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9AEA" w14:textId="298F5562" w:rsidR="00116510" w:rsidRDefault="00116510" w:rsidP="00116510">
      <w:pPr>
        <w:pStyle w:val="Tekstpodstawowy2"/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Hlk51939606"/>
      <w:bookmarkStart w:id="1" w:name="_Hlk21420256"/>
      <w:r w:rsidRPr="00116510">
        <w:rPr>
          <w:rFonts w:ascii="Arial" w:hAnsi="Arial" w:cs="Arial"/>
          <w:b/>
          <w:bCs/>
          <w:color w:val="000000" w:themeColor="text1"/>
          <w:sz w:val="32"/>
          <w:szCs w:val="32"/>
        </w:rPr>
        <w:t>Bezpłatne szkolenia z bezpieczeństwa jazdy Ford Driving Skills For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11651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Life. W Polsce przeszkolono już ponad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40</w:t>
      </w:r>
      <w:r w:rsidRPr="00116510">
        <w:rPr>
          <w:rFonts w:ascii="Arial" w:hAnsi="Arial" w:cs="Arial"/>
          <w:b/>
          <w:bCs/>
          <w:color w:val="000000" w:themeColor="text1"/>
          <w:sz w:val="32"/>
          <w:szCs w:val="32"/>
        </w:rPr>
        <w:t>00 młodych kierowców.</w:t>
      </w:r>
    </w:p>
    <w:p w14:paraId="658DB787" w14:textId="77777777" w:rsidR="00116510" w:rsidRDefault="00116510" w:rsidP="00EF31B2">
      <w:pPr>
        <w:pStyle w:val="Tekstpodstawowy2"/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6DE673C" w14:textId="0836C9BA" w:rsidR="007A5DE0" w:rsidRPr="005A78B5" w:rsidRDefault="00B3787F" w:rsidP="00D66099">
      <w:pPr>
        <w:pStyle w:val="Tekstpodstawowy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D20DB">
        <w:rPr>
          <w:rFonts w:ascii="Arial" w:hAnsi="Arial" w:cs="Arial"/>
          <w:b/>
          <w:sz w:val="22"/>
          <w:szCs w:val="22"/>
        </w:rPr>
        <w:t xml:space="preserve">WARSZAWA, </w:t>
      </w:r>
      <w:r w:rsidR="00D66099">
        <w:rPr>
          <w:rFonts w:ascii="Arial" w:hAnsi="Arial" w:cs="Arial"/>
          <w:b/>
          <w:sz w:val="22"/>
          <w:szCs w:val="22"/>
        </w:rPr>
        <w:t>5</w:t>
      </w:r>
      <w:r w:rsidRPr="005D20DB">
        <w:rPr>
          <w:rFonts w:ascii="Arial" w:hAnsi="Arial" w:cs="Arial"/>
          <w:b/>
          <w:sz w:val="22"/>
          <w:szCs w:val="22"/>
        </w:rPr>
        <w:t xml:space="preserve"> </w:t>
      </w:r>
      <w:r w:rsidR="00116510">
        <w:rPr>
          <w:rFonts w:ascii="Arial" w:hAnsi="Arial" w:cs="Arial"/>
          <w:b/>
          <w:sz w:val="22"/>
          <w:szCs w:val="22"/>
        </w:rPr>
        <w:t>czerwca</w:t>
      </w:r>
      <w:r w:rsidRPr="005D20DB">
        <w:rPr>
          <w:rFonts w:ascii="Arial" w:hAnsi="Arial" w:cs="Arial"/>
          <w:b/>
          <w:sz w:val="22"/>
          <w:szCs w:val="22"/>
        </w:rPr>
        <w:t xml:space="preserve"> 2023 roku </w:t>
      </w:r>
      <w:r w:rsidRPr="005D20DB">
        <w:rPr>
          <w:rFonts w:ascii="Arial" w:hAnsi="Arial" w:cs="Arial"/>
          <w:sz w:val="22"/>
          <w:szCs w:val="22"/>
        </w:rPr>
        <w:t>–</w:t>
      </w:r>
      <w:r w:rsidR="00116510">
        <w:rPr>
          <w:rFonts w:ascii="Arial" w:hAnsi="Arial" w:cs="Arial"/>
          <w:sz w:val="22"/>
          <w:szCs w:val="22"/>
        </w:rPr>
        <w:t xml:space="preserve"> </w:t>
      </w:r>
      <w:r w:rsidR="007A5DE0" w:rsidRPr="005A78B5">
        <w:rPr>
          <w:rFonts w:ascii="Arial" w:hAnsi="Arial" w:cs="Arial"/>
          <w:color w:val="000000" w:themeColor="text1"/>
          <w:sz w:val="22"/>
          <w:szCs w:val="22"/>
        </w:rPr>
        <w:t>W miniony weekend teren przy Arenie Gdańsk zamienił się w centrum szkoleniowe Ford Driving Skills Ford Life. Podczas intensywnych dwóch dni instruktorzy bezpiecznej jazdy bezpłatnie przeszkolili ponad 300 młodych kierowców.</w:t>
      </w:r>
    </w:p>
    <w:p w14:paraId="4C3D11D8" w14:textId="5DE26A07" w:rsidR="007A5DE0" w:rsidRPr="005A78B5" w:rsidRDefault="007A5DE0" w:rsidP="00D66099">
      <w:pPr>
        <w:pStyle w:val="Tekstpodstawowy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4B6F317" w14:textId="0952528D" w:rsidR="00C6495E" w:rsidRPr="005A78B5" w:rsidRDefault="007A5DE0" w:rsidP="00D66099">
      <w:pPr>
        <w:pStyle w:val="Tekstpodstawowy2"/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A78B5">
        <w:rPr>
          <w:rFonts w:ascii="Arial" w:hAnsi="Arial" w:cs="Arial"/>
          <w:color w:val="000000" w:themeColor="text1"/>
          <w:sz w:val="22"/>
          <w:szCs w:val="22"/>
        </w:rPr>
        <w:t xml:space="preserve">Program bezpłatnych szkoleń dla młodych kierowców </w:t>
      </w:r>
      <w:r w:rsidR="00C6495E" w:rsidRPr="005A78B5">
        <w:rPr>
          <w:rFonts w:ascii="Arial" w:hAnsi="Arial" w:cs="Arial"/>
          <w:color w:val="000000" w:themeColor="text1"/>
          <w:sz w:val="22"/>
          <w:szCs w:val="22"/>
        </w:rPr>
        <w:t xml:space="preserve">Ford Driving Skills For Life </w:t>
      </w:r>
      <w:r w:rsidRPr="005A78B5">
        <w:rPr>
          <w:rFonts w:ascii="Arial" w:hAnsi="Arial" w:cs="Arial"/>
          <w:color w:val="000000" w:themeColor="text1"/>
          <w:sz w:val="22"/>
          <w:szCs w:val="22"/>
        </w:rPr>
        <w:t>realizowany jest</w:t>
      </w:r>
      <w:r w:rsidR="00C6495E" w:rsidRPr="005A78B5">
        <w:rPr>
          <w:rFonts w:ascii="Arial" w:hAnsi="Arial" w:cs="Arial"/>
          <w:color w:val="000000" w:themeColor="text1"/>
          <w:sz w:val="22"/>
          <w:szCs w:val="22"/>
        </w:rPr>
        <w:t xml:space="preserve"> w ramach kampanii społecznej odpowiedzialności. Działa </w:t>
      </w:r>
      <w:r w:rsidR="00D66099">
        <w:rPr>
          <w:rFonts w:ascii="Arial" w:hAnsi="Arial" w:cs="Arial"/>
          <w:color w:val="000000" w:themeColor="text1"/>
          <w:sz w:val="22"/>
          <w:szCs w:val="22"/>
        </w:rPr>
        <w:t xml:space="preserve">na świecie </w:t>
      </w:r>
      <w:r w:rsidR="00C6495E" w:rsidRPr="005A78B5">
        <w:rPr>
          <w:rFonts w:ascii="Arial" w:hAnsi="Arial" w:cs="Arial"/>
          <w:color w:val="000000" w:themeColor="text1"/>
          <w:sz w:val="22"/>
          <w:szCs w:val="22"/>
        </w:rPr>
        <w:t xml:space="preserve">od 2003 roku, a w 2013 pojawił się również w Europie. </w:t>
      </w:r>
      <w:r w:rsidR="00C6495E" w:rsidRPr="005A78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 tej pory na naszym kontynencie przeszkolono 50 000 młodych kierowców. W Polsce program DSFL istnieje od 2016 roku.</w:t>
      </w:r>
    </w:p>
    <w:p w14:paraId="0358B2F0" w14:textId="7CD552DD" w:rsidR="00C6495E" w:rsidRPr="005A78B5" w:rsidRDefault="00C6495E" w:rsidP="00D66099">
      <w:pPr>
        <w:pStyle w:val="Tekstpodstawowy2"/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A29E1F2" w14:textId="17AFDFC4" w:rsidR="007A5DE0" w:rsidRDefault="00D66099" w:rsidP="00D66099">
      <w:pPr>
        <w:pStyle w:val="Tekstpodstawowy2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–</w:t>
      </w:r>
      <w:r w:rsidR="00C6495E" w:rsidRPr="005A78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Już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6495E" w:rsidRPr="005A78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 raz siódmy spotkaliśmy się w Polsce z młodymi kierowcami. W tym roku odwiedziliśmy Gdańsk. Uczestnicy </w:t>
      </w:r>
      <w:r w:rsidR="005A78B5" w:rsidRPr="005A78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szkolenia dowiedzieli się jak </w:t>
      </w:r>
      <w:r w:rsidR="00C6495E" w:rsidRPr="005A78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rozpoznawać zagrożenia na drodze, panować nad pojazdem czy kontrolować prędkość. W tym roku program Ford Driving Skills For Life poruszał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także</w:t>
      </w:r>
      <w:r w:rsidR="00C6495E" w:rsidRPr="005A78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kwestie związane z prowadzeniem pojazdów elektrycznych. </w:t>
      </w:r>
      <w:r w:rsidR="005A78B5" w:rsidRPr="005A78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Pojawiły się</w:t>
      </w:r>
      <w:r w:rsidR="00C6495E" w:rsidRPr="005A78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również zajęcia związane z międzynarodową kampanią Forda „Podziel się drogą”. Akcja ta ma na celu </w:t>
      </w:r>
      <w:r w:rsidR="007A5DE0" w:rsidRPr="007A5DE0">
        <w:rPr>
          <w:rFonts w:ascii="Arial" w:hAnsi="Arial" w:cs="Arial"/>
          <w:color w:val="000000" w:themeColor="text1"/>
          <w:sz w:val="22"/>
          <w:szCs w:val="22"/>
          <w:lang w:eastAsia="pl-PL"/>
        </w:rPr>
        <w:t>popularyzację dobrych zachowań wśród rowerzystów oraz kierowców, a także promowanie zasad bezpieczeństwa w ruchu drogowym, uprzejmości i empatii.</w:t>
      </w:r>
      <w:r w:rsidR="005A78B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W tym roku w bezpłatnym szkoleniu uczestniczyło ponad 300 osób. Oznacza to, że od 2016 roku przeszkoliliśmy ponad 4000 młodych kierowców. To wszystko ma bezpośredni wpływ na poprawę bezpieczeństwa na naszych drogach – powiedział Mariusz Jasiński, Dyrektor Komunikacji i Public Relations Ford Polska.</w:t>
      </w:r>
    </w:p>
    <w:p w14:paraId="3CB9E965" w14:textId="433B95EB" w:rsidR="005A78B5" w:rsidRDefault="005A78B5" w:rsidP="00D66099">
      <w:pPr>
        <w:pStyle w:val="Tekstpodstawowy2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11849D14" w14:textId="512AE654" w:rsidR="005A78B5" w:rsidRDefault="005A78B5" w:rsidP="00D66099">
      <w:pPr>
        <w:pStyle w:val="Tekstpodstawowy2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5A78B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Uzupełnieniem szkolenia Ford Driving Skills Ford Life była kampania informacyjna „Zaparkuj Samochód”, w której instruktorzy zachęcali wszystkich do pokonywania krótkich dystansów </w:t>
      </w:r>
      <w:r w:rsidR="00D66099">
        <w:rPr>
          <w:rFonts w:ascii="Arial" w:hAnsi="Arial" w:cs="Arial"/>
          <w:color w:val="000000" w:themeColor="text1"/>
          <w:sz w:val="22"/>
          <w:szCs w:val="22"/>
          <w:lang w:eastAsia="pl-PL"/>
        </w:rPr>
        <w:t>pieszo,</w:t>
      </w:r>
      <w:r w:rsidRPr="005A78B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rowerem lub hulajnogą. W dzisiejszych czasach odpowiedzialna jazda oznacza bowiem troskę o środowisko. </w:t>
      </w:r>
    </w:p>
    <w:p w14:paraId="10963698" w14:textId="77777777" w:rsidR="005A78B5" w:rsidRDefault="005A78B5" w:rsidP="00D66099">
      <w:pPr>
        <w:pStyle w:val="Tekstpodstawowy2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693CEC9D" w14:textId="66CDB43B" w:rsidR="00272F78" w:rsidRPr="00060456" w:rsidRDefault="005A78B5" w:rsidP="0006045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5A78B5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Od momentu utworzenia programu </w:t>
      </w:r>
      <w:r w:rsidRPr="005A78B5">
        <w:rPr>
          <w:rFonts w:ascii="Arial" w:hAnsi="Arial" w:cs="Arial"/>
          <w:color w:val="000000" w:themeColor="text1"/>
          <w:lang w:eastAsia="pl-PL"/>
        </w:rPr>
        <w:t xml:space="preserve">Ford Driving Skills Ford Life </w:t>
      </w:r>
      <w:r w:rsidRPr="005A78B5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przez firmę Ford Motor Company Fund, stowarzyszenie Governors Highway Safety Association oraz panel ekspertów ds. bezpieczeństw </w:t>
      </w:r>
      <w:r w:rsidRPr="005A78B5">
        <w:rPr>
          <w:rFonts w:ascii="Arial" w:eastAsia="Times New Roman" w:hAnsi="Arial" w:cs="Arial"/>
          <w:color w:val="000000"/>
          <w:lang w:eastAsia="pl-PL"/>
        </w:rPr>
        <w:t>Fundusz Forda zainwestował w szkolenia ponad 60 milionów dolarów.</w:t>
      </w:r>
    </w:p>
    <w:p w14:paraId="4EE0B985" w14:textId="77777777" w:rsidR="00C558DC" w:rsidRPr="00C558DC" w:rsidRDefault="00C558DC" w:rsidP="00EF31B2">
      <w:pPr>
        <w:pStyle w:val="Tekstpodstawowy2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D2563D6" w14:textId="4B093F9C" w:rsidR="00B3787F" w:rsidRDefault="00F63D77" w:rsidP="005D20D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D11E69">
        <w:rPr>
          <w:rFonts w:ascii="Arial" w:hAnsi="Arial" w:cs="Arial"/>
          <w:color w:val="000000" w:themeColor="text1"/>
        </w:rPr>
        <w:t># # #</w:t>
      </w:r>
      <w:bookmarkStart w:id="2" w:name="_Hlk38031302"/>
      <w:bookmarkEnd w:id="2"/>
    </w:p>
    <w:p w14:paraId="3CDA180B" w14:textId="77777777" w:rsidR="00272F78" w:rsidRPr="005D20DB" w:rsidRDefault="00272F78" w:rsidP="005D20D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0E73C390" w14:textId="79BEAE1E" w:rsidR="00B3787F" w:rsidRDefault="00B3787F" w:rsidP="00EF31B2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B3787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Ford</w:t>
      </w:r>
      <w:r w:rsidRPr="00B3787F">
        <w:rPr>
          <w:rFonts w:ascii="Arial" w:hAnsi="Arial" w:cs="Arial"/>
          <w:i/>
          <w:iCs/>
          <w:color w:val="000000" w:themeColor="text1"/>
          <w:sz w:val="18"/>
          <w:szCs w:val="18"/>
        </w:rPr>
        <w:t>, globalna amerykańska marka, od ponad 100 lat wplatająca się w europejskie struktury, stawia na swobodę przemieszczania się, łącząc to z troską o planetę i każdego z nas. Realizowany przez firmę plan Ford+, uwzględniający sektory działalności Model e, Ford Pro i Ford Blue, wpływa na przyspieszenie europejskiej transformacji w kierunku pełnej elektryfikacji napędów i neutralności węglowej do roku 2035. Firma podąża z postępem, wprowadzając nowatorskie pojazdy elektryczne, z których każdy został zaprojektowany z myślą o europejskich kierowcach, a także oferując innowacyjne usługi, ułatwiające komunikację międzyludzką, rozwój społeczności i przedsiębiorstw. Ford w Europie sprzedaje i serwisuje pojazdy marki Ford na 50 indywidualnych rynkach, a działania obejmują również Ford Motor Credit Company, Ford Customer Service Division oraz 14 oddziałów produkcyjnych (8 spółek całkowicie zależnych oraz 6 nieskonsolidowane typu joint venture) z czterema centrami zlokalizowanymi w Kolonii, w Niemczech; w Walencji, w Hiszpanii oraz z siedzibami spółki joint venture w Krajowie w Rumunii i Kocaeli w Turcji. Ford zatrudnia w Europie około 34 tys. pracowników we własnych oddziałach oraz spółkach typu joint venture, łącznie około 5</w:t>
      </w:r>
      <w:r w:rsidR="00C700EF">
        <w:rPr>
          <w:rFonts w:ascii="Arial" w:hAnsi="Arial" w:cs="Arial"/>
          <w:i/>
          <w:iCs/>
          <w:color w:val="000000" w:themeColor="text1"/>
          <w:sz w:val="18"/>
          <w:szCs w:val="18"/>
        </w:rPr>
        <w:t>6</w:t>
      </w:r>
      <w:r w:rsidRPr="00B3787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tys. osób, po uwzględnieniu działalności nieskonsolidowanej. Więcej informacji na temat Forda, produktów firmy oraz oddziału Ford Credit na stronie corporate.ford.com.</w:t>
      </w:r>
    </w:p>
    <w:p w14:paraId="54213A3D" w14:textId="6CBFBED9" w:rsidR="00284B06" w:rsidRPr="00284B06" w:rsidRDefault="00284B06" w:rsidP="00D6609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84B0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shd w:val="clear" w:color="auto" w:fill="FFFFFF"/>
          <w:lang w:eastAsia="pl-PL"/>
        </w:rPr>
        <w:t>Ford Motor Company Fund, </w:t>
      </w:r>
      <w:r w:rsidRPr="00284B06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pl-PL"/>
        </w:rPr>
        <w:t>Ford Fund – globalne filantropijne ramię Ford Motor Company – koncentruje się na zapewnianiu dostępu do podstawowych usług, edukacji na rzecz przyszłości pracy i oraz możliwości przedsiębiorczości dla społeczności o niewystarczających zasobach i niedostatecznie reprezentowanych. Partnerstwa</w:t>
      </w:r>
      <w:r w:rsidR="00D66099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pl-PL"/>
        </w:rPr>
        <w:t xml:space="preserve"> </w:t>
      </w:r>
      <w:r w:rsidR="00D66099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pl-PL"/>
        </w:rPr>
        <w:br/>
      </w:r>
      <w:r w:rsidRPr="00284B06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pl-PL"/>
        </w:rPr>
        <w:t>i programy Ford Fund są zaprojektowane tak, aby odpowiadać na unikalne potrzeby społeczności, zapewniając ludziom równe szanse na rozwój. Wykorzystując skalę, zasoby i doświadczenie Forda w zakresie mobilności, Ford Fund wywiera znaczący wpływ poprzez dotacje, Ford Resource and Engagement Centers oraz wolontariat pracowniczy. Aby uzyskać więcej informacji, odwiedź stronę </w:t>
      </w:r>
      <w:hyperlink r:id="rId7" w:tgtFrame="_blank" w:history="1">
        <w:r w:rsidRPr="00284B06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shd w:val="clear" w:color="auto" w:fill="FFFFFF"/>
            <w:lang w:eastAsia="pl-PL"/>
          </w:rPr>
          <w:t>www.fordfund.org</w:t>
        </w:r>
      </w:hyperlink>
      <w:r w:rsidRPr="00284B06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pl-PL"/>
        </w:rPr>
        <w:t> lub dołącz do nas na profilu FordFund na Facebooku, Instagramie i Twitterze.</w:t>
      </w:r>
    </w:p>
    <w:p w14:paraId="5ACD5CF8" w14:textId="75D316A1" w:rsidR="00284B06" w:rsidRPr="00D66099" w:rsidRDefault="00284B06" w:rsidP="00D66099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84B0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26EF03A8" w14:textId="77777777" w:rsidR="00284B06" w:rsidRPr="00B3787F" w:rsidRDefault="00284B06" w:rsidP="00EF31B2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B3787F" w:rsidRPr="00B3787F" w14:paraId="76485FED" w14:textId="77777777" w:rsidTr="00B745C9">
        <w:tc>
          <w:tcPr>
            <w:tcW w:w="1373" w:type="dxa"/>
            <w:shd w:val="clear" w:color="auto" w:fill="auto"/>
          </w:tcPr>
          <w:bookmarkEnd w:id="0"/>
          <w:bookmarkEnd w:id="1"/>
          <w:p w14:paraId="32D7B582" w14:textId="77777777" w:rsidR="00B3787F" w:rsidRPr="00B3787F" w:rsidRDefault="00B3787F" w:rsidP="00EF31B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B3787F">
              <w:rPr>
                <w:rFonts w:ascii="Arial" w:eastAsia="Times New Roman" w:hAnsi="Arial" w:cs="Arial"/>
                <w:b/>
                <w:color w:val="000000"/>
                <w:lang w:eastAsia="zh-CN"/>
              </w:rPr>
              <w:t>Kontakt:</w:t>
            </w:r>
          </w:p>
        </w:tc>
        <w:tc>
          <w:tcPr>
            <w:tcW w:w="7987" w:type="dxa"/>
            <w:shd w:val="clear" w:color="auto" w:fill="auto"/>
          </w:tcPr>
          <w:p w14:paraId="185B012A" w14:textId="77777777" w:rsidR="00B3787F" w:rsidRPr="00B3787F" w:rsidRDefault="00B3787F" w:rsidP="00EF31B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B3787F">
              <w:rPr>
                <w:rFonts w:ascii="Arial" w:eastAsia="Times New Roman" w:hAnsi="Arial" w:cs="Arial"/>
                <w:color w:val="000000"/>
                <w:lang w:eastAsia="zh-CN"/>
              </w:rPr>
              <w:t>Mariusz Jasiński</w:t>
            </w:r>
          </w:p>
        </w:tc>
      </w:tr>
      <w:tr w:rsidR="00B3787F" w:rsidRPr="00B3787F" w14:paraId="51ED315E" w14:textId="77777777" w:rsidTr="00B745C9">
        <w:tc>
          <w:tcPr>
            <w:tcW w:w="1373" w:type="dxa"/>
            <w:shd w:val="clear" w:color="auto" w:fill="auto"/>
          </w:tcPr>
          <w:p w14:paraId="519505BA" w14:textId="77777777" w:rsidR="00B3787F" w:rsidRPr="00B3787F" w:rsidRDefault="00B3787F" w:rsidP="00EF31B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  <w:shd w:val="clear" w:color="auto" w:fill="auto"/>
          </w:tcPr>
          <w:p w14:paraId="5D098982" w14:textId="77777777" w:rsidR="00B3787F" w:rsidRPr="00B3787F" w:rsidRDefault="00B3787F" w:rsidP="00EF31B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3787F"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Ford Polska Sp. z o.o.  </w:t>
            </w:r>
          </w:p>
        </w:tc>
      </w:tr>
      <w:tr w:rsidR="00B3787F" w:rsidRPr="00B3787F" w14:paraId="75E474FD" w14:textId="77777777" w:rsidTr="00B745C9">
        <w:tc>
          <w:tcPr>
            <w:tcW w:w="1373" w:type="dxa"/>
            <w:shd w:val="clear" w:color="auto" w:fill="auto"/>
          </w:tcPr>
          <w:p w14:paraId="138BC7A1" w14:textId="77777777" w:rsidR="00B3787F" w:rsidRPr="00B3787F" w:rsidRDefault="00B3787F" w:rsidP="00EF31B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  <w:shd w:val="clear" w:color="auto" w:fill="auto"/>
          </w:tcPr>
          <w:p w14:paraId="74763537" w14:textId="77777777" w:rsidR="00B3787F" w:rsidRPr="00B3787F" w:rsidRDefault="00B3787F" w:rsidP="00EF31B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 w:rsidRPr="00B3787F"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(22) 6086815   </w:t>
            </w:r>
          </w:p>
        </w:tc>
      </w:tr>
      <w:tr w:rsidR="00B3787F" w:rsidRPr="00B3787F" w14:paraId="208C5CFB" w14:textId="77777777" w:rsidTr="00B745C9">
        <w:tc>
          <w:tcPr>
            <w:tcW w:w="1373" w:type="dxa"/>
            <w:shd w:val="clear" w:color="auto" w:fill="auto"/>
          </w:tcPr>
          <w:p w14:paraId="58691168" w14:textId="77777777" w:rsidR="00B3787F" w:rsidRPr="00B3787F" w:rsidRDefault="00B3787F" w:rsidP="00EF31B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  <w:shd w:val="clear" w:color="auto" w:fill="auto"/>
          </w:tcPr>
          <w:p w14:paraId="51CDBA97" w14:textId="77777777" w:rsidR="00B3787F" w:rsidRPr="00B3787F" w:rsidRDefault="00000000" w:rsidP="00EF31B2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u w:val="single"/>
                <w:lang w:eastAsia="ar-SA"/>
              </w:rPr>
            </w:pPr>
            <w:hyperlink r:id="rId8" w:history="1">
              <w:r w:rsidR="00B3787F" w:rsidRPr="00B3787F">
                <w:rPr>
                  <w:rFonts w:ascii="Arial" w:eastAsia="Times New Roman" w:hAnsi="Arial" w:cs="Arial"/>
                  <w:color w:val="000000"/>
                  <w:u w:val="single"/>
                  <w:lang w:eastAsia="ar-SA"/>
                </w:rPr>
                <w:t>mjasinsk@ford.com</w:t>
              </w:r>
            </w:hyperlink>
          </w:p>
          <w:p w14:paraId="5C7C1DB4" w14:textId="77777777" w:rsidR="00B3787F" w:rsidRPr="00B3787F" w:rsidRDefault="00B3787F" w:rsidP="00EF31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</w:tbl>
    <w:p w14:paraId="313D3D91" w14:textId="77777777" w:rsidR="00B3787F" w:rsidRPr="00D11E69" w:rsidRDefault="00B3787F" w:rsidP="00EF31B2">
      <w:pPr>
        <w:spacing w:line="276" w:lineRule="auto"/>
        <w:rPr>
          <w:rFonts w:ascii="Arial" w:hAnsi="Arial" w:cs="Arial"/>
          <w:i/>
          <w:iCs/>
          <w:color w:val="000000" w:themeColor="text1"/>
          <w:szCs w:val="20"/>
        </w:rPr>
      </w:pPr>
    </w:p>
    <w:p w14:paraId="6DBD7C33" w14:textId="77777777" w:rsidR="00770331" w:rsidRDefault="00000000" w:rsidP="00EF31B2">
      <w:pPr>
        <w:spacing w:line="276" w:lineRule="auto"/>
      </w:pPr>
    </w:p>
    <w:sectPr w:rsidR="0077033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7945" w14:textId="77777777" w:rsidR="00817CE7" w:rsidRDefault="00817CE7" w:rsidP="00B3787F">
      <w:pPr>
        <w:spacing w:after="0" w:line="240" w:lineRule="auto"/>
      </w:pPr>
      <w:r>
        <w:separator/>
      </w:r>
    </w:p>
  </w:endnote>
  <w:endnote w:type="continuationSeparator" w:id="0">
    <w:p w14:paraId="70397C46" w14:textId="77777777" w:rsidR="00817CE7" w:rsidRDefault="00817CE7" w:rsidP="00B3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B228" w14:textId="77777777" w:rsidR="00B3787F" w:rsidRDefault="00B3787F" w:rsidP="00B3787F">
    <w:pPr>
      <w:pStyle w:val="Stopka1"/>
    </w:pPr>
  </w:p>
  <w:p w14:paraId="3C2B494F" w14:textId="1217B51B" w:rsidR="00B3787F" w:rsidRDefault="00B3787F" w:rsidP="00B3787F">
    <w:pPr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</w:rPr>
        <w:t>fordmedia.pl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</w:rPr>
        <w:t>media.ford.com.</w:t>
      </w:r>
    </w:hyperlink>
  </w:p>
  <w:p w14:paraId="6D462695" w14:textId="4870D16A" w:rsidR="00B3787F" w:rsidRDefault="00B3787F" w:rsidP="00B3787F">
    <w:pPr>
      <w:pStyle w:val="Stopka1"/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</w:rPr>
        <w:t>twitter.com/FordPolska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</w:rPr>
        <w:t>youtube.com/fordpolska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C971" w14:textId="77777777" w:rsidR="00817CE7" w:rsidRDefault="00817CE7" w:rsidP="00B3787F">
      <w:pPr>
        <w:spacing w:after="0" w:line="240" w:lineRule="auto"/>
      </w:pPr>
      <w:r>
        <w:separator/>
      </w:r>
    </w:p>
  </w:footnote>
  <w:footnote w:type="continuationSeparator" w:id="0">
    <w:p w14:paraId="3689E348" w14:textId="77777777" w:rsidR="00817CE7" w:rsidRDefault="00817CE7" w:rsidP="00B3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46A" w14:textId="692A5D29" w:rsidR="00B3787F" w:rsidRPr="00B3787F" w:rsidRDefault="00B3787F" w:rsidP="00B3787F">
    <w:pPr>
      <w:pStyle w:val="Nagwek"/>
      <w:tabs>
        <w:tab w:val="left" w:pos="1483"/>
        <w:tab w:val="left" w:pos="2525"/>
      </w:tabs>
      <w:ind w:left="227"/>
      <w:rPr>
        <w:sz w:val="36"/>
        <w:szCs w:val="36"/>
      </w:rPr>
    </w:pPr>
    <w:r w:rsidRPr="006D6436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A069184" wp14:editId="09092390">
              <wp:simplePos x="0" y="0"/>
              <wp:positionH relativeFrom="column">
                <wp:posOffset>4179570</wp:posOffset>
              </wp:positionH>
              <wp:positionV relativeFrom="paragraph">
                <wp:posOffset>45720</wp:posOffset>
              </wp:positionV>
              <wp:extent cx="1243965" cy="510540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965" cy="5105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26CDAD" w14:textId="77777777" w:rsidR="00B3787F" w:rsidRDefault="00B3787F" w:rsidP="00B3787F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408DD3" wp14:editId="038DD563">
                                <wp:extent cx="1200724" cy="26924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6104" cy="2704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www.youtube.com/fordpolska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069184" id="Text Box 8" o:spid="_x0000_s1026" style="position:absolute;left:0;text-align:left;margin-left:329.1pt;margin-top:3.6pt;width:97.95pt;height:40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" o:allowincell="f" filled="f" stroked="f" strokeweight="0">
              <v:textbox inset="0,0,0,0">
                <w:txbxContent>
                  <w:p w14:paraId="0E26CDAD" w14:textId="77777777" w:rsidR="00B3787F" w:rsidRDefault="00B3787F" w:rsidP="00B3787F"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408DD3" wp14:editId="038DD563">
                          <wp:extent cx="1200724" cy="269240"/>
                          <wp:effectExtent l="0" t="0" r="0" b="0"/>
                          <wp:docPr id="4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6104" cy="2704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3">
                      <w:r>
                        <w:rPr>
                          <w:rStyle w:val="czeinternetowe"/>
                          <w:rFonts w:ascii="Arial" w:hAnsi="Arial" w:cs="Arial"/>
                          <w:sz w:val="12"/>
                          <w:szCs w:val="12"/>
                        </w:rPr>
                        <w:t>www.youtube.com/fordpolska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 w:rsidRPr="006D6436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A5FE0A" wp14:editId="010F9E5A">
              <wp:simplePos x="0" y="0"/>
              <wp:positionH relativeFrom="column">
                <wp:posOffset>5419725</wp:posOffset>
              </wp:positionH>
              <wp:positionV relativeFrom="paragraph">
                <wp:posOffset>58420</wp:posOffset>
              </wp:positionV>
              <wp:extent cx="1176020" cy="456565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020" cy="45656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3FF993" w14:textId="77777777" w:rsidR="00B3787F" w:rsidRDefault="00B3787F" w:rsidP="00B3787F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EF60D8" wp14:editId="4862FC5C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566898" w14:textId="77777777" w:rsidR="00B3787F" w:rsidRDefault="00000000" w:rsidP="00B3787F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5">
                            <w:r w:rsidR="00B3787F"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  <w:t>twitter.com/FordPolska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5FE0A" id="Text Box 9" o:spid="_x0000_s1027" style="position:absolute;left:0;text-align:left;margin-left:426.75pt;margin-top:4.6pt;width:92.6pt;height:35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" o:allowincell="f" filled="f" stroked="f" strokeweight="0">
              <v:textbox inset="0,0,0,0">
                <w:txbxContent>
                  <w:p w14:paraId="733FF993" w14:textId="77777777" w:rsidR="00B3787F" w:rsidRDefault="00B3787F" w:rsidP="00B3787F">
                    <w:pPr>
                      <w:pStyle w:val="Zawartoramki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EF60D8" wp14:editId="4862FC5C">
                          <wp:extent cx="269240" cy="269240"/>
                          <wp:effectExtent l="0" t="0" r="0" b="0"/>
                          <wp:docPr id="8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566898" w14:textId="77777777" w:rsidR="00B3787F" w:rsidRDefault="00000000" w:rsidP="00B3787F"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6">
                      <w:r w:rsidR="00B3787F">
                        <w:rPr>
                          <w:rStyle w:val="czeinternetowe"/>
                          <w:rFonts w:ascii="Arial" w:eastAsia="Calibri" w:hAnsi="Arial" w:cs="Arial"/>
                          <w:sz w:val="12"/>
                          <w:szCs w:val="12"/>
                        </w:rPr>
                        <w:t>twitter.com/FordPolska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 w:rsidRPr="006D6436">
      <w:rPr>
        <w:noProof/>
        <w:sz w:val="36"/>
        <w:szCs w:val="36"/>
      </w:rPr>
      <w:drawing>
        <wp:anchor distT="0" distB="0" distL="114300" distR="114300" simplePos="0" relativeHeight="251661312" behindDoc="1" locked="0" layoutInCell="0" allowOverlap="1" wp14:anchorId="4F3A9891" wp14:editId="15FBE386">
          <wp:simplePos x="0" y="0"/>
          <wp:positionH relativeFrom="column">
            <wp:posOffset>-446405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6436">
      <w:rPr>
        <w:rFonts w:ascii="Book Antiqua" w:hAnsi="Book Antiqua"/>
        <w:smallCaps/>
        <w:position w:val="132"/>
        <w:sz w:val="36"/>
        <w:szCs w:val="36"/>
      </w:rPr>
      <w:t xml:space="preserve">    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503"/>
    <w:multiLevelType w:val="multilevel"/>
    <w:tmpl w:val="4FD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B1304"/>
    <w:multiLevelType w:val="hybridMultilevel"/>
    <w:tmpl w:val="5B56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06F"/>
    <w:multiLevelType w:val="multilevel"/>
    <w:tmpl w:val="3CA8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55117"/>
    <w:multiLevelType w:val="multilevel"/>
    <w:tmpl w:val="328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F6575"/>
    <w:multiLevelType w:val="hybridMultilevel"/>
    <w:tmpl w:val="EBF0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4EC8"/>
    <w:multiLevelType w:val="hybridMultilevel"/>
    <w:tmpl w:val="327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5D8C"/>
    <w:multiLevelType w:val="multilevel"/>
    <w:tmpl w:val="F78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243F1"/>
    <w:multiLevelType w:val="multilevel"/>
    <w:tmpl w:val="73A86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44888"/>
    <w:multiLevelType w:val="hybridMultilevel"/>
    <w:tmpl w:val="8FE2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589452">
    <w:abstractNumId w:val="8"/>
  </w:num>
  <w:num w:numId="2" w16cid:durableId="1410928290">
    <w:abstractNumId w:val="4"/>
  </w:num>
  <w:num w:numId="3" w16cid:durableId="885221243">
    <w:abstractNumId w:val="5"/>
  </w:num>
  <w:num w:numId="4" w16cid:durableId="593637409">
    <w:abstractNumId w:val="3"/>
  </w:num>
  <w:num w:numId="5" w16cid:durableId="27414840">
    <w:abstractNumId w:val="6"/>
  </w:num>
  <w:num w:numId="6" w16cid:durableId="2006544554">
    <w:abstractNumId w:val="2"/>
  </w:num>
  <w:num w:numId="7" w16cid:durableId="2033338406">
    <w:abstractNumId w:val="1"/>
  </w:num>
  <w:num w:numId="8" w16cid:durableId="1126432773">
    <w:abstractNumId w:val="0"/>
  </w:num>
  <w:num w:numId="9" w16cid:durableId="1572157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F"/>
    <w:rsid w:val="000009FF"/>
    <w:rsid w:val="00032B2F"/>
    <w:rsid w:val="000438CB"/>
    <w:rsid w:val="00044561"/>
    <w:rsid w:val="000565B4"/>
    <w:rsid w:val="00060456"/>
    <w:rsid w:val="00062D3F"/>
    <w:rsid w:val="00063CF2"/>
    <w:rsid w:val="00073CAE"/>
    <w:rsid w:val="0009280F"/>
    <w:rsid w:val="000D7062"/>
    <w:rsid w:val="00103F46"/>
    <w:rsid w:val="00105823"/>
    <w:rsid w:val="0011256C"/>
    <w:rsid w:val="00116510"/>
    <w:rsid w:val="00127970"/>
    <w:rsid w:val="001357C9"/>
    <w:rsid w:val="0013698B"/>
    <w:rsid w:val="00144D3A"/>
    <w:rsid w:val="0015145C"/>
    <w:rsid w:val="001614FA"/>
    <w:rsid w:val="00163968"/>
    <w:rsid w:val="00182E40"/>
    <w:rsid w:val="001833D2"/>
    <w:rsid w:val="00184602"/>
    <w:rsid w:val="00194498"/>
    <w:rsid w:val="001B3C7E"/>
    <w:rsid w:val="001E3F03"/>
    <w:rsid w:val="00205D8F"/>
    <w:rsid w:val="0021361D"/>
    <w:rsid w:val="00253877"/>
    <w:rsid w:val="00266450"/>
    <w:rsid w:val="002707B8"/>
    <w:rsid w:val="00272F78"/>
    <w:rsid w:val="0028338E"/>
    <w:rsid w:val="00284B06"/>
    <w:rsid w:val="00297673"/>
    <w:rsid w:val="002C4737"/>
    <w:rsid w:val="002D0790"/>
    <w:rsid w:val="002D61DF"/>
    <w:rsid w:val="002D68DC"/>
    <w:rsid w:val="002E1997"/>
    <w:rsid w:val="002E3E99"/>
    <w:rsid w:val="002F0995"/>
    <w:rsid w:val="002F4CDD"/>
    <w:rsid w:val="003020A7"/>
    <w:rsid w:val="00305C0C"/>
    <w:rsid w:val="00305DCE"/>
    <w:rsid w:val="00366E49"/>
    <w:rsid w:val="0037137C"/>
    <w:rsid w:val="00373A8D"/>
    <w:rsid w:val="003910EC"/>
    <w:rsid w:val="003F0478"/>
    <w:rsid w:val="003F2AEB"/>
    <w:rsid w:val="00412F41"/>
    <w:rsid w:val="00415FF9"/>
    <w:rsid w:val="00420618"/>
    <w:rsid w:val="00421B85"/>
    <w:rsid w:val="00431057"/>
    <w:rsid w:val="00446A6A"/>
    <w:rsid w:val="004511D2"/>
    <w:rsid w:val="00456B62"/>
    <w:rsid w:val="004638A1"/>
    <w:rsid w:val="0046721C"/>
    <w:rsid w:val="00470FA1"/>
    <w:rsid w:val="00491942"/>
    <w:rsid w:val="00494336"/>
    <w:rsid w:val="004A378E"/>
    <w:rsid w:val="004C50CC"/>
    <w:rsid w:val="004E122F"/>
    <w:rsid w:val="004E6AA7"/>
    <w:rsid w:val="004F300E"/>
    <w:rsid w:val="004F3979"/>
    <w:rsid w:val="004F55CC"/>
    <w:rsid w:val="004F6882"/>
    <w:rsid w:val="00541753"/>
    <w:rsid w:val="0055292D"/>
    <w:rsid w:val="005857E9"/>
    <w:rsid w:val="00587119"/>
    <w:rsid w:val="005A51F3"/>
    <w:rsid w:val="005A68D1"/>
    <w:rsid w:val="005A78B5"/>
    <w:rsid w:val="005B5131"/>
    <w:rsid w:val="005B7F00"/>
    <w:rsid w:val="005C09CC"/>
    <w:rsid w:val="005D20DB"/>
    <w:rsid w:val="005D2BAC"/>
    <w:rsid w:val="005E6B34"/>
    <w:rsid w:val="005F47FC"/>
    <w:rsid w:val="00601E5A"/>
    <w:rsid w:val="006144B4"/>
    <w:rsid w:val="006168F5"/>
    <w:rsid w:val="00620C16"/>
    <w:rsid w:val="00622173"/>
    <w:rsid w:val="00672D87"/>
    <w:rsid w:val="006754B9"/>
    <w:rsid w:val="006903A8"/>
    <w:rsid w:val="006905B6"/>
    <w:rsid w:val="00691E1A"/>
    <w:rsid w:val="0072190A"/>
    <w:rsid w:val="00724F8A"/>
    <w:rsid w:val="00731809"/>
    <w:rsid w:val="007762D2"/>
    <w:rsid w:val="00781FE1"/>
    <w:rsid w:val="00783345"/>
    <w:rsid w:val="0078385A"/>
    <w:rsid w:val="007850B6"/>
    <w:rsid w:val="007851DF"/>
    <w:rsid w:val="00786521"/>
    <w:rsid w:val="007A5DE0"/>
    <w:rsid w:val="007C17BF"/>
    <w:rsid w:val="007F01DC"/>
    <w:rsid w:val="007F749F"/>
    <w:rsid w:val="00804E1D"/>
    <w:rsid w:val="00813171"/>
    <w:rsid w:val="008168F1"/>
    <w:rsid w:val="00817CE7"/>
    <w:rsid w:val="00831DBC"/>
    <w:rsid w:val="00835B41"/>
    <w:rsid w:val="008521C2"/>
    <w:rsid w:val="00852535"/>
    <w:rsid w:val="00852B07"/>
    <w:rsid w:val="00853DBD"/>
    <w:rsid w:val="00855A40"/>
    <w:rsid w:val="008733C7"/>
    <w:rsid w:val="00883C53"/>
    <w:rsid w:val="008852B8"/>
    <w:rsid w:val="00895C4E"/>
    <w:rsid w:val="008A22A1"/>
    <w:rsid w:val="008C3429"/>
    <w:rsid w:val="008D00DE"/>
    <w:rsid w:val="008F38D9"/>
    <w:rsid w:val="008F40D9"/>
    <w:rsid w:val="009002D4"/>
    <w:rsid w:val="00920A71"/>
    <w:rsid w:val="00921B5A"/>
    <w:rsid w:val="00936AE0"/>
    <w:rsid w:val="009461F6"/>
    <w:rsid w:val="0096228E"/>
    <w:rsid w:val="00963997"/>
    <w:rsid w:val="00965F82"/>
    <w:rsid w:val="00967B64"/>
    <w:rsid w:val="009E575E"/>
    <w:rsid w:val="00A46C0B"/>
    <w:rsid w:val="00A5056F"/>
    <w:rsid w:val="00A525C6"/>
    <w:rsid w:val="00A54002"/>
    <w:rsid w:val="00A668C1"/>
    <w:rsid w:val="00A71E26"/>
    <w:rsid w:val="00A86B29"/>
    <w:rsid w:val="00A87197"/>
    <w:rsid w:val="00AA22F2"/>
    <w:rsid w:val="00AA3B81"/>
    <w:rsid w:val="00AB0554"/>
    <w:rsid w:val="00AB2C26"/>
    <w:rsid w:val="00AB3BDA"/>
    <w:rsid w:val="00AC3A8A"/>
    <w:rsid w:val="00AE309C"/>
    <w:rsid w:val="00AE37EE"/>
    <w:rsid w:val="00B20C30"/>
    <w:rsid w:val="00B3787F"/>
    <w:rsid w:val="00B511A7"/>
    <w:rsid w:val="00B823D9"/>
    <w:rsid w:val="00BA3378"/>
    <w:rsid w:val="00BD768C"/>
    <w:rsid w:val="00BF581A"/>
    <w:rsid w:val="00C04D8B"/>
    <w:rsid w:val="00C05464"/>
    <w:rsid w:val="00C0785A"/>
    <w:rsid w:val="00C2729F"/>
    <w:rsid w:val="00C43887"/>
    <w:rsid w:val="00C558DC"/>
    <w:rsid w:val="00C6495E"/>
    <w:rsid w:val="00C700EF"/>
    <w:rsid w:val="00C84442"/>
    <w:rsid w:val="00CA4C2C"/>
    <w:rsid w:val="00CA7493"/>
    <w:rsid w:val="00CC0FEC"/>
    <w:rsid w:val="00CE4284"/>
    <w:rsid w:val="00D0238E"/>
    <w:rsid w:val="00D30C5E"/>
    <w:rsid w:val="00D329ED"/>
    <w:rsid w:val="00D34581"/>
    <w:rsid w:val="00D4066F"/>
    <w:rsid w:val="00D42B9A"/>
    <w:rsid w:val="00D47281"/>
    <w:rsid w:val="00D66099"/>
    <w:rsid w:val="00D94C6B"/>
    <w:rsid w:val="00DA6779"/>
    <w:rsid w:val="00DB0F5B"/>
    <w:rsid w:val="00DB32D5"/>
    <w:rsid w:val="00DB5485"/>
    <w:rsid w:val="00DC21E4"/>
    <w:rsid w:val="00DF3D1B"/>
    <w:rsid w:val="00DF4A47"/>
    <w:rsid w:val="00E03A90"/>
    <w:rsid w:val="00E074CA"/>
    <w:rsid w:val="00E2694F"/>
    <w:rsid w:val="00E277E5"/>
    <w:rsid w:val="00E33C35"/>
    <w:rsid w:val="00E47513"/>
    <w:rsid w:val="00E639CA"/>
    <w:rsid w:val="00E63BB3"/>
    <w:rsid w:val="00EC0AEC"/>
    <w:rsid w:val="00EC25BB"/>
    <w:rsid w:val="00EC2AC3"/>
    <w:rsid w:val="00ED6358"/>
    <w:rsid w:val="00EF10F9"/>
    <w:rsid w:val="00EF31B2"/>
    <w:rsid w:val="00F03909"/>
    <w:rsid w:val="00F11E95"/>
    <w:rsid w:val="00F128DA"/>
    <w:rsid w:val="00F23623"/>
    <w:rsid w:val="00F41BAC"/>
    <w:rsid w:val="00F423E7"/>
    <w:rsid w:val="00F63D77"/>
    <w:rsid w:val="00F64BD6"/>
    <w:rsid w:val="00FA0A76"/>
    <w:rsid w:val="00FB4BED"/>
    <w:rsid w:val="00FB4ED6"/>
    <w:rsid w:val="00FC2085"/>
    <w:rsid w:val="00FD2369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F507A"/>
  <w15:chartTrackingRefBased/>
  <w15:docId w15:val="{9AABEE6F-9CFE-4DB1-A311-5D8BCDB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3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B511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7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87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37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87F"/>
    <w:rPr>
      <w:lang w:val="pl-PL"/>
    </w:rPr>
  </w:style>
  <w:style w:type="character" w:customStyle="1" w:styleId="czeinternetowe">
    <w:name w:val="Łącze internetowe"/>
    <w:rsid w:val="00B3787F"/>
    <w:rPr>
      <w:color w:val="0000FF"/>
      <w:u w:val="single"/>
    </w:rPr>
  </w:style>
  <w:style w:type="paragraph" w:customStyle="1" w:styleId="Zawartoramki">
    <w:name w:val="Zawartość ramki"/>
    <w:basedOn w:val="Normalny"/>
    <w:qFormat/>
    <w:rsid w:val="00B378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Stopka1">
    <w:name w:val="Stopka1"/>
    <w:basedOn w:val="Normalny"/>
    <w:rsid w:val="00B3787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qFormat/>
    <w:rsid w:val="00B3787F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3787F"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character" w:styleId="Hipercze">
    <w:name w:val="Hyperlink"/>
    <w:basedOn w:val="Domylnaczcionkaakapitu"/>
    <w:uiPriority w:val="99"/>
    <w:rsid w:val="00B378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3F4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707B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B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5056F"/>
    <w:pPr>
      <w:spacing w:after="0" w:line="240" w:lineRule="auto"/>
    </w:pPr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C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CD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CD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378E"/>
    <w:rPr>
      <w:b/>
      <w:bCs/>
    </w:rPr>
  </w:style>
  <w:style w:type="paragraph" w:customStyle="1" w:styleId="warrantyinfo">
    <w:name w:val="warranty_info"/>
    <w:basedOn w:val="Normalny"/>
    <w:rsid w:val="0037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11A7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31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character" w:customStyle="1" w:styleId="il">
    <w:name w:val="il"/>
    <w:basedOn w:val="Domylnaczcionkaakapitu"/>
    <w:rsid w:val="0028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6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7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56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5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299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6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3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sinsk@fo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stemeffecto.app.psmm.pl/redirect/23969_3549052/glkBClFyChmvrboy?url=http://www.fordfu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ordPolska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4" Type="http://schemas.openxmlformats.org/officeDocument/2006/relationships/hyperlink" Target="https://www.youtube.com/fordpolsk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fordpolska" TargetMode="External"/><Relationship Id="rId7" Type="http://schemas.openxmlformats.org/officeDocument/2006/relationships/image" Target="media/image3.jpeg"/><Relationship Id="rId2" Type="http://schemas.openxmlformats.org/officeDocument/2006/relationships/hyperlink" Target="https://www.youtube.com/fordpolska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FordPolska" TargetMode="External"/><Relationship Id="rId5" Type="http://schemas.openxmlformats.org/officeDocument/2006/relationships/hyperlink" Target="https://twitter.com/FordPolska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Krzyczkowska, Zuzanna (Z.)</dc:creator>
  <cp:keywords/>
  <dc:description/>
  <cp:lastModifiedBy>Daniel Mirkiewicz</cp:lastModifiedBy>
  <cp:revision>5</cp:revision>
  <dcterms:created xsi:type="dcterms:W3CDTF">2023-06-05T01:15:00Z</dcterms:created>
  <dcterms:modified xsi:type="dcterms:W3CDTF">2023-06-05T07:55:00Z</dcterms:modified>
</cp:coreProperties>
</file>