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476323F1" w:rsidR="00B3787F" w:rsidRDefault="00B411A4"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Nie tylko plastik. Dlaczego Ford stawia na odnawialne materiały w swoich samochodach?</w:t>
      </w:r>
    </w:p>
    <w:p w14:paraId="433FF996" w14:textId="77777777" w:rsidR="00FD2369" w:rsidRDefault="00FD2369" w:rsidP="00B3787F">
      <w:pPr>
        <w:rPr>
          <w:rFonts w:ascii="Arial" w:hAnsi="Arial" w:cs="Arial"/>
          <w:b/>
          <w:color w:val="000000" w:themeColor="text1"/>
        </w:rPr>
      </w:pPr>
      <w:bookmarkStart w:id="2" w:name="_Hlk107478998"/>
      <w:bookmarkEnd w:id="2"/>
    </w:p>
    <w:p w14:paraId="6615AA1A" w14:textId="518D818F" w:rsidR="00BB6399" w:rsidRDefault="00AC58C1" w:rsidP="00B3787F">
      <w:pPr>
        <w:pStyle w:val="ListParagraph"/>
        <w:numPr>
          <w:ilvl w:val="0"/>
          <w:numId w:val="2"/>
        </w:numPr>
        <w:rPr>
          <w:rFonts w:ascii="Arial" w:hAnsi="Arial" w:cs="Arial"/>
          <w:bCs/>
          <w:color w:val="000000" w:themeColor="text1"/>
        </w:rPr>
      </w:pPr>
      <w:r>
        <w:rPr>
          <w:rFonts w:ascii="Arial" w:hAnsi="Arial" w:cs="Arial"/>
          <w:bCs/>
          <w:color w:val="000000" w:themeColor="text1"/>
        </w:rPr>
        <w:t>Materiały pochodzące z recyklingu i odnawialne stanowią istotną część procesu produkcyjnego w Fordzie.</w:t>
      </w:r>
    </w:p>
    <w:p w14:paraId="7BB05CA5" w14:textId="19D87C13" w:rsidR="00BB6399" w:rsidRDefault="00AC58C1" w:rsidP="00B3787F">
      <w:pPr>
        <w:pStyle w:val="ListParagraph"/>
        <w:numPr>
          <w:ilvl w:val="0"/>
          <w:numId w:val="2"/>
        </w:numPr>
        <w:rPr>
          <w:rFonts w:ascii="Arial" w:hAnsi="Arial" w:cs="Arial"/>
          <w:bCs/>
          <w:color w:val="000000" w:themeColor="text1"/>
        </w:rPr>
      </w:pPr>
      <w:r>
        <w:rPr>
          <w:rFonts w:ascii="Arial" w:hAnsi="Arial" w:cs="Arial"/>
          <w:bCs/>
          <w:color w:val="000000" w:themeColor="text1"/>
        </w:rPr>
        <w:t>Nie chodzi tylko o plastik, ale także materiały pochodzenia roślinnego, których zastosowanie jest coraz szersze.</w:t>
      </w:r>
    </w:p>
    <w:p w14:paraId="223A2246" w14:textId="55EFC488" w:rsidR="00F453C5" w:rsidRDefault="00AC58C1" w:rsidP="00F453C5">
      <w:pPr>
        <w:pStyle w:val="ListParagraph"/>
        <w:numPr>
          <w:ilvl w:val="0"/>
          <w:numId w:val="2"/>
        </w:numPr>
        <w:rPr>
          <w:rFonts w:ascii="Arial" w:hAnsi="Arial" w:cs="Arial"/>
          <w:bCs/>
          <w:color w:val="000000" w:themeColor="text1"/>
        </w:rPr>
      </w:pPr>
      <w:r>
        <w:rPr>
          <w:rFonts w:ascii="Arial" w:hAnsi="Arial" w:cs="Arial"/>
          <w:bCs/>
          <w:color w:val="000000" w:themeColor="text1"/>
        </w:rPr>
        <w:t xml:space="preserve">Ford od lat jest jedną z wiodących marek pod względem dążenia do zrównoważonego rozwoju. </w:t>
      </w:r>
    </w:p>
    <w:p w14:paraId="1C60AFB6" w14:textId="77777777" w:rsidR="00F453C5" w:rsidRPr="00F453C5" w:rsidRDefault="00F453C5" w:rsidP="00F453C5">
      <w:pPr>
        <w:pStyle w:val="ListParagraph"/>
        <w:rPr>
          <w:rFonts w:ascii="Arial" w:hAnsi="Arial" w:cs="Arial"/>
          <w:bCs/>
          <w:color w:val="000000" w:themeColor="text1"/>
        </w:rPr>
      </w:pPr>
    </w:p>
    <w:p w14:paraId="4E03B6D8" w14:textId="28FF9098" w:rsidR="00C72973" w:rsidRPr="00C72973" w:rsidRDefault="00B3787F" w:rsidP="00C72973">
      <w:pPr>
        <w:rPr>
          <w:rFonts w:ascii="Arial" w:hAnsi="Arial" w:cs="Arial"/>
          <w:color w:val="000000" w:themeColor="text1"/>
        </w:rPr>
      </w:pPr>
      <w:r w:rsidRPr="00D11E69">
        <w:rPr>
          <w:rFonts w:ascii="Arial" w:hAnsi="Arial" w:cs="Arial"/>
          <w:b/>
          <w:color w:val="000000" w:themeColor="text1"/>
        </w:rPr>
        <w:t xml:space="preserve">WARSZAWA, </w:t>
      </w:r>
      <w:r w:rsidR="00D6179F">
        <w:rPr>
          <w:rFonts w:ascii="Arial" w:hAnsi="Arial" w:cs="Arial"/>
          <w:b/>
          <w:color w:val="000000" w:themeColor="text1"/>
        </w:rPr>
        <w:t>2</w:t>
      </w:r>
      <w:r w:rsidR="003966D1">
        <w:rPr>
          <w:rFonts w:ascii="Arial" w:hAnsi="Arial" w:cs="Arial"/>
          <w:b/>
          <w:color w:val="000000" w:themeColor="text1"/>
        </w:rPr>
        <w:t>5</w:t>
      </w:r>
      <w:r w:rsidRPr="00D11E69">
        <w:rPr>
          <w:rFonts w:ascii="Arial" w:hAnsi="Arial" w:cs="Arial"/>
          <w:b/>
          <w:color w:val="000000" w:themeColor="text1"/>
        </w:rPr>
        <w:t xml:space="preserve"> </w:t>
      </w:r>
      <w:r w:rsidR="00305C0C">
        <w:rPr>
          <w:rFonts w:ascii="Arial" w:hAnsi="Arial" w:cs="Arial"/>
          <w:b/>
          <w:color w:val="000000" w:themeColor="text1"/>
        </w:rPr>
        <w:t>maja</w:t>
      </w:r>
      <w:r w:rsidRPr="00D11E69">
        <w:rPr>
          <w:rFonts w:ascii="Arial" w:hAnsi="Arial" w:cs="Arial"/>
          <w:b/>
          <w:color w:val="000000" w:themeColor="text1"/>
        </w:rPr>
        <w:t xml:space="preserve"> 2023 roku </w:t>
      </w:r>
      <w:r w:rsidRPr="00D11E69">
        <w:rPr>
          <w:rFonts w:ascii="Arial" w:hAnsi="Arial" w:cs="Arial"/>
          <w:color w:val="000000" w:themeColor="text1"/>
        </w:rPr>
        <w:t>–</w:t>
      </w:r>
      <w:r w:rsidR="009F3BEB">
        <w:rPr>
          <w:rFonts w:ascii="Arial" w:hAnsi="Arial" w:cs="Arial"/>
          <w:color w:val="000000" w:themeColor="text1"/>
        </w:rPr>
        <w:t xml:space="preserve"> </w:t>
      </w:r>
      <w:r w:rsidR="00C72973" w:rsidRPr="00C72973">
        <w:rPr>
          <w:rFonts w:ascii="Arial" w:hAnsi="Arial" w:cs="Arial"/>
          <w:color w:val="000000" w:themeColor="text1"/>
        </w:rPr>
        <w:t xml:space="preserve">Wykorzystanie materiałów pochodzących z recyklingu i materiałów odnawialnych w konstrukcji pojazdów pozwala </w:t>
      </w:r>
      <w:r w:rsidR="009F3BEB">
        <w:rPr>
          <w:rFonts w:ascii="Arial" w:hAnsi="Arial" w:cs="Arial"/>
          <w:color w:val="000000" w:themeColor="text1"/>
        </w:rPr>
        <w:t>Fordowi</w:t>
      </w:r>
      <w:r w:rsidR="00C72973" w:rsidRPr="00C72973">
        <w:rPr>
          <w:rFonts w:ascii="Arial" w:hAnsi="Arial" w:cs="Arial"/>
          <w:color w:val="000000" w:themeColor="text1"/>
        </w:rPr>
        <w:t xml:space="preserve"> zarówno ograniczyć ilość odpadów składowanych na wysypiskach, jak i zużywać mniej zasobów naturalnych.</w:t>
      </w:r>
    </w:p>
    <w:p w14:paraId="7F8A6CC8" w14:textId="23D2F17D" w:rsidR="00C72973" w:rsidRPr="00C72973" w:rsidRDefault="00C72973" w:rsidP="00C72973">
      <w:pPr>
        <w:rPr>
          <w:rFonts w:ascii="Arial" w:hAnsi="Arial" w:cs="Arial"/>
          <w:color w:val="000000" w:themeColor="text1"/>
        </w:rPr>
      </w:pPr>
      <w:r w:rsidRPr="00C72973">
        <w:rPr>
          <w:rFonts w:ascii="Arial" w:hAnsi="Arial" w:cs="Arial"/>
          <w:color w:val="000000" w:themeColor="text1"/>
        </w:rPr>
        <w:t>Ponad 85%</w:t>
      </w:r>
      <w:r w:rsidR="009F3BEB">
        <w:rPr>
          <w:rFonts w:ascii="Arial" w:hAnsi="Arial" w:cs="Arial"/>
          <w:color w:val="000000" w:themeColor="text1"/>
        </w:rPr>
        <w:t xml:space="preserve"> </w:t>
      </w:r>
      <w:r w:rsidRPr="00C72973">
        <w:rPr>
          <w:rFonts w:ascii="Arial" w:hAnsi="Arial" w:cs="Arial"/>
          <w:color w:val="000000" w:themeColor="text1"/>
        </w:rPr>
        <w:t xml:space="preserve">części pojazdów i materiałów </w:t>
      </w:r>
      <w:r w:rsidR="009F3BEB">
        <w:rPr>
          <w:rFonts w:ascii="Arial" w:hAnsi="Arial" w:cs="Arial"/>
          <w:color w:val="000000" w:themeColor="text1"/>
        </w:rPr>
        <w:t xml:space="preserve">w Fordzie </w:t>
      </w:r>
      <w:r w:rsidRPr="00C72973">
        <w:rPr>
          <w:rFonts w:ascii="Arial" w:hAnsi="Arial" w:cs="Arial"/>
          <w:color w:val="000000" w:themeColor="text1"/>
        </w:rPr>
        <w:t xml:space="preserve">jest poddawanych recyklingowi i ponownie wykorzystywanych po zakończeniu eksploatacji. Rozumiejąc, że metalowe części pojazdów są już w dużym stopniu poddawane recyklingowi, </w:t>
      </w:r>
      <w:r w:rsidR="009F3BEB">
        <w:rPr>
          <w:rFonts w:ascii="Arial" w:hAnsi="Arial" w:cs="Arial"/>
          <w:color w:val="000000" w:themeColor="text1"/>
        </w:rPr>
        <w:t>producent koncentruje się</w:t>
      </w:r>
      <w:r w:rsidRPr="00C72973">
        <w:rPr>
          <w:rFonts w:ascii="Arial" w:hAnsi="Arial" w:cs="Arial"/>
          <w:color w:val="000000" w:themeColor="text1"/>
        </w:rPr>
        <w:t xml:space="preserve"> na zawartości tworzyw sztucznych pochodzących z recyklingu i materiałów odnawialnych.</w:t>
      </w:r>
    </w:p>
    <w:p w14:paraId="7C7C3F92" w14:textId="14851FF5" w:rsidR="00C72973" w:rsidRPr="009F3BEB" w:rsidRDefault="00004E25" w:rsidP="00C72973">
      <w:pPr>
        <w:rPr>
          <w:rFonts w:ascii="Arial" w:hAnsi="Arial" w:cs="Arial"/>
          <w:b/>
          <w:bCs/>
          <w:color w:val="000000" w:themeColor="text1"/>
        </w:rPr>
      </w:pPr>
      <w:r>
        <w:rPr>
          <w:rFonts w:ascii="Arial" w:hAnsi="Arial" w:cs="Arial"/>
          <w:b/>
          <w:bCs/>
          <w:color w:val="000000" w:themeColor="text1"/>
        </w:rPr>
        <w:t>Coraz większe znaczenie plastiku z recyklingu</w:t>
      </w:r>
    </w:p>
    <w:p w14:paraId="636AA48B" w14:textId="39487E6E" w:rsidR="00C72973" w:rsidRPr="00C72973" w:rsidRDefault="00C72973" w:rsidP="00C72973">
      <w:pPr>
        <w:rPr>
          <w:rFonts w:ascii="Arial" w:hAnsi="Arial" w:cs="Arial"/>
          <w:color w:val="000000" w:themeColor="text1"/>
        </w:rPr>
      </w:pPr>
      <w:r w:rsidRPr="00C72973">
        <w:rPr>
          <w:rFonts w:ascii="Arial" w:hAnsi="Arial" w:cs="Arial"/>
          <w:color w:val="000000" w:themeColor="text1"/>
        </w:rPr>
        <w:t xml:space="preserve">Przeciętny SUV zawiera ponad </w:t>
      </w:r>
      <w:r w:rsidR="009F3BEB">
        <w:rPr>
          <w:rFonts w:ascii="Arial" w:hAnsi="Arial" w:cs="Arial"/>
          <w:color w:val="000000" w:themeColor="text1"/>
        </w:rPr>
        <w:t>340 kilogramów</w:t>
      </w:r>
      <w:r w:rsidRPr="00C72973">
        <w:rPr>
          <w:rFonts w:ascii="Arial" w:hAnsi="Arial" w:cs="Arial"/>
          <w:color w:val="000000" w:themeColor="text1"/>
        </w:rPr>
        <w:t xml:space="preserve"> plastiku. Zwiększając zrównoważony rozwój tworzyw sztucznych w konstrukcji pojazdów, </w:t>
      </w:r>
      <w:r w:rsidR="009F3BEB">
        <w:rPr>
          <w:rFonts w:ascii="Arial" w:hAnsi="Arial" w:cs="Arial"/>
          <w:color w:val="000000" w:themeColor="text1"/>
        </w:rPr>
        <w:t>Ford chce</w:t>
      </w:r>
      <w:r w:rsidRPr="00C72973">
        <w:rPr>
          <w:rFonts w:ascii="Arial" w:hAnsi="Arial" w:cs="Arial"/>
          <w:color w:val="000000" w:themeColor="text1"/>
        </w:rPr>
        <w:t xml:space="preserve"> wywrzeć korzystny wpływ na środowisko.</w:t>
      </w:r>
      <w:r w:rsidR="009F3BEB">
        <w:rPr>
          <w:rFonts w:ascii="Arial" w:hAnsi="Arial" w:cs="Arial"/>
          <w:color w:val="000000" w:themeColor="text1"/>
        </w:rPr>
        <w:t xml:space="preserve"> Dlatego też marka do 2025 roku zamierza wykorzystywać </w:t>
      </w:r>
      <w:r w:rsidRPr="00C72973">
        <w:rPr>
          <w:rFonts w:ascii="Arial" w:hAnsi="Arial" w:cs="Arial"/>
          <w:color w:val="000000" w:themeColor="text1"/>
        </w:rPr>
        <w:t>20% tworzyw sztucznych pochodzących z recyklingu i odnawialnych źródeł w nowych projektach pojazdów dla Ameryki Północnej</w:t>
      </w:r>
      <w:r w:rsidR="009F3BEB">
        <w:rPr>
          <w:rFonts w:ascii="Arial" w:hAnsi="Arial" w:cs="Arial"/>
          <w:color w:val="000000" w:themeColor="text1"/>
        </w:rPr>
        <w:t xml:space="preserve"> i</w:t>
      </w:r>
      <w:r w:rsidRPr="00C72973">
        <w:rPr>
          <w:rFonts w:ascii="Arial" w:hAnsi="Arial" w:cs="Arial"/>
          <w:color w:val="000000" w:themeColor="text1"/>
        </w:rPr>
        <w:t xml:space="preserve"> Europ</w:t>
      </w:r>
      <w:r w:rsidR="009F3BEB">
        <w:rPr>
          <w:rFonts w:ascii="Arial" w:hAnsi="Arial" w:cs="Arial"/>
          <w:color w:val="000000" w:themeColor="text1"/>
        </w:rPr>
        <w:t>y. Szersza aspiracją Forda jest</w:t>
      </w:r>
      <w:r w:rsidRPr="00C72973">
        <w:rPr>
          <w:rFonts w:ascii="Arial" w:hAnsi="Arial" w:cs="Arial"/>
          <w:color w:val="000000" w:themeColor="text1"/>
        </w:rPr>
        <w:t xml:space="preserve"> wykorzystywanie wyłącznie tworzyw sztucznych pochodzących z recyklingu lub odnawialnych źródeł. </w:t>
      </w:r>
    </w:p>
    <w:p w14:paraId="1E5FD33E" w14:textId="7C6B1060" w:rsidR="00C72973" w:rsidRDefault="00C72973" w:rsidP="00C72973">
      <w:pPr>
        <w:rPr>
          <w:rFonts w:ascii="Arial" w:hAnsi="Arial" w:cs="Arial"/>
          <w:color w:val="000000" w:themeColor="text1"/>
        </w:rPr>
      </w:pPr>
      <w:r w:rsidRPr="00C72973">
        <w:rPr>
          <w:rFonts w:ascii="Arial" w:hAnsi="Arial" w:cs="Arial"/>
          <w:color w:val="000000" w:themeColor="text1"/>
        </w:rPr>
        <w:t>Odpady generowane przez inne branże stanowią znaczną część zawartości pochodzącej z recyklingu</w:t>
      </w:r>
      <w:r w:rsidR="009F3BEB">
        <w:rPr>
          <w:rFonts w:ascii="Arial" w:hAnsi="Arial" w:cs="Arial"/>
          <w:color w:val="000000" w:themeColor="text1"/>
        </w:rPr>
        <w:t xml:space="preserve"> w samochodach Forda</w:t>
      </w:r>
      <w:r w:rsidRPr="00C72973">
        <w:rPr>
          <w:rFonts w:ascii="Arial" w:hAnsi="Arial" w:cs="Arial"/>
          <w:color w:val="000000" w:themeColor="text1"/>
        </w:rPr>
        <w:t xml:space="preserve">. </w:t>
      </w:r>
      <w:r w:rsidR="009F3BEB">
        <w:rPr>
          <w:rFonts w:ascii="Arial" w:hAnsi="Arial" w:cs="Arial"/>
          <w:color w:val="000000" w:themeColor="text1"/>
        </w:rPr>
        <w:t xml:space="preserve">Producent wykorzystuje materiały z recyklingu do produkcji części samochodowych, co pozwala zmniejszyć ślad węglowy niektórych tworzyw sztucznych nawet o 90%. </w:t>
      </w:r>
    </w:p>
    <w:p w14:paraId="3E2503B3" w14:textId="545BC0B0" w:rsidR="00C72973" w:rsidRDefault="008D4B7F" w:rsidP="00C72973">
      <w:pPr>
        <w:rPr>
          <w:rFonts w:ascii="Arial" w:hAnsi="Arial" w:cs="Arial"/>
          <w:color w:val="000000" w:themeColor="text1"/>
        </w:rPr>
      </w:pPr>
      <w:r>
        <w:rPr>
          <w:rFonts w:ascii="Arial" w:hAnsi="Arial" w:cs="Arial"/>
          <w:color w:val="000000" w:themeColor="text1"/>
        </w:rPr>
        <w:t xml:space="preserve">Ford używa plastiku z recyklingu do produkcji osłon podwozia, osłon silnika czy przednich i tylnych nadkoli. Poza plastikowymi butelkami recykling obejmuje także nylon czy wykładziny polipropylenowe. </w:t>
      </w:r>
    </w:p>
    <w:p w14:paraId="618CCFE0" w14:textId="6071590D" w:rsidR="00C72973" w:rsidRPr="008D4B7F" w:rsidRDefault="00C72973" w:rsidP="00C72973">
      <w:pPr>
        <w:rPr>
          <w:rFonts w:ascii="Arial" w:hAnsi="Arial" w:cs="Arial"/>
          <w:b/>
          <w:bCs/>
          <w:color w:val="000000" w:themeColor="text1"/>
        </w:rPr>
      </w:pPr>
      <w:r w:rsidRPr="008D4B7F">
        <w:rPr>
          <w:rFonts w:ascii="Arial" w:hAnsi="Arial" w:cs="Arial"/>
          <w:b/>
          <w:bCs/>
          <w:color w:val="000000" w:themeColor="text1"/>
        </w:rPr>
        <w:t xml:space="preserve">Przekształcanie CO2 </w:t>
      </w:r>
      <w:r w:rsidR="00004E25">
        <w:rPr>
          <w:rFonts w:ascii="Arial" w:hAnsi="Arial" w:cs="Arial"/>
          <w:b/>
          <w:bCs/>
          <w:color w:val="000000" w:themeColor="text1"/>
        </w:rPr>
        <w:t>i materiały odnawialne pochodzenia roślinnego</w:t>
      </w:r>
    </w:p>
    <w:p w14:paraId="720FA9D3" w14:textId="39FA1332" w:rsidR="00C72973" w:rsidRDefault="00C72973" w:rsidP="00C72973">
      <w:pPr>
        <w:rPr>
          <w:rFonts w:ascii="Arial" w:hAnsi="Arial" w:cs="Arial"/>
          <w:color w:val="000000" w:themeColor="text1"/>
        </w:rPr>
      </w:pPr>
      <w:r w:rsidRPr="00C72973">
        <w:rPr>
          <w:rFonts w:ascii="Arial" w:hAnsi="Arial" w:cs="Arial"/>
          <w:color w:val="000000" w:themeColor="text1"/>
        </w:rPr>
        <w:t xml:space="preserve">Ford otrzymał grant na prowadzenie badań nad wykorzystaniem CO2 jako surowca do produkcji pianek poliuretanowych. </w:t>
      </w:r>
      <w:r w:rsidR="008D4B7F">
        <w:rPr>
          <w:rFonts w:ascii="Arial" w:hAnsi="Arial" w:cs="Arial"/>
          <w:color w:val="000000" w:themeColor="text1"/>
        </w:rPr>
        <w:t xml:space="preserve">Producent opracowuje i rozszerza technologie </w:t>
      </w:r>
      <w:r w:rsidR="008D4B7F" w:rsidRPr="00C72973">
        <w:rPr>
          <w:rFonts w:ascii="Arial" w:hAnsi="Arial" w:cs="Arial"/>
          <w:color w:val="000000" w:themeColor="text1"/>
        </w:rPr>
        <w:t>produkcji pianek poliuretanowych stosowanych w samochodach do siedzeń i innych zastosowań, takich jak ochrona przed zderzeniami oraz redukcja hałasu</w:t>
      </w:r>
      <w:r w:rsidR="008D4B7F">
        <w:rPr>
          <w:rFonts w:ascii="Arial" w:hAnsi="Arial" w:cs="Arial"/>
          <w:color w:val="000000" w:themeColor="text1"/>
        </w:rPr>
        <w:t xml:space="preserve"> czy </w:t>
      </w:r>
      <w:r w:rsidR="008D4B7F" w:rsidRPr="00C72973">
        <w:rPr>
          <w:rFonts w:ascii="Arial" w:hAnsi="Arial" w:cs="Arial"/>
          <w:color w:val="000000" w:themeColor="text1"/>
        </w:rPr>
        <w:t>wibracji.</w:t>
      </w:r>
    </w:p>
    <w:p w14:paraId="4565C320" w14:textId="77777777" w:rsidR="008D4B7F" w:rsidRDefault="008D4B7F" w:rsidP="00C72973">
      <w:pPr>
        <w:rPr>
          <w:rFonts w:ascii="Arial" w:hAnsi="Arial" w:cs="Arial"/>
          <w:color w:val="000000" w:themeColor="text1"/>
        </w:rPr>
      </w:pPr>
    </w:p>
    <w:p w14:paraId="604D3D7A" w14:textId="0FA8D66F" w:rsidR="00144D2E" w:rsidRDefault="00C72973" w:rsidP="00C72973">
      <w:pPr>
        <w:rPr>
          <w:rFonts w:ascii="Arial" w:hAnsi="Arial" w:cs="Arial"/>
          <w:color w:val="000000" w:themeColor="text1"/>
        </w:rPr>
      </w:pPr>
      <w:r w:rsidRPr="00C72973">
        <w:rPr>
          <w:rFonts w:ascii="Arial" w:hAnsi="Arial" w:cs="Arial"/>
          <w:color w:val="000000" w:themeColor="text1"/>
        </w:rPr>
        <w:t>Odnawialne materiały pochodzenia roślinnego są również częścią strategii zrównoważonego rozwoju</w:t>
      </w:r>
      <w:r w:rsidR="00144D2E">
        <w:rPr>
          <w:rFonts w:ascii="Arial" w:hAnsi="Arial" w:cs="Arial"/>
          <w:color w:val="000000" w:themeColor="text1"/>
        </w:rPr>
        <w:t xml:space="preserve"> Forda, który jest wiodącą marką w tej dziedzinie. Producent wykorzystuje aż dziewięć materiałów pochodzenia roślinnego w bieżącej i przeszłej produkcji pojazdów. Mają one wiele zalet – są lżejsze, pochłaniają dwutlenek węgla i wymagają mniej energii do produkcji. </w:t>
      </w:r>
    </w:p>
    <w:p w14:paraId="4911B7B9" w14:textId="08A96536" w:rsidR="000B287B" w:rsidRDefault="00144D2E" w:rsidP="00C72973">
      <w:pPr>
        <w:rPr>
          <w:rFonts w:ascii="Arial" w:hAnsi="Arial" w:cs="Arial"/>
          <w:color w:val="000000" w:themeColor="text1"/>
        </w:rPr>
      </w:pPr>
      <w:r>
        <w:rPr>
          <w:rFonts w:ascii="Arial" w:hAnsi="Arial" w:cs="Arial"/>
          <w:color w:val="000000" w:themeColor="text1"/>
        </w:rPr>
        <w:t xml:space="preserve">Ford wykorzystuje w produkcji pianę sojową, słomę pszeniczną, łuski ryżowe, celulozę z drzew i plewy kawowe. </w:t>
      </w:r>
      <w:r w:rsidR="00C72973" w:rsidRPr="00C72973">
        <w:rPr>
          <w:rFonts w:ascii="Arial" w:hAnsi="Arial" w:cs="Arial"/>
          <w:color w:val="000000" w:themeColor="text1"/>
        </w:rPr>
        <w:t>Sojowe poduszki siedzeń, oparcia i zagłówki były jedną z wielu nowości Forda</w:t>
      </w:r>
      <w:r w:rsidR="000B287B">
        <w:rPr>
          <w:rFonts w:ascii="Arial" w:hAnsi="Arial" w:cs="Arial"/>
          <w:color w:val="000000" w:themeColor="text1"/>
        </w:rPr>
        <w:t xml:space="preserve">, a teraz są stosowane we wszystkich </w:t>
      </w:r>
      <w:r w:rsidR="00CC6E11">
        <w:rPr>
          <w:rFonts w:ascii="Arial" w:hAnsi="Arial" w:cs="Arial"/>
          <w:color w:val="000000" w:themeColor="text1"/>
        </w:rPr>
        <w:t>samochodach marki</w:t>
      </w:r>
      <w:r w:rsidR="00C72973" w:rsidRPr="00C72973">
        <w:rPr>
          <w:rFonts w:ascii="Arial" w:hAnsi="Arial" w:cs="Arial"/>
          <w:color w:val="000000" w:themeColor="text1"/>
        </w:rPr>
        <w:t xml:space="preserve"> produkowanych w Ameryce Północnej od ponad dekad</w:t>
      </w:r>
      <w:r w:rsidR="000B287B">
        <w:rPr>
          <w:rFonts w:ascii="Arial" w:hAnsi="Arial" w:cs="Arial"/>
          <w:color w:val="000000" w:themeColor="text1"/>
        </w:rPr>
        <w:t xml:space="preserve">y. To łącznie ponad 18,5 miliona pojazdów. </w:t>
      </w:r>
    </w:p>
    <w:p w14:paraId="7112DD1C" w14:textId="6555804C" w:rsidR="00004E25" w:rsidRDefault="00C72973" w:rsidP="00257943">
      <w:pPr>
        <w:rPr>
          <w:rFonts w:ascii="Arial" w:hAnsi="Arial" w:cs="Arial"/>
          <w:color w:val="000000" w:themeColor="text1"/>
        </w:rPr>
      </w:pPr>
      <w:r w:rsidRPr="00D43648">
        <w:rPr>
          <w:rFonts w:ascii="Arial" w:hAnsi="Arial" w:cs="Arial"/>
        </w:rPr>
        <w:t xml:space="preserve">Biopianki zmniejszyły emisję gazów cieplarnianych o ponad </w:t>
      </w:r>
      <w:r w:rsidR="00D43648" w:rsidRPr="00D43648">
        <w:rPr>
          <w:rFonts w:ascii="Arial" w:hAnsi="Arial" w:cs="Arial"/>
        </w:rPr>
        <w:t>228 milionów funtów</w:t>
      </w:r>
      <w:r w:rsidRPr="00D43648">
        <w:rPr>
          <w:rFonts w:ascii="Arial" w:hAnsi="Arial" w:cs="Arial"/>
        </w:rPr>
        <w:t>, a zastosowanie pianki sojowej</w:t>
      </w:r>
      <w:r w:rsidR="00D43648" w:rsidRPr="00D43648">
        <w:rPr>
          <w:rFonts w:ascii="Arial" w:hAnsi="Arial" w:cs="Arial"/>
        </w:rPr>
        <w:t xml:space="preserve"> </w:t>
      </w:r>
      <w:r w:rsidRPr="00D43648">
        <w:rPr>
          <w:rFonts w:ascii="Arial" w:hAnsi="Arial" w:cs="Arial"/>
        </w:rPr>
        <w:t xml:space="preserve">pomogło zaoszczędzić </w:t>
      </w:r>
      <w:r w:rsidR="00D43648" w:rsidRPr="00D43648">
        <w:rPr>
          <w:rFonts w:ascii="Arial" w:hAnsi="Arial" w:cs="Arial"/>
        </w:rPr>
        <w:t xml:space="preserve">ponad 5 milionów funtów </w:t>
      </w:r>
      <w:r w:rsidRPr="00D43648">
        <w:rPr>
          <w:rFonts w:ascii="Arial" w:hAnsi="Arial" w:cs="Arial"/>
        </w:rPr>
        <w:t>ropy naftowej rocznie od 2008 roku.</w:t>
      </w:r>
      <w:r w:rsidR="00CC6E11">
        <w:rPr>
          <w:rFonts w:ascii="Arial" w:hAnsi="Arial" w:cs="Arial"/>
        </w:rPr>
        <w:t xml:space="preserve"> </w:t>
      </w:r>
      <w:r w:rsidR="000B287B">
        <w:rPr>
          <w:rFonts w:ascii="Arial" w:hAnsi="Arial" w:cs="Arial"/>
          <w:color w:val="000000" w:themeColor="text1"/>
        </w:rPr>
        <w:t xml:space="preserve">Ford cały czas rozwija się w tym aspekcie, np. poszukując możliwości wykorzystania odpadów z produkcji oliwek. W samochodach Lincolna konsole są wykonane z kompozytów celulozowych, a Forda bada, czy można </w:t>
      </w:r>
      <w:r w:rsidR="00CC6E11">
        <w:rPr>
          <w:rFonts w:ascii="Arial" w:hAnsi="Arial" w:cs="Arial"/>
          <w:color w:val="000000" w:themeColor="text1"/>
        </w:rPr>
        <w:t xml:space="preserve">ich używać także </w:t>
      </w:r>
      <w:r w:rsidR="000B287B">
        <w:rPr>
          <w:rFonts w:ascii="Arial" w:hAnsi="Arial" w:cs="Arial"/>
          <w:color w:val="000000" w:themeColor="text1"/>
        </w:rPr>
        <w:t xml:space="preserve">w inny sposób. </w:t>
      </w:r>
    </w:p>
    <w:p w14:paraId="5044C527" w14:textId="3E267C7E" w:rsidR="00257943" w:rsidRPr="00004E25" w:rsidRDefault="000B287B" w:rsidP="00257943">
      <w:pPr>
        <w:rPr>
          <w:rFonts w:ascii="Arial" w:hAnsi="Arial" w:cs="Arial"/>
          <w:color w:val="000000" w:themeColor="text1"/>
        </w:rPr>
      </w:pPr>
      <w:r w:rsidRPr="000B287B">
        <w:rPr>
          <w:rFonts w:ascii="Arial" w:hAnsi="Arial" w:cs="Arial"/>
          <w:b/>
          <w:bCs/>
          <w:color w:val="000000" w:themeColor="text1"/>
        </w:rPr>
        <w:t>Recykling akumulatorów</w:t>
      </w:r>
      <w:r w:rsidR="00004E25">
        <w:rPr>
          <w:rFonts w:ascii="Arial" w:hAnsi="Arial" w:cs="Arial"/>
          <w:b/>
          <w:bCs/>
          <w:color w:val="000000" w:themeColor="text1"/>
        </w:rPr>
        <w:t xml:space="preserve"> i obieg zamknięty</w:t>
      </w:r>
    </w:p>
    <w:p w14:paraId="7CE0DE40" w14:textId="77777777" w:rsidR="00D43648" w:rsidRDefault="00257943" w:rsidP="00D43648">
      <w:pPr>
        <w:rPr>
          <w:rFonts w:ascii="Arial" w:hAnsi="Arial" w:cs="Arial"/>
          <w:color w:val="000000" w:themeColor="text1"/>
        </w:rPr>
      </w:pPr>
      <w:r w:rsidRPr="00257943">
        <w:rPr>
          <w:rFonts w:ascii="Arial" w:hAnsi="Arial" w:cs="Arial"/>
          <w:color w:val="000000" w:themeColor="text1"/>
        </w:rPr>
        <w:t>Ford postrzega akumulatory pojazdów wycofanych z eksploatacji jako kluczową część łańcucha dostaw i zobowiązuje się do zwiększenia recyklingu akumulatorów w miarę upływu czasu.</w:t>
      </w:r>
      <w:r w:rsidR="00D43648">
        <w:rPr>
          <w:rFonts w:ascii="Arial" w:hAnsi="Arial" w:cs="Arial"/>
          <w:color w:val="000000" w:themeColor="text1"/>
        </w:rPr>
        <w:t xml:space="preserve"> </w:t>
      </w:r>
      <w:r w:rsidRPr="00257943">
        <w:rPr>
          <w:rFonts w:ascii="Arial" w:hAnsi="Arial" w:cs="Arial"/>
          <w:color w:val="000000" w:themeColor="text1"/>
        </w:rPr>
        <w:t>Aby kontynuować te wysiłki, wspiera różne firmy zajmujące się recyklingiem akumulatorów</w:t>
      </w:r>
      <w:r w:rsidR="00D43648">
        <w:rPr>
          <w:rFonts w:ascii="Arial" w:hAnsi="Arial" w:cs="Arial"/>
          <w:color w:val="000000" w:themeColor="text1"/>
        </w:rPr>
        <w:t xml:space="preserve">. </w:t>
      </w:r>
    </w:p>
    <w:p w14:paraId="31CF4AC3" w14:textId="3C2B2C29" w:rsidR="00257943" w:rsidRDefault="00D43648" w:rsidP="00257943">
      <w:pPr>
        <w:rPr>
          <w:rFonts w:ascii="Arial" w:hAnsi="Arial" w:cs="Arial"/>
          <w:color w:val="000000" w:themeColor="text1"/>
        </w:rPr>
      </w:pPr>
      <w:r>
        <w:rPr>
          <w:rFonts w:ascii="Arial" w:hAnsi="Arial" w:cs="Arial"/>
          <w:color w:val="000000" w:themeColor="text1"/>
        </w:rPr>
        <w:t xml:space="preserve">Trwają także prace nad pilotażowym wprowadzeniem tzw. paszportu baterii. Obejmuje on </w:t>
      </w:r>
      <w:r w:rsidR="00257943" w:rsidRPr="00257943">
        <w:rPr>
          <w:rFonts w:ascii="Arial" w:hAnsi="Arial" w:cs="Arial"/>
          <w:color w:val="000000" w:themeColor="text1"/>
        </w:rPr>
        <w:t>śledzeni</w:t>
      </w:r>
      <w:r>
        <w:rPr>
          <w:rFonts w:ascii="Arial" w:hAnsi="Arial" w:cs="Arial"/>
          <w:color w:val="000000" w:themeColor="text1"/>
        </w:rPr>
        <w:t>e</w:t>
      </w:r>
      <w:r w:rsidR="00257943" w:rsidRPr="00257943">
        <w:rPr>
          <w:rFonts w:ascii="Arial" w:hAnsi="Arial" w:cs="Arial"/>
          <w:color w:val="000000" w:themeColor="text1"/>
        </w:rPr>
        <w:t xml:space="preserve"> akumulatorów pojazdów elektrycznych przez cały cykl ich życia, aby zapewnić odpowiedzialne zarządzanie podczas użytkowania i recykling po zakończeniu okresu użytkowania. Umożliwi </w:t>
      </w:r>
      <w:r>
        <w:rPr>
          <w:rFonts w:ascii="Arial" w:hAnsi="Arial" w:cs="Arial"/>
          <w:color w:val="000000" w:themeColor="text1"/>
        </w:rPr>
        <w:t>Fordowi</w:t>
      </w:r>
      <w:r w:rsidR="00257943" w:rsidRPr="00257943">
        <w:rPr>
          <w:rFonts w:ascii="Arial" w:hAnsi="Arial" w:cs="Arial"/>
          <w:color w:val="000000" w:themeColor="text1"/>
        </w:rPr>
        <w:t xml:space="preserve"> uzyskanie wglądu w baterie wycofane z gwarancji, zatwierdzenie odpowiedzialnego recyklingu po zakończeniu eksploatacji oraz uzyskanie dostępu do danych, takich jak wyprodukowane minerały krytyczne z recyklingu i związane z tym oszczędności emisji dwutlenku węgla.</w:t>
      </w:r>
    </w:p>
    <w:p w14:paraId="1160B602" w14:textId="32E97941" w:rsidR="00004E25" w:rsidRDefault="00004E25" w:rsidP="00257943">
      <w:pPr>
        <w:rPr>
          <w:rFonts w:ascii="Arial" w:hAnsi="Arial" w:cs="Arial"/>
          <w:color w:val="000000" w:themeColor="text1"/>
        </w:rPr>
      </w:pPr>
      <w:r>
        <w:rPr>
          <w:rFonts w:ascii="Arial" w:hAnsi="Arial" w:cs="Arial"/>
          <w:color w:val="000000" w:themeColor="text1"/>
        </w:rPr>
        <w:t xml:space="preserve">Ford w ramach tych działań minimalizuje też udział substancji potencjalnie niebezpiecznych w swoich produktach. Producent współpracuje z dostawcami </w:t>
      </w:r>
      <w:r w:rsidRPr="00B93486">
        <w:rPr>
          <w:rFonts w:ascii="Arial" w:hAnsi="Arial" w:cs="Arial"/>
          <w:color w:val="000000" w:themeColor="text1"/>
        </w:rPr>
        <w:t xml:space="preserve">w celu ograniczenia </w:t>
      </w:r>
      <w:r>
        <w:rPr>
          <w:rFonts w:ascii="Arial" w:hAnsi="Arial" w:cs="Arial"/>
          <w:color w:val="000000" w:themeColor="text1"/>
        </w:rPr>
        <w:t>wskazanych</w:t>
      </w:r>
      <w:r w:rsidRPr="00B93486">
        <w:rPr>
          <w:rFonts w:ascii="Arial" w:hAnsi="Arial" w:cs="Arial"/>
          <w:color w:val="000000" w:themeColor="text1"/>
        </w:rPr>
        <w:t xml:space="preserve"> substancji chemicznych poprzez </w:t>
      </w:r>
      <w:r>
        <w:rPr>
          <w:rFonts w:ascii="Arial" w:hAnsi="Arial" w:cs="Arial"/>
          <w:color w:val="000000" w:themeColor="text1"/>
        </w:rPr>
        <w:t>zmianę procesu czy zmianę składu.</w:t>
      </w:r>
    </w:p>
    <w:p w14:paraId="74E1452C" w14:textId="50BCC051" w:rsidR="00257943" w:rsidRDefault="00257943" w:rsidP="00257943">
      <w:pPr>
        <w:rPr>
          <w:rFonts w:ascii="Arial" w:hAnsi="Arial" w:cs="Arial"/>
          <w:color w:val="000000" w:themeColor="text1"/>
        </w:rPr>
      </w:pPr>
      <w:r w:rsidRPr="00257943">
        <w:rPr>
          <w:rFonts w:ascii="Arial" w:hAnsi="Arial" w:cs="Arial"/>
          <w:color w:val="000000" w:themeColor="text1"/>
        </w:rPr>
        <w:t>System recyklingu w obiegu zamkniętym Ford</w:t>
      </w:r>
      <w:r w:rsidR="00873C5A">
        <w:rPr>
          <w:rFonts w:ascii="Arial" w:hAnsi="Arial" w:cs="Arial"/>
          <w:color w:val="000000" w:themeColor="text1"/>
        </w:rPr>
        <w:t>a</w:t>
      </w:r>
      <w:r w:rsidRPr="00257943">
        <w:rPr>
          <w:rFonts w:ascii="Arial" w:hAnsi="Arial" w:cs="Arial"/>
          <w:color w:val="000000" w:themeColor="text1"/>
        </w:rPr>
        <w:t xml:space="preserve"> maksymalizuje recykling aluminium w zakładach i minimalizuje zapotrzebowanie na metal pierwotny.</w:t>
      </w:r>
      <w:r w:rsidR="00873C5A">
        <w:rPr>
          <w:rFonts w:ascii="Arial" w:hAnsi="Arial" w:cs="Arial"/>
          <w:color w:val="000000" w:themeColor="text1"/>
        </w:rPr>
        <w:t xml:space="preserve"> Ma</w:t>
      </w:r>
      <w:r w:rsidR="00635778">
        <w:rPr>
          <w:rFonts w:ascii="Arial" w:hAnsi="Arial" w:cs="Arial"/>
          <w:color w:val="000000" w:themeColor="text1"/>
        </w:rPr>
        <w:t>r</w:t>
      </w:r>
      <w:r w:rsidR="00873C5A">
        <w:rPr>
          <w:rFonts w:ascii="Arial" w:hAnsi="Arial" w:cs="Arial"/>
          <w:color w:val="000000" w:themeColor="text1"/>
        </w:rPr>
        <w:t xml:space="preserve">ka </w:t>
      </w:r>
      <w:r w:rsidR="00CC6E11">
        <w:rPr>
          <w:rFonts w:ascii="Arial" w:hAnsi="Arial" w:cs="Arial"/>
          <w:color w:val="000000" w:themeColor="text1"/>
        </w:rPr>
        <w:t>współpracuje</w:t>
      </w:r>
      <w:r w:rsidR="00873C5A">
        <w:rPr>
          <w:rFonts w:ascii="Arial" w:hAnsi="Arial" w:cs="Arial"/>
          <w:color w:val="000000" w:themeColor="text1"/>
        </w:rPr>
        <w:t xml:space="preserve"> z dostawcami blach aluminiowych, aby otrzymywać unikalne stopy, które są bardziej wydajne w zakresie recyklingu. </w:t>
      </w:r>
    </w:p>
    <w:p w14:paraId="11ACDDD6" w14:textId="742AB924" w:rsidR="00257943" w:rsidRDefault="00873C5A" w:rsidP="00257943">
      <w:pPr>
        <w:rPr>
          <w:rFonts w:ascii="Arial" w:hAnsi="Arial" w:cs="Arial"/>
          <w:color w:val="000000" w:themeColor="text1"/>
        </w:rPr>
      </w:pPr>
      <w:r>
        <w:rPr>
          <w:rFonts w:ascii="Arial" w:hAnsi="Arial" w:cs="Arial"/>
          <w:color w:val="000000" w:themeColor="text1"/>
        </w:rPr>
        <w:t xml:space="preserve">Obecnie Ford każdego miesiąca poddaje recyklingowi do 20 milionów funtów aluminium. Oznacza to równowartość 20-30% zakupów blachy aluminiowej. Co więcej, produkcja aluminium z recyklingu </w:t>
      </w:r>
      <w:r w:rsidR="00257943" w:rsidRPr="00257943">
        <w:rPr>
          <w:rFonts w:ascii="Arial" w:hAnsi="Arial" w:cs="Arial"/>
          <w:color w:val="000000" w:themeColor="text1"/>
        </w:rPr>
        <w:t xml:space="preserve">zajmuje tylko około 5% energii potrzebnej do wytworzenia nowego aluminium. </w:t>
      </w:r>
    </w:p>
    <w:p w14:paraId="260D927D" w14:textId="77777777" w:rsidR="00635778" w:rsidRDefault="00635778" w:rsidP="00257943">
      <w:pPr>
        <w:rPr>
          <w:rFonts w:ascii="Arial" w:hAnsi="Arial" w:cs="Arial"/>
          <w:color w:val="000000" w:themeColor="text1"/>
        </w:rPr>
      </w:pPr>
    </w:p>
    <w:p w14:paraId="72BF12BD" w14:textId="4FFC5F26" w:rsidR="00B93486" w:rsidRPr="00873C5A" w:rsidRDefault="00873C5A" w:rsidP="00257943">
      <w:pPr>
        <w:rPr>
          <w:rFonts w:ascii="Arial" w:hAnsi="Arial" w:cs="Arial"/>
          <w:b/>
          <w:bCs/>
          <w:color w:val="000000" w:themeColor="text1"/>
        </w:rPr>
      </w:pPr>
      <w:r w:rsidRPr="00873C5A">
        <w:rPr>
          <w:rFonts w:ascii="Arial" w:hAnsi="Arial" w:cs="Arial"/>
          <w:b/>
          <w:bCs/>
          <w:color w:val="000000" w:themeColor="text1"/>
        </w:rPr>
        <w:lastRenderedPageBreak/>
        <w:t>Od lat podstawą jest regeneracja</w:t>
      </w:r>
    </w:p>
    <w:p w14:paraId="292767D3" w14:textId="77777777" w:rsidR="00B93486" w:rsidRPr="00B93486" w:rsidRDefault="00B93486" w:rsidP="00B93486">
      <w:pPr>
        <w:rPr>
          <w:rFonts w:ascii="Arial" w:hAnsi="Arial" w:cs="Arial"/>
          <w:color w:val="000000" w:themeColor="text1"/>
        </w:rPr>
      </w:pPr>
      <w:r w:rsidRPr="00B93486">
        <w:rPr>
          <w:rFonts w:ascii="Arial" w:hAnsi="Arial" w:cs="Arial"/>
          <w:color w:val="000000" w:themeColor="text1"/>
        </w:rPr>
        <w:t>Regeneracja jest ważną częścią działań Forda na rzecz zrównoważonego rozwoju od lat 40. ubiegłego wieku. Regeneracja zamienia wcześniej używaną, sprzedaną lub zużytą część w nową lub lepszą niż nowa, która może być objęta gwarancją poziomu wydajności i jakości.</w:t>
      </w:r>
    </w:p>
    <w:p w14:paraId="67C6C2D2" w14:textId="38B88C58" w:rsidR="00B93486" w:rsidRPr="00B93486" w:rsidRDefault="00B93486" w:rsidP="00B93486">
      <w:pPr>
        <w:rPr>
          <w:rFonts w:ascii="Arial" w:hAnsi="Arial" w:cs="Arial"/>
          <w:color w:val="000000" w:themeColor="text1"/>
        </w:rPr>
      </w:pPr>
      <w:r w:rsidRPr="00B93486">
        <w:rPr>
          <w:rFonts w:ascii="Arial" w:hAnsi="Arial" w:cs="Arial"/>
          <w:color w:val="000000" w:themeColor="text1"/>
        </w:rPr>
        <w:t xml:space="preserve">Regeneracja pozwala zaoszczędzić znaczną ilość energii, zużywa znacznie mniej surowców w porównaniu z nową jednostką, znacznie zmniejsza emisję CO2 i pomaga wydłużyć cykl życia linii produktów samochodowych. Odkąd Henry Ford wprowadził regenerację w odpowiedzi na niedobory stali i żelaza podczas II wojny światowej, Ford </w:t>
      </w:r>
      <w:r w:rsidR="00CC6E11">
        <w:rPr>
          <w:rFonts w:ascii="Arial" w:hAnsi="Arial" w:cs="Arial"/>
          <w:color w:val="000000" w:themeColor="text1"/>
        </w:rPr>
        <w:t>regeneruje</w:t>
      </w:r>
      <w:r w:rsidRPr="00B93486">
        <w:rPr>
          <w:rFonts w:ascii="Arial" w:hAnsi="Arial" w:cs="Arial"/>
          <w:color w:val="000000" w:themeColor="text1"/>
        </w:rPr>
        <w:t xml:space="preserve"> zespoły układu napędowego, turbosprężarki, wtryskiwacze, elementy układu kierowniczego, elementy układu hamulcowego, moduły elektroniczne i rozruszniki/alternatory.</w:t>
      </w:r>
    </w:p>
    <w:p w14:paraId="0806D87A" w14:textId="1AECE570" w:rsidR="00B93486" w:rsidRPr="00B93486" w:rsidRDefault="00B93486" w:rsidP="00B93486">
      <w:pPr>
        <w:rPr>
          <w:rFonts w:ascii="Arial" w:hAnsi="Arial" w:cs="Arial"/>
          <w:color w:val="000000" w:themeColor="text1"/>
        </w:rPr>
      </w:pPr>
      <w:r w:rsidRPr="00B93486">
        <w:rPr>
          <w:rFonts w:ascii="Arial" w:hAnsi="Arial" w:cs="Arial"/>
          <w:color w:val="000000" w:themeColor="text1"/>
        </w:rPr>
        <w:t xml:space="preserve">W 2022 roku </w:t>
      </w:r>
      <w:r w:rsidR="00873C5A">
        <w:rPr>
          <w:rFonts w:ascii="Arial" w:hAnsi="Arial" w:cs="Arial"/>
          <w:color w:val="000000" w:themeColor="text1"/>
        </w:rPr>
        <w:t>Ford odzyskał w ten sposób</w:t>
      </w:r>
      <w:r w:rsidRPr="00B93486">
        <w:rPr>
          <w:rFonts w:ascii="Arial" w:hAnsi="Arial" w:cs="Arial"/>
          <w:color w:val="000000" w:themeColor="text1"/>
        </w:rPr>
        <w:t xml:space="preserve"> 3 794 ton metrycznych stali i 2 777 ton metrycznych aluminium z przekładni oraz 1 284 ton metrycznych żeliwa, 289 ton metrycznych stali i 515 ton metrycznych aluminium z materiałów silnikowych. Łącznie Ford dostarczył 104 000 zregenerowanych silników i skrzyń biegów w Stanach Zjednoczonych.</w:t>
      </w:r>
    </w:p>
    <w:p w14:paraId="245CEBE3" w14:textId="4752102C" w:rsidR="00C72973" w:rsidRPr="00330C31" w:rsidRDefault="00B93486" w:rsidP="00330C31">
      <w:pPr>
        <w:rPr>
          <w:rFonts w:ascii="Arial" w:hAnsi="Arial" w:cs="Arial"/>
          <w:color w:val="000000" w:themeColor="text1"/>
        </w:rPr>
      </w:pPr>
      <w:r w:rsidRPr="00B93486">
        <w:rPr>
          <w:rFonts w:ascii="Arial" w:hAnsi="Arial" w:cs="Arial"/>
          <w:color w:val="000000" w:themeColor="text1"/>
        </w:rPr>
        <w:t xml:space="preserve">W przyszłości </w:t>
      </w:r>
      <w:r w:rsidR="00873C5A">
        <w:rPr>
          <w:rFonts w:ascii="Arial" w:hAnsi="Arial" w:cs="Arial"/>
          <w:color w:val="000000" w:themeColor="text1"/>
        </w:rPr>
        <w:t>Ford zamierza</w:t>
      </w:r>
      <w:r w:rsidRPr="00B93486">
        <w:rPr>
          <w:rFonts w:ascii="Arial" w:hAnsi="Arial" w:cs="Arial"/>
          <w:color w:val="000000" w:themeColor="text1"/>
        </w:rPr>
        <w:t xml:space="preserve"> rozszerzyć program i regenerować niektóre komponenty pojazdów elektrycznych.</w:t>
      </w:r>
    </w:p>
    <w:p w14:paraId="11C42753" w14:textId="746AEEB6" w:rsidR="00B3787F" w:rsidRPr="00D11E69" w:rsidRDefault="00B3787F" w:rsidP="00852535">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FB0A" w14:textId="77777777" w:rsidR="00163C9D" w:rsidRDefault="00163C9D" w:rsidP="00B3787F">
      <w:pPr>
        <w:spacing w:after="0" w:line="240" w:lineRule="auto"/>
      </w:pPr>
      <w:r>
        <w:separator/>
      </w:r>
    </w:p>
  </w:endnote>
  <w:endnote w:type="continuationSeparator" w:id="0">
    <w:p w14:paraId="46D97EFA" w14:textId="77777777" w:rsidR="00163C9D" w:rsidRDefault="00163C9D"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C05D" w14:textId="77777777" w:rsidR="00163C9D" w:rsidRDefault="00163C9D" w:rsidP="00B3787F">
      <w:pPr>
        <w:spacing w:after="0" w:line="240" w:lineRule="auto"/>
      </w:pPr>
      <w:r>
        <w:separator/>
      </w:r>
    </w:p>
  </w:footnote>
  <w:footnote w:type="continuationSeparator" w:id="0">
    <w:p w14:paraId="13919A0E" w14:textId="77777777" w:rsidR="00163C9D" w:rsidRDefault="00163C9D"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xmlns:w16du="http://schemas.microsoft.com/office/word/2023/wordml/word16du">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xmlns:w16du="http://schemas.microsoft.com/office/word/2023/wordml/word16du">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04E25"/>
    <w:rsid w:val="00032B2F"/>
    <w:rsid w:val="000438CB"/>
    <w:rsid w:val="00044561"/>
    <w:rsid w:val="000565B4"/>
    <w:rsid w:val="00062D3F"/>
    <w:rsid w:val="00063CF2"/>
    <w:rsid w:val="00073CAE"/>
    <w:rsid w:val="00090BA8"/>
    <w:rsid w:val="0009280F"/>
    <w:rsid w:val="00096BAD"/>
    <w:rsid w:val="000B287B"/>
    <w:rsid w:val="000D7062"/>
    <w:rsid w:val="00103F46"/>
    <w:rsid w:val="00105823"/>
    <w:rsid w:val="001357C9"/>
    <w:rsid w:val="00144D2E"/>
    <w:rsid w:val="00144D3A"/>
    <w:rsid w:val="001614FA"/>
    <w:rsid w:val="00163968"/>
    <w:rsid w:val="00163C9D"/>
    <w:rsid w:val="00163DA9"/>
    <w:rsid w:val="00182E40"/>
    <w:rsid w:val="001833D2"/>
    <w:rsid w:val="00184602"/>
    <w:rsid w:val="00194498"/>
    <w:rsid w:val="001C56B5"/>
    <w:rsid w:val="001E3F03"/>
    <w:rsid w:val="00205D8F"/>
    <w:rsid w:val="0021361D"/>
    <w:rsid w:val="00257943"/>
    <w:rsid w:val="00266450"/>
    <w:rsid w:val="002707B8"/>
    <w:rsid w:val="00272F43"/>
    <w:rsid w:val="0028338E"/>
    <w:rsid w:val="00286714"/>
    <w:rsid w:val="002C1835"/>
    <w:rsid w:val="002C4737"/>
    <w:rsid w:val="002C5CA9"/>
    <w:rsid w:val="002D61DF"/>
    <w:rsid w:val="002D68DC"/>
    <w:rsid w:val="002F0995"/>
    <w:rsid w:val="00305C0C"/>
    <w:rsid w:val="00312101"/>
    <w:rsid w:val="00330C31"/>
    <w:rsid w:val="00350BDF"/>
    <w:rsid w:val="00366E49"/>
    <w:rsid w:val="0038746F"/>
    <w:rsid w:val="003910EC"/>
    <w:rsid w:val="003966D1"/>
    <w:rsid w:val="003C05DD"/>
    <w:rsid w:val="003C44BA"/>
    <w:rsid w:val="003F2AEB"/>
    <w:rsid w:val="00400402"/>
    <w:rsid w:val="00402A77"/>
    <w:rsid w:val="00412F41"/>
    <w:rsid w:val="00415FF9"/>
    <w:rsid w:val="00420618"/>
    <w:rsid w:val="00421B85"/>
    <w:rsid w:val="00446A6A"/>
    <w:rsid w:val="004511D2"/>
    <w:rsid w:val="00456B62"/>
    <w:rsid w:val="004638A1"/>
    <w:rsid w:val="0046721C"/>
    <w:rsid w:val="00470FA1"/>
    <w:rsid w:val="00491942"/>
    <w:rsid w:val="004D12A5"/>
    <w:rsid w:val="004E122F"/>
    <w:rsid w:val="004E1730"/>
    <w:rsid w:val="004E3EB1"/>
    <w:rsid w:val="004E6AA7"/>
    <w:rsid w:val="004F3979"/>
    <w:rsid w:val="004F6882"/>
    <w:rsid w:val="0051057E"/>
    <w:rsid w:val="00541753"/>
    <w:rsid w:val="0055292D"/>
    <w:rsid w:val="005857E9"/>
    <w:rsid w:val="005A51F3"/>
    <w:rsid w:val="005A68D1"/>
    <w:rsid w:val="005B7F00"/>
    <w:rsid w:val="005C09CC"/>
    <w:rsid w:val="005E6B34"/>
    <w:rsid w:val="005F47FC"/>
    <w:rsid w:val="005F55AC"/>
    <w:rsid w:val="00601E5A"/>
    <w:rsid w:val="006144B4"/>
    <w:rsid w:val="006168F5"/>
    <w:rsid w:val="00620C16"/>
    <w:rsid w:val="00635778"/>
    <w:rsid w:val="00672D87"/>
    <w:rsid w:val="00673505"/>
    <w:rsid w:val="006754B9"/>
    <w:rsid w:val="00685CB2"/>
    <w:rsid w:val="006905B6"/>
    <w:rsid w:val="006B3C95"/>
    <w:rsid w:val="006C4BD2"/>
    <w:rsid w:val="00710B98"/>
    <w:rsid w:val="00731809"/>
    <w:rsid w:val="0073764F"/>
    <w:rsid w:val="0075359C"/>
    <w:rsid w:val="007762D2"/>
    <w:rsid w:val="007850B6"/>
    <w:rsid w:val="007851DF"/>
    <w:rsid w:val="00786521"/>
    <w:rsid w:val="007C17BF"/>
    <w:rsid w:val="007F01DC"/>
    <w:rsid w:val="007F749F"/>
    <w:rsid w:val="00813171"/>
    <w:rsid w:val="008521C2"/>
    <w:rsid w:val="00852535"/>
    <w:rsid w:val="00853DBD"/>
    <w:rsid w:val="008733C7"/>
    <w:rsid w:val="00873C5A"/>
    <w:rsid w:val="00874F7F"/>
    <w:rsid w:val="008852B8"/>
    <w:rsid w:val="00895C4E"/>
    <w:rsid w:val="008D4B7F"/>
    <w:rsid w:val="008F01A0"/>
    <w:rsid w:val="008F433C"/>
    <w:rsid w:val="009002D4"/>
    <w:rsid w:val="00921B5A"/>
    <w:rsid w:val="00936AE0"/>
    <w:rsid w:val="0096228E"/>
    <w:rsid w:val="00963997"/>
    <w:rsid w:val="009857F2"/>
    <w:rsid w:val="009A09FF"/>
    <w:rsid w:val="009E575E"/>
    <w:rsid w:val="009F3BEB"/>
    <w:rsid w:val="00A5056F"/>
    <w:rsid w:val="00A54002"/>
    <w:rsid w:val="00A652CE"/>
    <w:rsid w:val="00A668C1"/>
    <w:rsid w:val="00AA22F2"/>
    <w:rsid w:val="00AA3B81"/>
    <w:rsid w:val="00AB0554"/>
    <w:rsid w:val="00AB3BDA"/>
    <w:rsid w:val="00AC58C1"/>
    <w:rsid w:val="00AE309C"/>
    <w:rsid w:val="00B17072"/>
    <w:rsid w:val="00B27D0A"/>
    <w:rsid w:val="00B3787F"/>
    <w:rsid w:val="00B411A4"/>
    <w:rsid w:val="00B56EEC"/>
    <w:rsid w:val="00B93486"/>
    <w:rsid w:val="00BA3378"/>
    <w:rsid w:val="00BA4742"/>
    <w:rsid w:val="00BB6399"/>
    <w:rsid w:val="00BD768C"/>
    <w:rsid w:val="00BF581A"/>
    <w:rsid w:val="00C05464"/>
    <w:rsid w:val="00C0742D"/>
    <w:rsid w:val="00C0785A"/>
    <w:rsid w:val="00C43887"/>
    <w:rsid w:val="00C72973"/>
    <w:rsid w:val="00C84442"/>
    <w:rsid w:val="00C86615"/>
    <w:rsid w:val="00CA4C2C"/>
    <w:rsid w:val="00CC6E11"/>
    <w:rsid w:val="00CC7048"/>
    <w:rsid w:val="00CE4284"/>
    <w:rsid w:val="00D30C5E"/>
    <w:rsid w:val="00D34581"/>
    <w:rsid w:val="00D43648"/>
    <w:rsid w:val="00D6179F"/>
    <w:rsid w:val="00DA6779"/>
    <w:rsid w:val="00DB0F5B"/>
    <w:rsid w:val="00DB5485"/>
    <w:rsid w:val="00DC21E4"/>
    <w:rsid w:val="00DF4A47"/>
    <w:rsid w:val="00DF511F"/>
    <w:rsid w:val="00E03A90"/>
    <w:rsid w:val="00E074CA"/>
    <w:rsid w:val="00E2694F"/>
    <w:rsid w:val="00E277E5"/>
    <w:rsid w:val="00E33C35"/>
    <w:rsid w:val="00E639CA"/>
    <w:rsid w:val="00EC0AEC"/>
    <w:rsid w:val="00EC2AC3"/>
    <w:rsid w:val="00ED6358"/>
    <w:rsid w:val="00EF10F9"/>
    <w:rsid w:val="00F032D1"/>
    <w:rsid w:val="00F11E95"/>
    <w:rsid w:val="00F23623"/>
    <w:rsid w:val="00F41BAC"/>
    <w:rsid w:val="00F453C5"/>
    <w:rsid w:val="00FA0A76"/>
    <w:rsid w:val="00FB4BED"/>
    <w:rsid w:val="00FB4ED6"/>
    <w:rsid w:val="00FD2369"/>
    <w:rsid w:val="00FD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semiHidden/>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semiHidden/>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1130</Words>
  <Characters>6784</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6</cp:revision>
  <cp:lastPrinted>2023-05-22T05:44:00Z</cp:lastPrinted>
  <dcterms:created xsi:type="dcterms:W3CDTF">2023-05-25T07:01:00Z</dcterms:created>
  <dcterms:modified xsi:type="dcterms:W3CDTF">2023-05-25T09:39:00Z</dcterms:modified>
</cp:coreProperties>
</file>