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3CF938F" w:rsidR="00B3787F" w:rsidRDefault="00DB32D5" w:rsidP="00EF31B2">
      <w:pPr>
        <w:pStyle w:val="BodyText2"/>
        <w:spacing w:line="276"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Ford rozpoczyna Akcję Klimatyzacja</w:t>
      </w:r>
      <w:r w:rsidR="00B511A7">
        <w:rPr>
          <w:rFonts w:ascii="Arial" w:hAnsi="Arial" w:cs="Arial"/>
          <w:b/>
          <w:bCs/>
          <w:color w:val="000000" w:themeColor="text1"/>
          <w:sz w:val="32"/>
          <w:szCs w:val="32"/>
        </w:rPr>
        <w:t xml:space="preserve"> Pro</w:t>
      </w:r>
      <w:r>
        <w:rPr>
          <w:rFonts w:ascii="Arial" w:hAnsi="Arial" w:cs="Arial"/>
          <w:b/>
          <w:bCs/>
          <w:color w:val="000000" w:themeColor="text1"/>
          <w:sz w:val="32"/>
          <w:szCs w:val="32"/>
        </w:rPr>
        <w:t>. Dezynfekcja jest ważniejsza niż myślisz.</w:t>
      </w:r>
    </w:p>
    <w:p w14:paraId="449101F8" w14:textId="0A056C7A" w:rsidR="002E1997" w:rsidRDefault="002E1997" w:rsidP="00EF31B2">
      <w:pPr>
        <w:pStyle w:val="BodyText2"/>
        <w:spacing w:line="276" w:lineRule="auto"/>
        <w:rPr>
          <w:rFonts w:ascii="Arial" w:hAnsi="Arial" w:cs="Arial"/>
          <w:b/>
          <w:bCs/>
          <w:color w:val="000000" w:themeColor="text1"/>
          <w:sz w:val="32"/>
          <w:szCs w:val="32"/>
        </w:rPr>
      </w:pPr>
    </w:p>
    <w:p w14:paraId="72D53375" w14:textId="3456C89F" w:rsidR="008F38D9" w:rsidRPr="005D20DB" w:rsidRDefault="00B3787F"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b/>
          <w:sz w:val="22"/>
          <w:szCs w:val="22"/>
        </w:rPr>
        <w:t xml:space="preserve">WARSZAWA, </w:t>
      </w:r>
      <w:r w:rsidR="00C15DC5">
        <w:rPr>
          <w:rFonts w:ascii="Arial" w:hAnsi="Arial" w:cs="Arial"/>
          <w:b/>
          <w:sz w:val="22"/>
          <w:szCs w:val="22"/>
        </w:rPr>
        <w:t>23</w:t>
      </w:r>
      <w:r w:rsidRPr="005D20DB">
        <w:rPr>
          <w:rFonts w:ascii="Arial" w:hAnsi="Arial" w:cs="Arial"/>
          <w:b/>
          <w:sz w:val="22"/>
          <w:szCs w:val="22"/>
        </w:rPr>
        <w:t xml:space="preserve"> </w:t>
      </w:r>
      <w:r w:rsidR="00305C0C" w:rsidRPr="005D20DB">
        <w:rPr>
          <w:rFonts w:ascii="Arial" w:hAnsi="Arial" w:cs="Arial"/>
          <w:b/>
          <w:sz w:val="22"/>
          <w:szCs w:val="22"/>
        </w:rPr>
        <w:t>maja</w:t>
      </w:r>
      <w:r w:rsidRPr="005D20DB">
        <w:rPr>
          <w:rFonts w:ascii="Arial" w:hAnsi="Arial" w:cs="Arial"/>
          <w:b/>
          <w:sz w:val="22"/>
          <w:szCs w:val="22"/>
        </w:rPr>
        <w:t xml:space="preserve"> 2023 roku </w:t>
      </w:r>
      <w:r w:rsidRPr="005D20DB">
        <w:rPr>
          <w:rFonts w:ascii="Arial" w:hAnsi="Arial" w:cs="Arial"/>
          <w:sz w:val="22"/>
          <w:szCs w:val="22"/>
        </w:rPr>
        <w:t xml:space="preserve">– </w:t>
      </w:r>
      <w:r w:rsidR="00DB32D5" w:rsidRPr="005D20DB">
        <w:rPr>
          <w:rFonts w:ascii="Arial" w:hAnsi="Arial" w:cs="Arial"/>
          <w:sz w:val="22"/>
          <w:szCs w:val="22"/>
        </w:rPr>
        <w:t xml:space="preserve">Uprzedzając letnie upały Ford rozpoczyna </w:t>
      </w:r>
      <w:r w:rsidR="00C15DC5">
        <w:rPr>
          <w:rFonts w:ascii="Arial" w:hAnsi="Arial" w:cs="Arial"/>
          <w:sz w:val="22"/>
          <w:szCs w:val="22"/>
        </w:rPr>
        <w:t>co</w:t>
      </w:r>
      <w:r w:rsidR="00DB32D5" w:rsidRPr="005D20DB">
        <w:rPr>
          <w:rFonts w:ascii="Arial" w:hAnsi="Arial" w:cs="Arial"/>
          <w:sz w:val="22"/>
          <w:szCs w:val="22"/>
        </w:rPr>
        <w:t xml:space="preserve">roczną Akcję Klimatyzacja </w:t>
      </w:r>
      <w:r w:rsidR="00B511A7" w:rsidRPr="005D20DB">
        <w:rPr>
          <w:rFonts w:ascii="Arial" w:hAnsi="Arial" w:cs="Arial"/>
          <w:sz w:val="22"/>
          <w:szCs w:val="22"/>
        </w:rPr>
        <w:t xml:space="preserve">Pro </w:t>
      </w:r>
      <w:r w:rsidR="00DB32D5" w:rsidRPr="005D20DB">
        <w:rPr>
          <w:rFonts w:ascii="Arial" w:hAnsi="Arial" w:cs="Arial"/>
          <w:sz w:val="22"/>
          <w:szCs w:val="22"/>
        </w:rPr>
        <w:t>zachęcając kierowców do zadbania o własne zdrowie. Oferta obejmuje sprawdzenie oraz czyszczenie układu klimatyzacji w promocyjnych cenach.</w:t>
      </w:r>
      <w:r w:rsidR="008F38D9" w:rsidRPr="005D20DB">
        <w:rPr>
          <w:rFonts w:ascii="Arial" w:hAnsi="Arial" w:cs="Arial"/>
          <w:sz w:val="22"/>
          <w:szCs w:val="22"/>
          <w:shd w:val="clear" w:color="auto" w:fill="FFFFFF"/>
          <w:lang w:eastAsia="pl-PL"/>
        </w:rPr>
        <w:t xml:space="preserve"> </w:t>
      </w:r>
    </w:p>
    <w:p w14:paraId="295C23CF" w14:textId="4ED67B97" w:rsidR="008F38D9" w:rsidRPr="005D20DB" w:rsidRDefault="008F38D9" w:rsidP="00F03909">
      <w:pPr>
        <w:pStyle w:val="BodyText2"/>
        <w:spacing w:line="276" w:lineRule="auto"/>
        <w:rPr>
          <w:rFonts w:ascii="Arial" w:hAnsi="Arial" w:cs="Arial"/>
          <w:sz w:val="22"/>
          <w:szCs w:val="22"/>
          <w:shd w:val="clear" w:color="auto" w:fill="FFFFFF"/>
          <w:lang w:eastAsia="pl-PL"/>
        </w:rPr>
      </w:pPr>
    </w:p>
    <w:p w14:paraId="15501CF6" w14:textId="7A1AD215" w:rsidR="008F38D9" w:rsidRPr="005D20DB" w:rsidRDefault="008F38D9"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xml:space="preserve">Każdego roku układ klimatyzacji w samochodzie może tracić część czynnika chłodniczego, co może prowadzić do zwiększonego zużycia paliwa. Ale to nie jedyny powód dla którego warto </w:t>
      </w:r>
      <w:r w:rsidR="00B511A7" w:rsidRPr="005D20DB">
        <w:rPr>
          <w:rFonts w:ascii="Arial" w:hAnsi="Arial" w:cs="Arial"/>
          <w:sz w:val="22"/>
          <w:szCs w:val="22"/>
          <w:shd w:val="clear" w:color="auto" w:fill="FFFFFF"/>
          <w:lang w:eastAsia="pl-PL"/>
        </w:rPr>
        <w:t xml:space="preserve">pamiętać o regularnych przeglądach tego układu. Zagrzybiona i zainfekowana bakteriami klimatyzacja może być niebezpieczna dla zdrowia podróżujących – dlatego tak ważna jest jej profesjonalnie przeprowadzona dezynfekcja. </w:t>
      </w:r>
    </w:p>
    <w:p w14:paraId="71FA6796" w14:textId="2E64E9E4" w:rsidR="00EF31B2" w:rsidRPr="005D20DB" w:rsidRDefault="00EF31B2" w:rsidP="00F03909">
      <w:pPr>
        <w:pStyle w:val="BodyText2"/>
        <w:spacing w:line="276" w:lineRule="auto"/>
        <w:rPr>
          <w:rFonts w:ascii="Arial" w:hAnsi="Arial" w:cs="Arial"/>
          <w:sz w:val="22"/>
          <w:szCs w:val="22"/>
          <w:shd w:val="clear" w:color="auto" w:fill="FFFFFF"/>
          <w:lang w:eastAsia="pl-PL"/>
        </w:rPr>
      </w:pPr>
    </w:p>
    <w:p w14:paraId="34FC9329" w14:textId="76EAAB11" w:rsidR="00EF31B2" w:rsidRPr="005D20DB" w:rsidRDefault="00C15DC5" w:rsidP="00C15DC5">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w:t>
      </w:r>
      <w:r w:rsidR="00EF31B2" w:rsidRPr="005D20DB">
        <w:rPr>
          <w:rFonts w:ascii="Arial" w:hAnsi="Arial" w:cs="Arial"/>
          <w:sz w:val="22"/>
          <w:szCs w:val="22"/>
          <w:shd w:val="clear" w:color="auto" w:fill="FFFFFF"/>
          <w:lang w:eastAsia="pl-PL"/>
        </w:rPr>
        <w:t xml:space="preserve"> Organizowane</w:t>
      </w:r>
      <w:r>
        <w:rPr>
          <w:rFonts w:ascii="Arial" w:hAnsi="Arial" w:cs="Arial"/>
          <w:sz w:val="22"/>
          <w:szCs w:val="22"/>
          <w:shd w:val="clear" w:color="auto" w:fill="FFFFFF"/>
          <w:lang w:eastAsia="pl-PL"/>
        </w:rPr>
        <w:t xml:space="preserve"> </w:t>
      </w:r>
      <w:r w:rsidR="00EF31B2" w:rsidRPr="005D20DB">
        <w:rPr>
          <w:rFonts w:ascii="Arial" w:hAnsi="Arial" w:cs="Arial"/>
          <w:sz w:val="22"/>
          <w:szCs w:val="22"/>
          <w:shd w:val="clear" w:color="auto" w:fill="FFFFFF"/>
          <w:lang w:eastAsia="pl-PL"/>
        </w:rPr>
        <w:t>przez Ford Polska okresowe akcje związane ze sprawdzeniem oraz dezynfekcją układu klimatyzacji niezmiennie cieszą się wśród naszych klientów dużą popularnością. Zaniedbana klimatyzacja może negatywnie wpływać nie tylko na komfort podróży, ale również na zdrowie podróżujących. Dlatego zalecamy regularne</w:t>
      </w:r>
      <w:r>
        <w:rPr>
          <w:rFonts w:ascii="Arial" w:hAnsi="Arial" w:cs="Arial"/>
          <w:sz w:val="22"/>
          <w:szCs w:val="22"/>
          <w:shd w:val="clear" w:color="auto" w:fill="FFFFFF"/>
          <w:lang w:eastAsia="pl-PL"/>
        </w:rPr>
        <w:t>, c</w:t>
      </w:r>
      <w:r w:rsidR="00EF31B2" w:rsidRPr="005D20DB">
        <w:rPr>
          <w:rFonts w:ascii="Arial" w:hAnsi="Arial" w:cs="Arial"/>
          <w:sz w:val="22"/>
          <w:szCs w:val="22"/>
          <w:shd w:val="clear" w:color="auto" w:fill="FFFFFF"/>
          <w:lang w:eastAsia="pl-PL"/>
        </w:rPr>
        <w:t xml:space="preserve">oroczne sprawdzenie i dezynfekcję układu klimatyzacji. Dzięki temu będzie ona pracowała wydajnie i bezpiecznie dla osób korzystających z samochodu – wyjaśnia </w:t>
      </w:r>
      <w:r>
        <w:rPr>
          <w:rFonts w:ascii="Arial" w:hAnsi="Arial" w:cs="Arial"/>
          <w:sz w:val="22"/>
          <w:szCs w:val="22"/>
          <w:shd w:val="clear" w:color="auto" w:fill="FFFFFF"/>
          <w:lang w:eastAsia="pl-PL"/>
        </w:rPr>
        <w:t>Dariusz Lech</w:t>
      </w:r>
      <w:r w:rsidR="00184AB7">
        <w:rPr>
          <w:rFonts w:ascii="Arial" w:hAnsi="Arial" w:cs="Arial"/>
          <w:sz w:val="22"/>
          <w:szCs w:val="22"/>
          <w:shd w:val="clear" w:color="auto" w:fill="FFFFFF"/>
          <w:lang w:eastAsia="pl-PL"/>
        </w:rPr>
        <w:t xml:space="preserve">, </w:t>
      </w:r>
      <w:r w:rsidR="00184AB7" w:rsidRPr="00184AB7">
        <w:rPr>
          <w:rFonts w:ascii="Arial" w:hAnsi="Arial" w:cs="Arial"/>
          <w:sz w:val="22"/>
          <w:szCs w:val="22"/>
          <w:shd w:val="clear" w:color="auto" w:fill="FFFFFF"/>
          <w:lang w:eastAsia="pl-PL"/>
        </w:rPr>
        <w:t>Dyrektor Działu Serwisu i Części Zamiennych</w:t>
      </w:r>
      <w:r w:rsidR="00D5364D">
        <w:rPr>
          <w:rFonts w:ascii="Arial" w:hAnsi="Arial" w:cs="Arial"/>
          <w:sz w:val="22"/>
          <w:szCs w:val="22"/>
          <w:shd w:val="clear" w:color="auto" w:fill="FFFFFF"/>
          <w:lang w:eastAsia="pl-PL"/>
        </w:rPr>
        <w:t xml:space="preserve"> </w:t>
      </w:r>
      <w:r w:rsidR="00184AB7" w:rsidRPr="00184AB7">
        <w:rPr>
          <w:rFonts w:ascii="Arial" w:hAnsi="Arial" w:cs="Arial"/>
          <w:sz w:val="22"/>
          <w:szCs w:val="22"/>
          <w:shd w:val="clear" w:color="auto" w:fill="FFFFFF"/>
          <w:lang w:eastAsia="pl-PL"/>
        </w:rPr>
        <w:t>F</w:t>
      </w:r>
      <w:r w:rsidR="00184AB7">
        <w:rPr>
          <w:rFonts w:ascii="Arial" w:hAnsi="Arial" w:cs="Arial"/>
          <w:sz w:val="22"/>
          <w:szCs w:val="22"/>
          <w:shd w:val="clear" w:color="auto" w:fill="FFFFFF"/>
          <w:lang w:eastAsia="pl-PL"/>
        </w:rPr>
        <w:t>ord Polska</w:t>
      </w:r>
      <w:r w:rsidR="00EF31B2" w:rsidRPr="005D20DB">
        <w:rPr>
          <w:rFonts w:ascii="Arial" w:hAnsi="Arial" w:cs="Arial"/>
          <w:sz w:val="22"/>
          <w:szCs w:val="22"/>
          <w:shd w:val="clear" w:color="auto" w:fill="FFFFFF"/>
          <w:lang w:eastAsia="pl-PL"/>
        </w:rPr>
        <w:t>.</w:t>
      </w:r>
    </w:p>
    <w:p w14:paraId="5B92CF26" w14:textId="35861042" w:rsidR="00EF31B2" w:rsidRPr="005D20DB" w:rsidRDefault="00EF31B2" w:rsidP="00F03909">
      <w:pPr>
        <w:pStyle w:val="BodyText2"/>
        <w:spacing w:line="276" w:lineRule="auto"/>
        <w:rPr>
          <w:rFonts w:ascii="Arial" w:hAnsi="Arial" w:cs="Arial"/>
          <w:sz w:val="22"/>
          <w:szCs w:val="22"/>
          <w:shd w:val="clear" w:color="auto" w:fill="FFFFFF"/>
          <w:lang w:eastAsia="pl-PL"/>
        </w:rPr>
      </w:pPr>
    </w:p>
    <w:p w14:paraId="5DFF08A6" w14:textId="5ABFFD38" w:rsidR="00EF31B2"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xml:space="preserve">Sprawdzenie i dezynfekcję w ramach Akcji Klimatyzacja Pro można przeprowadzić niezależnie lub podczas zaplanowanego przeglądu Forda – można to zrobić w prosty sposób podczas procesu rezerwacji wizyty w serwisie online, dodając usługę jako opcję dodatkową. </w:t>
      </w:r>
      <w:r w:rsidR="002E0C45">
        <w:rPr>
          <w:rFonts w:ascii="Arial" w:hAnsi="Arial" w:cs="Arial"/>
          <w:sz w:val="22"/>
          <w:szCs w:val="22"/>
          <w:shd w:val="clear" w:color="auto" w:fill="FFFFFF"/>
          <w:lang w:eastAsia="pl-PL"/>
        </w:rPr>
        <w:t>Koszt usługi t</w:t>
      </w:r>
      <w:r w:rsidRPr="005D20DB">
        <w:rPr>
          <w:rFonts w:ascii="Arial" w:hAnsi="Arial" w:cs="Arial"/>
          <w:sz w:val="22"/>
          <w:szCs w:val="22"/>
          <w:shd w:val="clear" w:color="auto" w:fill="FFFFFF"/>
          <w:lang w:eastAsia="pl-PL"/>
        </w:rPr>
        <w:t>o 199 zł, a oferta jest ważna do 30 czerwca 2023 roku.</w:t>
      </w:r>
    </w:p>
    <w:p w14:paraId="1280053B" w14:textId="77777777" w:rsidR="00EF31B2" w:rsidRPr="005D20DB" w:rsidRDefault="00EF31B2" w:rsidP="00F03909">
      <w:pPr>
        <w:pStyle w:val="BodyText2"/>
        <w:spacing w:line="276" w:lineRule="auto"/>
        <w:rPr>
          <w:rFonts w:ascii="Arial" w:hAnsi="Arial" w:cs="Arial"/>
          <w:sz w:val="22"/>
          <w:szCs w:val="22"/>
          <w:shd w:val="clear" w:color="auto" w:fill="FFFFFF"/>
          <w:lang w:eastAsia="pl-PL"/>
        </w:rPr>
      </w:pPr>
    </w:p>
    <w:p w14:paraId="4EDF9FA0" w14:textId="264A5027" w:rsidR="00EF31B2" w:rsidRPr="005D20DB" w:rsidRDefault="00B511A7"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xml:space="preserve">Akcja Klimatyzacja Pro obejmuje </w:t>
      </w:r>
      <w:r w:rsidR="002E0C45">
        <w:rPr>
          <w:rFonts w:ascii="Arial" w:hAnsi="Arial" w:cs="Arial"/>
          <w:sz w:val="22"/>
          <w:szCs w:val="22"/>
          <w:shd w:val="clear" w:color="auto" w:fill="FFFFFF"/>
          <w:lang w:eastAsia="pl-PL"/>
        </w:rPr>
        <w:t xml:space="preserve">następujący </w:t>
      </w:r>
      <w:r w:rsidRPr="005D20DB">
        <w:rPr>
          <w:rFonts w:ascii="Arial" w:hAnsi="Arial" w:cs="Arial"/>
          <w:sz w:val="22"/>
          <w:szCs w:val="22"/>
          <w:shd w:val="clear" w:color="auto" w:fill="FFFFFF"/>
          <w:lang w:eastAsia="pl-PL"/>
        </w:rPr>
        <w:t>zakres usług:</w:t>
      </w:r>
    </w:p>
    <w:p w14:paraId="5D064019" w14:textId="6246BD78" w:rsidR="00B511A7" w:rsidRPr="005D20DB" w:rsidRDefault="00B511A7" w:rsidP="005D20DB">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xml:space="preserve">- </w:t>
      </w:r>
      <w:r w:rsidR="00EF31B2" w:rsidRPr="005D20DB">
        <w:rPr>
          <w:rFonts w:ascii="Arial" w:hAnsi="Arial" w:cs="Arial"/>
          <w:sz w:val="22"/>
          <w:szCs w:val="22"/>
          <w:shd w:val="clear" w:color="auto" w:fill="FFFFFF"/>
          <w:lang w:eastAsia="pl-PL"/>
        </w:rPr>
        <w:t>sprawdzenie działania wszystkich podzespołów</w:t>
      </w:r>
    </w:p>
    <w:p w14:paraId="61CF8E39" w14:textId="0120D2C9" w:rsidR="00EF31B2"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oględziny pod względem uszkodzeń oraz wycieków (w tym stan filtra)</w:t>
      </w:r>
    </w:p>
    <w:p w14:paraId="0E73B578" w14:textId="63431321" w:rsidR="00EF31B2"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próbę wydajności oraz pomiar temperatur</w:t>
      </w:r>
    </w:p>
    <w:p w14:paraId="5ACF6C91" w14:textId="1F41B5FA" w:rsidR="00EF31B2"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czyszczenie i dezynfekcję układu (kanałów wentylacyjnych)</w:t>
      </w:r>
    </w:p>
    <w:p w14:paraId="5A9995D5" w14:textId="36EF06B8" w:rsidR="00EF31B2"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dezynfekcję parownika</w:t>
      </w:r>
    </w:p>
    <w:p w14:paraId="414EDF7F" w14:textId="09E0D3F8" w:rsidR="005D20DB" w:rsidRPr="005D20DB" w:rsidRDefault="00EF31B2" w:rsidP="00F03909">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 ozonowanie</w:t>
      </w:r>
    </w:p>
    <w:p w14:paraId="4D175F8D" w14:textId="0D81CB88" w:rsidR="005D20DB" w:rsidRPr="005D20DB" w:rsidRDefault="005D20DB" w:rsidP="00F03909">
      <w:pPr>
        <w:pStyle w:val="BodyText2"/>
        <w:spacing w:line="276" w:lineRule="auto"/>
        <w:rPr>
          <w:rFonts w:ascii="Arial" w:hAnsi="Arial" w:cs="Arial"/>
          <w:sz w:val="22"/>
          <w:szCs w:val="22"/>
          <w:shd w:val="clear" w:color="auto" w:fill="FFFFFF"/>
          <w:lang w:eastAsia="pl-PL"/>
        </w:rPr>
      </w:pPr>
    </w:p>
    <w:p w14:paraId="0D8B44D9" w14:textId="5B6C5F15" w:rsidR="005D20DB" w:rsidRPr="00DB32D5" w:rsidRDefault="00C15DC5" w:rsidP="00C15DC5">
      <w:pPr>
        <w:pStyle w:val="BodyText2"/>
        <w:spacing w:line="276" w:lineRule="auto"/>
        <w:rPr>
          <w:rFonts w:ascii="Arial" w:hAnsi="Arial" w:cs="Arial"/>
          <w:sz w:val="22"/>
          <w:szCs w:val="22"/>
          <w:shd w:val="clear" w:color="auto" w:fill="FFFFFF"/>
          <w:lang w:eastAsia="pl-PL"/>
        </w:rPr>
      </w:pPr>
      <w:r w:rsidRPr="005D20DB">
        <w:rPr>
          <w:rFonts w:ascii="Arial" w:hAnsi="Arial" w:cs="Arial"/>
          <w:sz w:val="22"/>
          <w:szCs w:val="22"/>
          <w:shd w:val="clear" w:color="auto" w:fill="FFFFFF"/>
          <w:lang w:eastAsia="pl-PL"/>
        </w:rPr>
        <w:t>–</w:t>
      </w:r>
      <w:r w:rsidR="005D20DB" w:rsidRPr="005D20DB">
        <w:rPr>
          <w:rFonts w:ascii="Arial" w:hAnsi="Arial" w:cs="Arial"/>
          <w:sz w:val="22"/>
          <w:szCs w:val="22"/>
          <w:shd w:val="clear" w:color="auto" w:fill="FFFFFF"/>
          <w:lang w:eastAsia="pl-PL"/>
        </w:rPr>
        <w:t xml:space="preserve"> Warto dodać, że w ramach Akcji Klimatyzacja Pro przeprowadzana jest usługa Ford Video Check. </w:t>
      </w:r>
      <w:r w:rsidR="005D20DB" w:rsidRPr="00DB32D5">
        <w:rPr>
          <w:rFonts w:ascii="Arial" w:hAnsi="Arial" w:cs="Arial"/>
          <w:sz w:val="22"/>
          <w:szCs w:val="22"/>
          <w:shd w:val="clear" w:color="auto" w:fill="FFFFFF"/>
          <w:lang w:eastAsia="pl-PL"/>
        </w:rPr>
        <w:t xml:space="preserve">Klient otrzymuje informacje w formie czytelnego raportu składającego się z karty przeglądowej oraz filmu z omówieniem stanu pojazdu. Wszystko można odczytać bezpośrednio z telefonu. Usługa jest bezpłatna, a rekomendacje przedstawione są w czytelny sposób. Lista </w:t>
      </w:r>
      <w:r w:rsidR="005D20DB" w:rsidRPr="00DB32D5">
        <w:rPr>
          <w:rFonts w:ascii="Arial" w:hAnsi="Arial" w:cs="Arial"/>
          <w:sz w:val="22"/>
          <w:szCs w:val="22"/>
          <w:shd w:val="clear" w:color="auto" w:fill="FFFFFF"/>
          <w:lang w:eastAsia="pl-PL"/>
        </w:rPr>
        <w:lastRenderedPageBreak/>
        <w:t xml:space="preserve">uzupełniona jest kolorami: zielonym </w:t>
      </w:r>
      <w:r w:rsidR="00D5364D">
        <w:rPr>
          <w:rFonts w:ascii="Arial" w:hAnsi="Arial" w:cs="Arial"/>
          <w:sz w:val="22"/>
          <w:szCs w:val="22"/>
          <w:shd w:val="clear" w:color="auto" w:fill="FFFFFF"/>
          <w:lang w:eastAsia="pl-PL"/>
        </w:rPr>
        <w:t>–</w:t>
      </w:r>
      <w:r w:rsidR="005D20DB" w:rsidRPr="00DB32D5">
        <w:rPr>
          <w:rFonts w:ascii="Arial" w:hAnsi="Arial" w:cs="Arial"/>
          <w:sz w:val="22"/>
          <w:szCs w:val="22"/>
          <w:shd w:val="clear" w:color="auto" w:fill="FFFFFF"/>
          <w:lang w:eastAsia="pl-PL"/>
        </w:rPr>
        <w:t xml:space="preserve"> wszystko</w:t>
      </w:r>
      <w:r w:rsidR="00D5364D">
        <w:rPr>
          <w:rFonts w:ascii="Arial" w:hAnsi="Arial" w:cs="Arial"/>
          <w:sz w:val="22"/>
          <w:szCs w:val="22"/>
          <w:shd w:val="clear" w:color="auto" w:fill="FFFFFF"/>
          <w:lang w:eastAsia="pl-PL"/>
        </w:rPr>
        <w:t xml:space="preserve"> </w:t>
      </w:r>
      <w:r w:rsidR="005D20DB" w:rsidRPr="00DB32D5">
        <w:rPr>
          <w:rFonts w:ascii="Arial" w:hAnsi="Arial" w:cs="Arial"/>
          <w:sz w:val="22"/>
          <w:szCs w:val="22"/>
          <w:shd w:val="clear" w:color="auto" w:fill="FFFFFF"/>
          <w:lang w:eastAsia="pl-PL"/>
        </w:rPr>
        <w:t xml:space="preserve">jest w porządku, żółtym </w:t>
      </w:r>
      <w:r w:rsidR="00D5364D">
        <w:rPr>
          <w:rFonts w:ascii="Arial" w:hAnsi="Arial" w:cs="Arial"/>
          <w:sz w:val="22"/>
          <w:szCs w:val="22"/>
          <w:shd w:val="clear" w:color="auto" w:fill="FFFFFF"/>
          <w:lang w:eastAsia="pl-PL"/>
        </w:rPr>
        <w:t>–</w:t>
      </w:r>
      <w:r w:rsidR="005D20DB" w:rsidRPr="00DB32D5">
        <w:rPr>
          <w:rFonts w:ascii="Arial" w:hAnsi="Arial" w:cs="Arial"/>
          <w:sz w:val="22"/>
          <w:szCs w:val="22"/>
          <w:shd w:val="clear" w:color="auto" w:fill="FFFFFF"/>
          <w:lang w:eastAsia="pl-PL"/>
        </w:rPr>
        <w:t xml:space="preserve"> rozważ</w:t>
      </w:r>
      <w:r w:rsidR="00D5364D">
        <w:rPr>
          <w:rFonts w:ascii="Arial" w:hAnsi="Arial" w:cs="Arial"/>
          <w:sz w:val="22"/>
          <w:szCs w:val="22"/>
          <w:shd w:val="clear" w:color="auto" w:fill="FFFFFF"/>
          <w:lang w:eastAsia="pl-PL"/>
        </w:rPr>
        <w:t xml:space="preserve"> </w:t>
      </w:r>
      <w:r w:rsidR="005D20DB" w:rsidRPr="00DB32D5">
        <w:rPr>
          <w:rFonts w:ascii="Arial" w:hAnsi="Arial" w:cs="Arial"/>
          <w:sz w:val="22"/>
          <w:szCs w:val="22"/>
          <w:shd w:val="clear" w:color="auto" w:fill="FFFFFF"/>
          <w:lang w:eastAsia="pl-PL"/>
        </w:rPr>
        <w:t>wymian</w:t>
      </w:r>
      <w:r w:rsidR="00D5364D">
        <w:rPr>
          <w:rFonts w:ascii="Arial" w:hAnsi="Arial" w:cs="Arial"/>
          <w:sz w:val="22"/>
          <w:szCs w:val="22"/>
          <w:shd w:val="clear" w:color="auto" w:fill="FFFFFF"/>
          <w:lang w:eastAsia="pl-PL"/>
        </w:rPr>
        <w:t>ę</w:t>
      </w:r>
      <w:r w:rsidR="005D20DB" w:rsidRPr="00DB32D5">
        <w:rPr>
          <w:rFonts w:ascii="Arial" w:hAnsi="Arial" w:cs="Arial"/>
          <w:sz w:val="22"/>
          <w:szCs w:val="22"/>
          <w:shd w:val="clear" w:color="auto" w:fill="FFFFFF"/>
          <w:lang w:eastAsia="pl-PL"/>
        </w:rPr>
        <w:t xml:space="preserve"> bądź naprawę i czerwonym </w:t>
      </w:r>
      <w:r w:rsidR="00D5364D">
        <w:rPr>
          <w:rFonts w:ascii="Arial" w:hAnsi="Arial" w:cs="Arial"/>
          <w:sz w:val="22"/>
          <w:szCs w:val="22"/>
          <w:shd w:val="clear" w:color="auto" w:fill="FFFFFF"/>
          <w:lang w:eastAsia="pl-PL"/>
        </w:rPr>
        <w:t>–</w:t>
      </w:r>
      <w:r w:rsidR="005D20DB" w:rsidRPr="00DB32D5">
        <w:rPr>
          <w:rFonts w:ascii="Arial" w:hAnsi="Arial" w:cs="Arial"/>
          <w:sz w:val="22"/>
          <w:szCs w:val="22"/>
          <w:shd w:val="clear" w:color="auto" w:fill="FFFFFF"/>
          <w:lang w:eastAsia="pl-PL"/>
        </w:rPr>
        <w:t xml:space="preserve"> część</w:t>
      </w:r>
      <w:r w:rsidR="00D5364D">
        <w:rPr>
          <w:rFonts w:ascii="Arial" w:hAnsi="Arial" w:cs="Arial"/>
          <w:sz w:val="22"/>
          <w:szCs w:val="22"/>
          <w:shd w:val="clear" w:color="auto" w:fill="FFFFFF"/>
          <w:lang w:eastAsia="pl-PL"/>
        </w:rPr>
        <w:t xml:space="preserve"> </w:t>
      </w:r>
      <w:r w:rsidR="005D20DB" w:rsidRPr="00DB32D5">
        <w:rPr>
          <w:rFonts w:ascii="Arial" w:hAnsi="Arial" w:cs="Arial"/>
          <w:sz w:val="22"/>
          <w:szCs w:val="22"/>
          <w:shd w:val="clear" w:color="auto" w:fill="FFFFFF"/>
          <w:lang w:eastAsia="pl-PL"/>
        </w:rPr>
        <w:t>wymaga wymiany </w:t>
      </w:r>
      <w:r w:rsidR="005D20DB" w:rsidRPr="005D20DB">
        <w:rPr>
          <w:rFonts w:ascii="Arial" w:hAnsi="Arial" w:cs="Arial"/>
          <w:sz w:val="22"/>
          <w:szCs w:val="22"/>
          <w:shd w:val="clear" w:color="auto" w:fill="FFFFFF"/>
          <w:lang w:eastAsia="pl-PL"/>
        </w:rPr>
        <w:t xml:space="preserve">– dodaje </w:t>
      </w:r>
      <w:r w:rsidR="00184AB7">
        <w:rPr>
          <w:rFonts w:ascii="Arial" w:hAnsi="Arial" w:cs="Arial"/>
          <w:sz w:val="22"/>
          <w:szCs w:val="22"/>
          <w:shd w:val="clear" w:color="auto" w:fill="FFFFFF"/>
          <w:lang w:eastAsia="pl-PL"/>
        </w:rPr>
        <w:t>Dariusz Lech</w:t>
      </w:r>
      <w:r w:rsidR="005D20DB" w:rsidRPr="005D20DB">
        <w:rPr>
          <w:rFonts w:ascii="Arial" w:hAnsi="Arial" w:cs="Arial"/>
          <w:sz w:val="22"/>
          <w:szCs w:val="22"/>
          <w:shd w:val="clear" w:color="auto" w:fill="FFFFFF"/>
          <w:lang w:eastAsia="pl-PL"/>
        </w:rPr>
        <w:t>.</w:t>
      </w:r>
    </w:p>
    <w:p w14:paraId="35607558" w14:textId="03ABED13" w:rsidR="00EF31B2" w:rsidRPr="005D20DB" w:rsidRDefault="00EF31B2" w:rsidP="00F03909">
      <w:pPr>
        <w:pStyle w:val="BodyText2"/>
        <w:spacing w:line="276" w:lineRule="auto"/>
        <w:rPr>
          <w:rFonts w:ascii="Arial" w:hAnsi="Arial" w:cs="Arial"/>
          <w:sz w:val="22"/>
          <w:szCs w:val="22"/>
          <w:shd w:val="clear" w:color="auto" w:fill="FFFFFF"/>
          <w:lang w:eastAsia="pl-PL"/>
        </w:rPr>
      </w:pPr>
    </w:p>
    <w:p w14:paraId="75B2B2B6" w14:textId="387AEE9E" w:rsidR="00DF3D1B" w:rsidRPr="005D20DB" w:rsidRDefault="002E0C45" w:rsidP="00F03909">
      <w:pPr>
        <w:pStyle w:val="BodyText2"/>
        <w:spacing w:line="276" w:lineRule="auto"/>
        <w:rPr>
          <w:rFonts w:ascii="Arial" w:hAnsi="Arial" w:cs="Arial"/>
          <w:sz w:val="22"/>
          <w:szCs w:val="22"/>
          <w:shd w:val="clear" w:color="auto" w:fill="FFFFFF"/>
          <w:lang w:eastAsia="pl-PL"/>
        </w:rPr>
      </w:pPr>
      <w:r w:rsidRPr="002E0C45">
        <w:rPr>
          <w:rFonts w:ascii="Arial" w:hAnsi="Arial" w:cs="Arial"/>
          <w:sz w:val="22"/>
          <w:szCs w:val="22"/>
          <w:shd w:val="clear" w:color="auto" w:fill="FFFFFF"/>
          <w:lang w:eastAsia="pl-PL"/>
        </w:rPr>
        <w:t>Dezynfekcja jest ważna nie tylko na powierzchniach, ale także w przypadku powietrza, którym oddychamy.</w:t>
      </w:r>
      <w:r>
        <w:rPr>
          <w:rFonts w:ascii="Arial" w:hAnsi="Arial" w:cs="Arial"/>
          <w:sz w:val="22"/>
          <w:szCs w:val="22"/>
          <w:shd w:val="clear" w:color="auto" w:fill="FFFFFF"/>
          <w:lang w:eastAsia="pl-PL"/>
        </w:rPr>
        <w:t xml:space="preserve"> </w:t>
      </w:r>
      <w:r w:rsidR="00DF3D1B" w:rsidRPr="005D20DB">
        <w:rPr>
          <w:rFonts w:ascii="Arial" w:hAnsi="Arial" w:cs="Arial"/>
          <w:sz w:val="22"/>
          <w:szCs w:val="22"/>
          <w:shd w:val="clear" w:color="auto" w:fill="FFFFFF"/>
          <w:lang w:eastAsia="pl-PL"/>
        </w:rPr>
        <w:t>Coroczny serwis warto też uzupełnić o wymianę filtra, który podczas codziennej pracy układu klimatyzacji usuwa nieprzyjemne zapachy, zatrzymuje drobne cząsteczki kurzu, pyłków i zanieczyszczeń i daje dodatkową pewność, że powietrze w samochodzie jest bezpieczne i czyste.</w:t>
      </w:r>
      <w:r w:rsidR="00F03909" w:rsidRPr="005D20DB">
        <w:rPr>
          <w:rFonts w:ascii="Arial" w:hAnsi="Arial" w:cs="Arial"/>
          <w:sz w:val="22"/>
          <w:szCs w:val="22"/>
          <w:shd w:val="clear" w:color="auto" w:fill="FFFFFF"/>
          <w:lang w:eastAsia="pl-PL"/>
        </w:rPr>
        <w:t xml:space="preserve"> Warto przy tym pamiętać, że wyższe stężenie zanieczyszczeń wewnątrz pojazdu stwarza zagrożenie dla zdrowia kierowcy i pasażerów. Mogą wystąpić </w:t>
      </w:r>
      <w:r w:rsidR="005D20DB" w:rsidRPr="005D20DB">
        <w:rPr>
          <w:rFonts w:ascii="Arial" w:hAnsi="Arial" w:cs="Arial"/>
          <w:sz w:val="22"/>
          <w:szCs w:val="22"/>
          <w:shd w:val="clear" w:color="auto" w:fill="FFFFFF"/>
          <w:lang w:eastAsia="pl-PL"/>
        </w:rPr>
        <w:t>zawroty i bóle głowy, nudności, a nawet reakcje alergiczne.</w:t>
      </w:r>
    </w:p>
    <w:p w14:paraId="5B2BEC84" w14:textId="77777777" w:rsidR="002E0C45" w:rsidRDefault="002E0C45" w:rsidP="00F03909">
      <w:pPr>
        <w:pStyle w:val="BodyText2"/>
        <w:spacing w:line="276" w:lineRule="auto"/>
        <w:rPr>
          <w:rFonts w:ascii="Arial" w:hAnsi="Arial" w:cs="Arial"/>
          <w:sz w:val="22"/>
          <w:szCs w:val="22"/>
          <w:shd w:val="clear" w:color="auto" w:fill="FFFFFF"/>
          <w:lang w:eastAsia="pl-PL"/>
        </w:rPr>
      </w:pPr>
    </w:p>
    <w:p w14:paraId="0ABCE3B9" w14:textId="0C9413ED" w:rsidR="002E0C45" w:rsidRDefault="002E0C45" w:rsidP="00F03909">
      <w:pPr>
        <w:pStyle w:val="BodyText2"/>
        <w:spacing w:line="276" w:lineRule="auto"/>
        <w:rPr>
          <w:rFonts w:ascii="Arial" w:hAnsi="Arial" w:cs="Arial"/>
          <w:sz w:val="22"/>
          <w:szCs w:val="22"/>
          <w:shd w:val="clear" w:color="auto" w:fill="FFFFFF"/>
        </w:rPr>
      </w:pPr>
      <w:r>
        <w:rPr>
          <w:rFonts w:ascii="Arial" w:hAnsi="Arial" w:cs="Arial"/>
          <w:sz w:val="22"/>
          <w:szCs w:val="22"/>
          <w:shd w:val="clear" w:color="auto" w:fill="FFFFFF"/>
          <w:lang w:eastAsia="pl-PL"/>
        </w:rPr>
        <w:t>W</w:t>
      </w:r>
      <w:r w:rsidR="00DF3D1B" w:rsidRPr="00DB32D5">
        <w:rPr>
          <w:rFonts w:ascii="Arial" w:hAnsi="Arial" w:cs="Arial"/>
          <w:sz w:val="22"/>
          <w:szCs w:val="22"/>
          <w:shd w:val="clear" w:color="auto" w:fill="FFFFFF"/>
          <w:lang w:eastAsia="pl-PL"/>
        </w:rPr>
        <w:t xml:space="preserve"> ofercie Forda </w:t>
      </w:r>
      <w:r w:rsidR="00F03909" w:rsidRPr="005D20DB">
        <w:rPr>
          <w:rFonts w:ascii="Arial" w:hAnsi="Arial" w:cs="Arial"/>
          <w:sz w:val="22"/>
          <w:szCs w:val="22"/>
          <w:shd w:val="clear" w:color="auto" w:fill="FFFFFF"/>
          <w:lang w:eastAsia="pl-PL"/>
        </w:rPr>
        <w:t>znajduje się</w:t>
      </w:r>
      <w:r w:rsidR="00DF3D1B" w:rsidRPr="00DB32D5">
        <w:rPr>
          <w:rFonts w:ascii="Arial" w:hAnsi="Arial" w:cs="Arial"/>
          <w:sz w:val="22"/>
          <w:szCs w:val="22"/>
          <w:shd w:val="clear" w:color="auto" w:fill="FFFFFF"/>
          <w:lang w:eastAsia="pl-PL"/>
        </w:rPr>
        <w:t xml:space="preserve"> filtr Ford </w:t>
      </w:r>
      <w:r w:rsidR="00F03909" w:rsidRPr="005D20DB">
        <w:rPr>
          <w:rFonts w:ascii="Arial" w:hAnsi="Arial" w:cs="Arial"/>
          <w:sz w:val="22"/>
          <w:szCs w:val="22"/>
          <w:shd w:val="clear" w:color="auto" w:fill="FFFFFF"/>
        </w:rPr>
        <w:t xml:space="preserve">micronAir® proTect – ma on zwiększona efektywność, co może być przydatne dla osób cierpiących na katar sienny i inne alergie. </w:t>
      </w:r>
      <w:r w:rsidRPr="002E0C45">
        <w:rPr>
          <w:rFonts w:ascii="Arial" w:hAnsi="Arial" w:cs="Arial"/>
          <w:sz w:val="22"/>
          <w:szCs w:val="22"/>
          <w:shd w:val="clear" w:color="auto" w:fill="FFFFFF"/>
        </w:rPr>
        <w:t>Długotrwała ochrona przed alergenami utrzymuje się przez cały okres eksploatacji filtra i nie znika po kilku tygodniach. Zalecany okres między wymianami filtra kabinowego wynosi 1 rok lub 30 000 km. Osoby cierpiące na ciężkie alergie powinny wymieniać filtr co sześć miesięcy w celu zapewnienia optymalnej ochrony. W bardzo zapylonych regionach lub podczas jazdy wyłącznie w ruchu miejskim (zwiększone zanieczyszczenie drobnym pyłem) filtr należy wymieniać częściej.</w:t>
      </w:r>
    </w:p>
    <w:p w14:paraId="355F3DCB" w14:textId="77777777" w:rsidR="002E0C45" w:rsidRDefault="002E0C45" w:rsidP="00F03909">
      <w:pPr>
        <w:pStyle w:val="BodyText2"/>
        <w:spacing w:line="276" w:lineRule="auto"/>
        <w:rPr>
          <w:rFonts w:ascii="Arial" w:hAnsi="Arial" w:cs="Arial"/>
          <w:sz w:val="22"/>
          <w:szCs w:val="22"/>
          <w:shd w:val="clear" w:color="auto" w:fill="FFFFFF"/>
        </w:rPr>
      </w:pPr>
    </w:p>
    <w:p w14:paraId="4D95F549" w14:textId="21D26991" w:rsidR="00F03909" w:rsidRPr="005D20DB" w:rsidRDefault="00F03909" w:rsidP="00F03909">
      <w:pPr>
        <w:pStyle w:val="BodyText2"/>
        <w:spacing w:line="276" w:lineRule="auto"/>
        <w:rPr>
          <w:rFonts w:ascii="Arial" w:hAnsi="Arial" w:cs="Arial"/>
          <w:sz w:val="22"/>
          <w:szCs w:val="22"/>
          <w:shd w:val="clear" w:color="auto" w:fill="FFFFFF"/>
        </w:rPr>
      </w:pPr>
      <w:r w:rsidRPr="005D20DB">
        <w:rPr>
          <w:rFonts w:ascii="Arial" w:hAnsi="Arial" w:cs="Arial"/>
          <w:sz w:val="22"/>
          <w:szCs w:val="22"/>
          <w:shd w:val="clear" w:color="auto" w:fill="FFFFFF"/>
        </w:rPr>
        <w:t>Dodatkowo dzięki swojej konstrukcji może ograniczyć rozprzestrzenianie się wielu szkodliwych zarazków, a nawet wirusów. Koszt tego filtra wraz z montażem to 189 zł brutto.</w:t>
      </w:r>
    </w:p>
    <w:p w14:paraId="49581C67" w14:textId="77777777" w:rsidR="00F63D77" w:rsidRDefault="00F63D77" w:rsidP="00EF31B2">
      <w:pPr>
        <w:pStyle w:val="BodyText2"/>
        <w:spacing w:line="276" w:lineRule="auto"/>
        <w:rPr>
          <w:rFonts w:ascii="Arial" w:hAnsi="Arial" w:cs="Arial"/>
          <w:sz w:val="22"/>
          <w:szCs w:val="22"/>
        </w:rPr>
      </w:pPr>
    </w:p>
    <w:p w14:paraId="7A610E81" w14:textId="78766B36" w:rsidR="00D5364D" w:rsidRPr="005D20DB" w:rsidRDefault="00F63D77" w:rsidP="00D5364D">
      <w:pPr>
        <w:spacing w:line="276" w:lineRule="auto"/>
        <w:jc w:val="center"/>
        <w:rPr>
          <w:rFonts w:ascii="Arial" w:hAnsi="Arial" w:cs="Arial"/>
          <w:color w:val="000000" w:themeColor="text1"/>
        </w:rPr>
      </w:pPr>
      <w:r w:rsidRPr="00D11E69">
        <w:rPr>
          <w:rFonts w:ascii="Arial" w:hAnsi="Arial" w:cs="Arial"/>
          <w:color w:val="000000" w:themeColor="text1"/>
        </w:rPr>
        <w:t># # #</w:t>
      </w:r>
      <w:bookmarkStart w:id="2" w:name="_Hlk38031302"/>
      <w:bookmarkEnd w:id="2"/>
    </w:p>
    <w:p w14:paraId="0E73C390" w14:textId="7E595E35" w:rsidR="00B3787F" w:rsidRPr="00B3787F" w:rsidRDefault="00B3787F" w:rsidP="00EF31B2">
      <w:pPr>
        <w:spacing w:line="276" w:lineRule="auto"/>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w:t>
      </w:r>
      <w:r w:rsidR="00C700EF">
        <w:rPr>
          <w:rFonts w:ascii="Arial" w:hAnsi="Arial" w:cs="Arial"/>
          <w:i/>
          <w:iCs/>
          <w:color w:val="000000" w:themeColor="text1"/>
          <w:sz w:val="18"/>
          <w:szCs w:val="18"/>
        </w:rPr>
        <w:t>6</w:t>
      </w:r>
      <w:r w:rsidRPr="00B3787F">
        <w:rPr>
          <w:rFonts w:ascii="Arial" w:hAnsi="Arial" w:cs="Arial"/>
          <w:i/>
          <w:iCs/>
          <w:color w:val="000000" w:themeColor="text1"/>
          <w:sz w:val="18"/>
          <w:szCs w:val="18"/>
        </w:rPr>
        <w:t xml:space="preserve">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EF31B2">
            <w:pPr>
              <w:widowControl w:val="0"/>
              <w:suppressAutoHyphens/>
              <w:spacing w:after="0" w:line="276"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EF31B2">
            <w:pPr>
              <w:widowControl w:val="0"/>
              <w:suppressAutoHyphens/>
              <w:spacing w:after="0" w:line="276"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EF31B2">
            <w:pPr>
              <w:widowControl w:val="0"/>
              <w:suppressAutoHyphens/>
              <w:spacing w:after="0" w:line="276"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EF31B2">
            <w:pPr>
              <w:widowControl w:val="0"/>
              <w:suppressAutoHyphens/>
              <w:spacing w:after="0" w:line="276"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EF31B2">
            <w:pPr>
              <w:widowControl w:val="0"/>
              <w:suppressAutoHyphens/>
              <w:spacing w:after="0" w:line="276"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EF31B2">
            <w:pPr>
              <w:widowControl w:val="0"/>
              <w:suppressAutoHyphens/>
              <w:spacing w:after="0" w:line="276"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EF31B2">
            <w:pPr>
              <w:widowControl w:val="0"/>
              <w:suppressAutoHyphens/>
              <w:spacing w:after="0" w:line="276"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EF31B2">
            <w:pPr>
              <w:suppressAutoHyphens/>
              <w:spacing w:after="0" w:line="276"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EF31B2">
            <w:pPr>
              <w:suppressAutoHyphens/>
              <w:spacing w:after="0" w:line="276"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EF31B2">
      <w:pPr>
        <w:spacing w:line="276" w:lineRule="auto"/>
        <w:rPr>
          <w:rFonts w:ascii="Arial" w:hAnsi="Arial" w:cs="Arial"/>
          <w:i/>
          <w:iCs/>
          <w:color w:val="000000" w:themeColor="text1"/>
          <w:szCs w:val="20"/>
        </w:rPr>
      </w:pPr>
    </w:p>
    <w:p w14:paraId="6DBD7C33" w14:textId="77777777" w:rsidR="00770331" w:rsidRDefault="00000000" w:rsidP="00EF31B2">
      <w:pPr>
        <w:spacing w:line="276" w:lineRule="auto"/>
      </w:pPr>
    </w:p>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6F8B" w14:textId="77777777" w:rsidR="00D85B25" w:rsidRDefault="00D85B25" w:rsidP="00B3787F">
      <w:pPr>
        <w:spacing w:after="0" w:line="240" w:lineRule="auto"/>
      </w:pPr>
      <w:r>
        <w:separator/>
      </w:r>
    </w:p>
  </w:endnote>
  <w:endnote w:type="continuationSeparator" w:id="0">
    <w:p w14:paraId="3A5DC129" w14:textId="77777777" w:rsidR="00D85B25" w:rsidRDefault="00D85B25"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4576" w14:textId="77777777" w:rsidR="00D85B25" w:rsidRDefault="00D85B25" w:rsidP="00B3787F">
      <w:pPr>
        <w:spacing w:after="0" w:line="240" w:lineRule="auto"/>
      </w:pPr>
      <w:r>
        <w:separator/>
      </w:r>
    </w:p>
  </w:footnote>
  <w:footnote w:type="continuationSeparator" w:id="0">
    <w:p w14:paraId="1041C089" w14:textId="77777777" w:rsidR="00D85B25" w:rsidRDefault="00D85B25"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503"/>
    <w:multiLevelType w:val="multilevel"/>
    <w:tmpl w:val="4FD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B1304"/>
    <w:multiLevelType w:val="hybridMultilevel"/>
    <w:tmpl w:val="5B568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D406F"/>
    <w:multiLevelType w:val="multilevel"/>
    <w:tmpl w:val="3CA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5117"/>
    <w:multiLevelType w:val="multilevel"/>
    <w:tmpl w:val="328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A44EC8"/>
    <w:multiLevelType w:val="hybridMultilevel"/>
    <w:tmpl w:val="3278B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685D8C"/>
    <w:multiLevelType w:val="multilevel"/>
    <w:tmpl w:val="F78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7"/>
  </w:num>
  <w:num w:numId="2" w16cid:durableId="1410928290">
    <w:abstractNumId w:val="4"/>
  </w:num>
  <w:num w:numId="3" w16cid:durableId="885221243">
    <w:abstractNumId w:val="5"/>
  </w:num>
  <w:num w:numId="4" w16cid:durableId="593637409">
    <w:abstractNumId w:val="3"/>
  </w:num>
  <w:num w:numId="5" w16cid:durableId="27414840">
    <w:abstractNumId w:val="6"/>
  </w:num>
  <w:num w:numId="6" w16cid:durableId="2006544554">
    <w:abstractNumId w:val="2"/>
  </w:num>
  <w:num w:numId="7" w16cid:durableId="2033338406">
    <w:abstractNumId w:val="1"/>
  </w:num>
  <w:num w:numId="8" w16cid:durableId="112643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280F"/>
    <w:rsid w:val="000D7062"/>
    <w:rsid w:val="00103F46"/>
    <w:rsid w:val="00105823"/>
    <w:rsid w:val="0011256C"/>
    <w:rsid w:val="00127970"/>
    <w:rsid w:val="001357C9"/>
    <w:rsid w:val="0013698B"/>
    <w:rsid w:val="00144D3A"/>
    <w:rsid w:val="0015145C"/>
    <w:rsid w:val="001614FA"/>
    <w:rsid w:val="00163968"/>
    <w:rsid w:val="00182E40"/>
    <w:rsid w:val="001833D2"/>
    <w:rsid w:val="00184602"/>
    <w:rsid w:val="00184AB7"/>
    <w:rsid w:val="00194498"/>
    <w:rsid w:val="001B3C7E"/>
    <w:rsid w:val="001E3F03"/>
    <w:rsid w:val="00205D8F"/>
    <w:rsid w:val="0021361D"/>
    <w:rsid w:val="00266450"/>
    <w:rsid w:val="002707B8"/>
    <w:rsid w:val="0028338E"/>
    <w:rsid w:val="00297673"/>
    <w:rsid w:val="002C4737"/>
    <w:rsid w:val="002D0790"/>
    <w:rsid w:val="002D61DF"/>
    <w:rsid w:val="002D68DC"/>
    <w:rsid w:val="002E0C45"/>
    <w:rsid w:val="002E1997"/>
    <w:rsid w:val="002E3E99"/>
    <w:rsid w:val="002F0995"/>
    <w:rsid w:val="002F4CDD"/>
    <w:rsid w:val="003020A7"/>
    <w:rsid w:val="00305C0C"/>
    <w:rsid w:val="00305DCE"/>
    <w:rsid w:val="00366E49"/>
    <w:rsid w:val="0037137C"/>
    <w:rsid w:val="003804A1"/>
    <w:rsid w:val="003910EC"/>
    <w:rsid w:val="003F0478"/>
    <w:rsid w:val="003F2AEB"/>
    <w:rsid w:val="00412F41"/>
    <w:rsid w:val="00415FF9"/>
    <w:rsid w:val="00420618"/>
    <w:rsid w:val="00421B85"/>
    <w:rsid w:val="00431057"/>
    <w:rsid w:val="00446A6A"/>
    <w:rsid w:val="004511D2"/>
    <w:rsid w:val="00456B62"/>
    <w:rsid w:val="004638A1"/>
    <w:rsid w:val="0046721C"/>
    <w:rsid w:val="00470FA1"/>
    <w:rsid w:val="00491942"/>
    <w:rsid w:val="00494336"/>
    <w:rsid w:val="004A378E"/>
    <w:rsid w:val="004C50CC"/>
    <w:rsid w:val="004E122F"/>
    <w:rsid w:val="004E6AA7"/>
    <w:rsid w:val="004F3979"/>
    <w:rsid w:val="004F6882"/>
    <w:rsid w:val="00541753"/>
    <w:rsid w:val="0055292D"/>
    <w:rsid w:val="005857E9"/>
    <w:rsid w:val="00587119"/>
    <w:rsid w:val="005A51F3"/>
    <w:rsid w:val="005A68D1"/>
    <w:rsid w:val="005B5131"/>
    <w:rsid w:val="005B7F00"/>
    <w:rsid w:val="005C09CC"/>
    <w:rsid w:val="005D20DB"/>
    <w:rsid w:val="005D2BAC"/>
    <w:rsid w:val="005E6B34"/>
    <w:rsid w:val="005F47FC"/>
    <w:rsid w:val="00601E5A"/>
    <w:rsid w:val="006144B4"/>
    <w:rsid w:val="006168F5"/>
    <w:rsid w:val="00620C16"/>
    <w:rsid w:val="00622173"/>
    <w:rsid w:val="00672D87"/>
    <w:rsid w:val="006754B9"/>
    <w:rsid w:val="006903A8"/>
    <w:rsid w:val="006905B6"/>
    <w:rsid w:val="00691E1A"/>
    <w:rsid w:val="0072190A"/>
    <w:rsid w:val="00724F8A"/>
    <w:rsid w:val="00731809"/>
    <w:rsid w:val="007762D2"/>
    <w:rsid w:val="00783345"/>
    <w:rsid w:val="0078385A"/>
    <w:rsid w:val="007850B6"/>
    <w:rsid w:val="007851DF"/>
    <w:rsid w:val="00786521"/>
    <w:rsid w:val="007C17BF"/>
    <w:rsid w:val="007F01DC"/>
    <w:rsid w:val="007F749F"/>
    <w:rsid w:val="00804E1D"/>
    <w:rsid w:val="00813171"/>
    <w:rsid w:val="008168F1"/>
    <w:rsid w:val="00831DBC"/>
    <w:rsid w:val="00835B41"/>
    <w:rsid w:val="008521C2"/>
    <w:rsid w:val="00852535"/>
    <w:rsid w:val="00852B07"/>
    <w:rsid w:val="00853DBD"/>
    <w:rsid w:val="00855A40"/>
    <w:rsid w:val="008733C7"/>
    <w:rsid w:val="00883C53"/>
    <w:rsid w:val="008852B8"/>
    <w:rsid w:val="00895C4E"/>
    <w:rsid w:val="008A22A1"/>
    <w:rsid w:val="008C3429"/>
    <w:rsid w:val="008D00DE"/>
    <w:rsid w:val="008F38D9"/>
    <w:rsid w:val="008F40D9"/>
    <w:rsid w:val="009002D4"/>
    <w:rsid w:val="00920A71"/>
    <w:rsid w:val="00921B5A"/>
    <w:rsid w:val="00936AE0"/>
    <w:rsid w:val="0096228E"/>
    <w:rsid w:val="00963997"/>
    <w:rsid w:val="00965F82"/>
    <w:rsid w:val="009E575E"/>
    <w:rsid w:val="00A46C0B"/>
    <w:rsid w:val="00A5056F"/>
    <w:rsid w:val="00A525C6"/>
    <w:rsid w:val="00A54002"/>
    <w:rsid w:val="00A668C1"/>
    <w:rsid w:val="00A71E26"/>
    <w:rsid w:val="00A86B29"/>
    <w:rsid w:val="00A87197"/>
    <w:rsid w:val="00AA22F2"/>
    <w:rsid w:val="00AA3B81"/>
    <w:rsid w:val="00AB0554"/>
    <w:rsid w:val="00AB2C26"/>
    <w:rsid w:val="00AB3BDA"/>
    <w:rsid w:val="00AE309C"/>
    <w:rsid w:val="00AE37EE"/>
    <w:rsid w:val="00B20C30"/>
    <w:rsid w:val="00B3787F"/>
    <w:rsid w:val="00B511A7"/>
    <w:rsid w:val="00B823D9"/>
    <w:rsid w:val="00BA3378"/>
    <w:rsid w:val="00BD768C"/>
    <w:rsid w:val="00BF581A"/>
    <w:rsid w:val="00C04D8B"/>
    <w:rsid w:val="00C05464"/>
    <w:rsid w:val="00C0785A"/>
    <w:rsid w:val="00C15DC5"/>
    <w:rsid w:val="00C2729F"/>
    <w:rsid w:val="00C43887"/>
    <w:rsid w:val="00C700EF"/>
    <w:rsid w:val="00C84442"/>
    <w:rsid w:val="00CA4C2C"/>
    <w:rsid w:val="00CA7493"/>
    <w:rsid w:val="00CC0FEC"/>
    <w:rsid w:val="00CE4284"/>
    <w:rsid w:val="00D0238E"/>
    <w:rsid w:val="00D30C5E"/>
    <w:rsid w:val="00D34581"/>
    <w:rsid w:val="00D4066F"/>
    <w:rsid w:val="00D42B9A"/>
    <w:rsid w:val="00D47281"/>
    <w:rsid w:val="00D5364D"/>
    <w:rsid w:val="00D85B25"/>
    <w:rsid w:val="00DA6779"/>
    <w:rsid w:val="00DB0F5B"/>
    <w:rsid w:val="00DB32D5"/>
    <w:rsid w:val="00DB5485"/>
    <w:rsid w:val="00DC21E4"/>
    <w:rsid w:val="00DF3D1B"/>
    <w:rsid w:val="00DF4A47"/>
    <w:rsid w:val="00E03A90"/>
    <w:rsid w:val="00E074CA"/>
    <w:rsid w:val="00E2694F"/>
    <w:rsid w:val="00E277E5"/>
    <w:rsid w:val="00E33C35"/>
    <w:rsid w:val="00E47513"/>
    <w:rsid w:val="00E639CA"/>
    <w:rsid w:val="00EC0AEC"/>
    <w:rsid w:val="00EC2AC3"/>
    <w:rsid w:val="00ED6358"/>
    <w:rsid w:val="00EF10F9"/>
    <w:rsid w:val="00EF31B2"/>
    <w:rsid w:val="00F03909"/>
    <w:rsid w:val="00F11E95"/>
    <w:rsid w:val="00F128DA"/>
    <w:rsid w:val="00F23623"/>
    <w:rsid w:val="00F41BAC"/>
    <w:rsid w:val="00F423E7"/>
    <w:rsid w:val="00F63D77"/>
    <w:rsid w:val="00F64BD6"/>
    <w:rsid w:val="00FA0A76"/>
    <w:rsid w:val="00FB4BED"/>
    <w:rsid w:val="00FB4ED6"/>
    <w:rsid w:val="00FD2369"/>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paragraph" w:styleId="Heading3">
    <w:name w:val="heading 3"/>
    <w:basedOn w:val="Normal"/>
    <w:next w:val="Normal"/>
    <w:link w:val="Heading3Char"/>
    <w:uiPriority w:val="9"/>
    <w:semiHidden/>
    <w:unhideWhenUsed/>
    <w:qFormat/>
    <w:rsid w:val="00EF31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B511A7"/>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qFormat/>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paragraph" w:styleId="EndnoteText">
    <w:name w:val="endnote text"/>
    <w:basedOn w:val="Normal"/>
    <w:link w:val="EndnoteTextChar"/>
    <w:uiPriority w:val="99"/>
    <w:semiHidden/>
    <w:unhideWhenUsed/>
    <w:rsid w:val="002F4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CDD"/>
    <w:rPr>
      <w:sz w:val="20"/>
      <w:szCs w:val="20"/>
      <w:lang w:val="pl-PL"/>
    </w:rPr>
  </w:style>
  <w:style w:type="character" w:styleId="EndnoteReference">
    <w:name w:val="endnote reference"/>
    <w:basedOn w:val="DefaultParagraphFont"/>
    <w:uiPriority w:val="99"/>
    <w:semiHidden/>
    <w:unhideWhenUsed/>
    <w:rsid w:val="002F4CDD"/>
    <w:rPr>
      <w:vertAlign w:val="superscript"/>
    </w:rPr>
  </w:style>
  <w:style w:type="paragraph" w:styleId="NormalWeb">
    <w:name w:val="Normal (Web)"/>
    <w:basedOn w:val="Normal"/>
    <w:uiPriority w:val="99"/>
    <w:semiHidden/>
    <w:unhideWhenUsed/>
    <w:rsid w:val="00127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4A378E"/>
    <w:rPr>
      <w:b/>
      <w:bCs/>
    </w:rPr>
  </w:style>
  <w:style w:type="paragraph" w:customStyle="1" w:styleId="warrantyinfo">
    <w:name w:val="warranty_info"/>
    <w:basedOn w:val="Normal"/>
    <w:rsid w:val="003713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5Char">
    <w:name w:val="Heading 5 Char"/>
    <w:basedOn w:val="DefaultParagraphFont"/>
    <w:link w:val="Heading5"/>
    <w:uiPriority w:val="9"/>
    <w:rsid w:val="00B511A7"/>
    <w:rPr>
      <w:rFonts w:ascii="Times New Roman" w:eastAsia="Times New Roman" w:hAnsi="Times New Roman" w:cs="Times New Roman"/>
      <w:b/>
      <w:bCs/>
      <w:sz w:val="20"/>
      <w:szCs w:val="20"/>
      <w:lang w:val="pl-PL" w:eastAsia="pl-PL"/>
    </w:rPr>
  </w:style>
  <w:style w:type="character" w:customStyle="1" w:styleId="Heading3Char">
    <w:name w:val="Heading 3 Char"/>
    <w:basedOn w:val="DefaultParagraphFont"/>
    <w:link w:val="Heading3"/>
    <w:uiPriority w:val="9"/>
    <w:semiHidden/>
    <w:rsid w:val="00EF31B2"/>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439">
      <w:bodyDiv w:val="1"/>
      <w:marLeft w:val="0"/>
      <w:marRight w:val="0"/>
      <w:marTop w:val="0"/>
      <w:marBottom w:val="0"/>
      <w:divBdr>
        <w:top w:val="none" w:sz="0" w:space="0" w:color="auto"/>
        <w:left w:val="none" w:sz="0" w:space="0" w:color="auto"/>
        <w:bottom w:val="none" w:sz="0" w:space="0" w:color="auto"/>
        <w:right w:val="none" w:sz="0" w:space="0" w:color="auto"/>
      </w:divBdr>
      <w:divsChild>
        <w:div w:id="1895774810">
          <w:marLeft w:val="0"/>
          <w:marRight w:val="0"/>
          <w:marTop w:val="0"/>
          <w:marBottom w:val="0"/>
          <w:divBdr>
            <w:top w:val="none" w:sz="0" w:space="0" w:color="auto"/>
            <w:left w:val="none" w:sz="0" w:space="0" w:color="auto"/>
            <w:bottom w:val="none" w:sz="0" w:space="0" w:color="auto"/>
            <w:right w:val="none" w:sz="0" w:space="0" w:color="auto"/>
          </w:divBdr>
        </w:div>
        <w:div w:id="1786148058">
          <w:marLeft w:val="0"/>
          <w:marRight w:val="0"/>
          <w:marTop w:val="0"/>
          <w:marBottom w:val="0"/>
          <w:divBdr>
            <w:top w:val="none" w:sz="0" w:space="0" w:color="auto"/>
            <w:left w:val="none" w:sz="0" w:space="0" w:color="auto"/>
            <w:bottom w:val="none" w:sz="0" w:space="0" w:color="auto"/>
            <w:right w:val="none" w:sz="0" w:space="0" w:color="auto"/>
          </w:divBdr>
          <w:divsChild>
            <w:div w:id="800465141">
              <w:marLeft w:val="0"/>
              <w:marRight w:val="0"/>
              <w:marTop w:val="0"/>
              <w:marBottom w:val="0"/>
              <w:divBdr>
                <w:top w:val="none" w:sz="0" w:space="0" w:color="auto"/>
                <w:left w:val="none" w:sz="0" w:space="0" w:color="auto"/>
                <w:bottom w:val="none" w:sz="0" w:space="0" w:color="auto"/>
                <w:right w:val="none" w:sz="0" w:space="0" w:color="auto"/>
              </w:divBdr>
              <w:divsChild>
                <w:div w:id="3501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30">
      <w:bodyDiv w:val="1"/>
      <w:marLeft w:val="0"/>
      <w:marRight w:val="0"/>
      <w:marTop w:val="0"/>
      <w:marBottom w:val="0"/>
      <w:divBdr>
        <w:top w:val="none" w:sz="0" w:space="0" w:color="auto"/>
        <w:left w:val="none" w:sz="0" w:space="0" w:color="auto"/>
        <w:bottom w:val="none" w:sz="0" w:space="0" w:color="auto"/>
        <w:right w:val="none" w:sz="0" w:space="0" w:color="auto"/>
      </w:divBdr>
    </w:div>
    <w:div w:id="190801970">
      <w:bodyDiv w:val="1"/>
      <w:marLeft w:val="0"/>
      <w:marRight w:val="0"/>
      <w:marTop w:val="0"/>
      <w:marBottom w:val="0"/>
      <w:divBdr>
        <w:top w:val="none" w:sz="0" w:space="0" w:color="auto"/>
        <w:left w:val="none" w:sz="0" w:space="0" w:color="auto"/>
        <w:bottom w:val="none" w:sz="0" w:space="0" w:color="auto"/>
        <w:right w:val="none" w:sz="0" w:space="0" w:color="auto"/>
      </w:divBdr>
      <w:divsChild>
        <w:div w:id="1165240070">
          <w:marLeft w:val="0"/>
          <w:marRight w:val="0"/>
          <w:marTop w:val="0"/>
          <w:marBottom w:val="0"/>
          <w:divBdr>
            <w:top w:val="none" w:sz="0" w:space="0" w:color="auto"/>
            <w:left w:val="none" w:sz="0" w:space="0" w:color="auto"/>
            <w:bottom w:val="none" w:sz="0" w:space="0" w:color="auto"/>
            <w:right w:val="none" w:sz="0" w:space="0" w:color="auto"/>
          </w:divBdr>
        </w:div>
      </w:divsChild>
    </w:div>
    <w:div w:id="395780071">
      <w:bodyDiv w:val="1"/>
      <w:marLeft w:val="0"/>
      <w:marRight w:val="0"/>
      <w:marTop w:val="0"/>
      <w:marBottom w:val="0"/>
      <w:divBdr>
        <w:top w:val="none" w:sz="0" w:space="0" w:color="auto"/>
        <w:left w:val="none" w:sz="0" w:space="0" w:color="auto"/>
        <w:bottom w:val="none" w:sz="0" w:space="0" w:color="auto"/>
        <w:right w:val="none" w:sz="0" w:space="0" w:color="auto"/>
      </w:divBdr>
      <w:divsChild>
        <w:div w:id="404691620">
          <w:marLeft w:val="450"/>
          <w:marRight w:val="0"/>
          <w:marTop w:val="0"/>
          <w:marBottom w:val="0"/>
          <w:divBdr>
            <w:top w:val="none" w:sz="0" w:space="0" w:color="auto"/>
            <w:left w:val="none" w:sz="0" w:space="0" w:color="auto"/>
            <w:bottom w:val="none" w:sz="0" w:space="0" w:color="auto"/>
            <w:right w:val="none" w:sz="0" w:space="0" w:color="auto"/>
          </w:divBdr>
        </w:div>
        <w:div w:id="178542475">
          <w:marLeft w:val="0"/>
          <w:marRight w:val="0"/>
          <w:marTop w:val="0"/>
          <w:marBottom w:val="0"/>
          <w:divBdr>
            <w:top w:val="none" w:sz="0" w:space="0" w:color="auto"/>
            <w:left w:val="none" w:sz="0" w:space="0" w:color="auto"/>
            <w:bottom w:val="none" w:sz="0" w:space="0" w:color="auto"/>
            <w:right w:val="none" w:sz="0" w:space="0" w:color="auto"/>
          </w:divBdr>
        </w:div>
        <w:div w:id="532962758">
          <w:marLeft w:val="450"/>
          <w:marRight w:val="0"/>
          <w:marTop w:val="0"/>
          <w:marBottom w:val="0"/>
          <w:divBdr>
            <w:top w:val="none" w:sz="0" w:space="0" w:color="auto"/>
            <w:left w:val="none" w:sz="0" w:space="0" w:color="auto"/>
            <w:bottom w:val="none" w:sz="0" w:space="0" w:color="auto"/>
            <w:right w:val="none" w:sz="0" w:space="0" w:color="auto"/>
          </w:divBdr>
          <w:divsChild>
            <w:div w:id="614139953">
              <w:marLeft w:val="0"/>
              <w:marRight w:val="0"/>
              <w:marTop w:val="0"/>
              <w:marBottom w:val="0"/>
              <w:divBdr>
                <w:top w:val="none" w:sz="0" w:space="0" w:color="auto"/>
                <w:left w:val="none" w:sz="0" w:space="0" w:color="auto"/>
                <w:bottom w:val="none" w:sz="0" w:space="0" w:color="auto"/>
                <w:right w:val="none" w:sz="0" w:space="0" w:color="auto"/>
              </w:divBdr>
            </w:div>
            <w:div w:id="1273825646">
              <w:marLeft w:val="450"/>
              <w:marRight w:val="0"/>
              <w:marTop w:val="0"/>
              <w:marBottom w:val="0"/>
              <w:divBdr>
                <w:top w:val="none" w:sz="0" w:space="0" w:color="auto"/>
                <w:left w:val="none" w:sz="0" w:space="0" w:color="auto"/>
                <w:bottom w:val="none" w:sz="0" w:space="0" w:color="auto"/>
                <w:right w:val="none" w:sz="0" w:space="0" w:color="auto"/>
              </w:divBdr>
            </w:div>
            <w:div w:id="1507405980">
              <w:marLeft w:val="0"/>
              <w:marRight w:val="0"/>
              <w:marTop w:val="0"/>
              <w:marBottom w:val="0"/>
              <w:divBdr>
                <w:top w:val="none" w:sz="0" w:space="0" w:color="auto"/>
                <w:left w:val="none" w:sz="0" w:space="0" w:color="auto"/>
                <w:bottom w:val="none" w:sz="0" w:space="0" w:color="auto"/>
                <w:right w:val="none" w:sz="0" w:space="0" w:color="auto"/>
              </w:divBdr>
            </w:div>
            <w:div w:id="1889029564">
              <w:marLeft w:val="450"/>
              <w:marRight w:val="0"/>
              <w:marTop w:val="0"/>
              <w:marBottom w:val="0"/>
              <w:divBdr>
                <w:top w:val="none" w:sz="0" w:space="0" w:color="auto"/>
                <w:left w:val="none" w:sz="0" w:space="0" w:color="auto"/>
                <w:bottom w:val="none" w:sz="0" w:space="0" w:color="auto"/>
                <w:right w:val="none" w:sz="0" w:space="0" w:color="auto"/>
              </w:divBdr>
            </w:div>
            <w:div w:id="1318462942">
              <w:marLeft w:val="0"/>
              <w:marRight w:val="0"/>
              <w:marTop w:val="0"/>
              <w:marBottom w:val="0"/>
              <w:divBdr>
                <w:top w:val="none" w:sz="0" w:space="0" w:color="auto"/>
                <w:left w:val="none" w:sz="0" w:space="0" w:color="auto"/>
                <w:bottom w:val="none" w:sz="0" w:space="0" w:color="auto"/>
                <w:right w:val="none" w:sz="0" w:space="0" w:color="auto"/>
              </w:divBdr>
            </w:div>
            <w:div w:id="1505632875">
              <w:marLeft w:val="450"/>
              <w:marRight w:val="0"/>
              <w:marTop w:val="0"/>
              <w:marBottom w:val="0"/>
              <w:divBdr>
                <w:top w:val="none" w:sz="0" w:space="0" w:color="auto"/>
                <w:left w:val="none" w:sz="0" w:space="0" w:color="auto"/>
                <w:bottom w:val="none" w:sz="0" w:space="0" w:color="auto"/>
                <w:right w:val="none" w:sz="0" w:space="0" w:color="auto"/>
              </w:divBdr>
            </w:div>
            <w:div w:id="1857576897">
              <w:marLeft w:val="0"/>
              <w:marRight w:val="0"/>
              <w:marTop w:val="0"/>
              <w:marBottom w:val="0"/>
              <w:divBdr>
                <w:top w:val="none" w:sz="0" w:space="0" w:color="auto"/>
                <w:left w:val="none" w:sz="0" w:space="0" w:color="auto"/>
                <w:bottom w:val="none" w:sz="0" w:space="0" w:color="auto"/>
                <w:right w:val="none" w:sz="0" w:space="0" w:color="auto"/>
              </w:divBdr>
            </w:div>
            <w:div w:id="4881299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3960527">
      <w:bodyDiv w:val="1"/>
      <w:marLeft w:val="0"/>
      <w:marRight w:val="0"/>
      <w:marTop w:val="0"/>
      <w:marBottom w:val="0"/>
      <w:divBdr>
        <w:top w:val="none" w:sz="0" w:space="0" w:color="auto"/>
        <w:left w:val="none" w:sz="0" w:space="0" w:color="auto"/>
        <w:bottom w:val="none" w:sz="0" w:space="0" w:color="auto"/>
        <w:right w:val="none" w:sz="0" w:space="0" w:color="auto"/>
      </w:divBdr>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sChild>
        <w:div w:id="363411672">
          <w:marLeft w:val="0"/>
          <w:marRight w:val="0"/>
          <w:marTop w:val="0"/>
          <w:marBottom w:val="0"/>
          <w:divBdr>
            <w:top w:val="none" w:sz="0" w:space="0" w:color="auto"/>
            <w:left w:val="none" w:sz="0" w:space="0" w:color="auto"/>
            <w:bottom w:val="none" w:sz="0" w:space="0" w:color="auto"/>
            <w:right w:val="none" w:sz="0" w:space="0" w:color="auto"/>
          </w:divBdr>
        </w:div>
        <w:div w:id="1166633631">
          <w:marLeft w:val="450"/>
          <w:marRight w:val="0"/>
          <w:marTop w:val="0"/>
          <w:marBottom w:val="0"/>
          <w:divBdr>
            <w:top w:val="none" w:sz="0" w:space="0" w:color="auto"/>
            <w:left w:val="none" w:sz="0" w:space="0" w:color="auto"/>
            <w:bottom w:val="none" w:sz="0" w:space="0" w:color="auto"/>
            <w:right w:val="none" w:sz="0" w:space="0" w:color="auto"/>
          </w:divBdr>
        </w:div>
        <w:div w:id="1893231763">
          <w:marLeft w:val="0"/>
          <w:marRight w:val="0"/>
          <w:marTop w:val="0"/>
          <w:marBottom w:val="0"/>
          <w:divBdr>
            <w:top w:val="none" w:sz="0" w:space="0" w:color="auto"/>
            <w:left w:val="none" w:sz="0" w:space="0" w:color="auto"/>
            <w:bottom w:val="none" w:sz="0" w:space="0" w:color="auto"/>
            <w:right w:val="none" w:sz="0" w:space="0" w:color="auto"/>
          </w:divBdr>
        </w:div>
        <w:div w:id="1609117323">
          <w:marLeft w:val="450"/>
          <w:marRight w:val="0"/>
          <w:marTop w:val="0"/>
          <w:marBottom w:val="0"/>
          <w:divBdr>
            <w:top w:val="none" w:sz="0" w:space="0" w:color="auto"/>
            <w:left w:val="none" w:sz="0" w:space="0" w:color="auto"/>
            <w:bottom w:val="none" w:sz="0" w:space="0" w:color="auto"/>
            <w:right w:val="none" w:sz="0" w:space="0" w:color="auto"/>
          </w:divBdr>
        </w:div>
        <w:div w:id="703363700">
          <w:marLeft w:val="0"/>
          <w:marRight w:val="0"/>
          <w:marTop w:val="0"/>
          <w:marBottom w:val="0"/>
          <w:divBdr>
            <w:top w:val="none" w:sz="0" w:space="0" w:color="auto"/>
            <w:left w:val="none" w:sz="0" w:space="0" w:color="auto"/>
            <w:bottom w:val="none" w:sz="0" w:space="0" w:color="auto"/>
            <w:right w:val="none" w:sz="0" w:space="0" w:color="auto"/>
          </w:divBdr>
        </w:div>
        <w:div w:id="1543055578">
          <w:marLeft w:val="450"/>
          <w:marRight w:val="0"/>
          <w:marTop w:val="0"/>
          <w:marBottom w:val="0"/>
          <w:divBdr>
            <w:top w:val="none" w:sz="0" w:space="0" w:color="auto"/>
            <w:left w:val="none" w:sz="0" w:space="0" w:color="auto"/>
            <w:bottom w:val="none" w:sz="0" w:space="0" w:color="auto"/>
            <w:right w:val="none" w:sz="0" w:space="0" w:color="auto"/>
          </w:divBdr>
        </w:div>
      </w:divsChild>
    </w:div>
    <w:div w:id="1328435079">
      <w:bodyDiv w:val="1"/>
      <w:marLeft w:val="0"/>
      <w:marRight w:val="0"/>
      <w:marTop w:val="0"/>
      <w:marBottom w:val="0"/>
      <w:divBdr>
        <w:top w:val="none" w:sz="0" w:space="0" w:color="auto"/>
        <w:left w:val="none" w:sz="0" w:space="0" w:color="auto"/>
        <w:bottom w:val="none" w:sz="0" w:space="0" w:color="auto"/>
        <w:right w:val="none" w:sz="0" w:space="0" w:color="auto"/>
      </w:divBdr>
      <w:divsChild>
        <w:div w:id="1369376096">
          <w:marLeft w:val="0"/>
          <w:marRight w:val="0"/>
          <w:marTop w:val="0"/>
          <w:marBottom w:val="0"/>
          <w:divBdr>
            <w:top w:val="none" w:sz="0" w:space="0" w:color="auto"/>
            <w:left w:val="none" w:sz="0" w:space="0" w:color="auto"/>
            <w:bottom w:val="none" w:sz="0" w:space="0" w:color="auto"/>
            <w:right w:val="none" w:sz="0" w:space="0" w:color="auto"/>
          </w:divBdr>
        </w:div>
      </w:divsChild>
    </w:div>
    <w:div w:id="1333411384">
      <w:bodyDiv w:val="1"/>
      <w:marLeft w:val="0"/>
      <w:marRight w:val="0"/>
      <w:marTop w:val="0"/>
      <w:marBottom w:val="0"/>
      <w:divBdr>
        <w:top w:val="none" w:sz="0" w:space="0" w:color="auto"/>
        <w:left w:val="none" w:sz="0" w:space="0" w:color="auto"/>
        <w:bottom w:val="none" w:sz="0" w:space="0" w:color="auto"/>
        <w:right w:val="none" w:sz="0" w:space="0" w:color="auto"/>
      </w:divBdr>
    </w:div>
    <w:div w:id="1692760094">
      <w:bodyDiv w:val="1"/>
      <w:marLeft w:val="0"/>
      <w:marRight w:val="0"/>
      <w:marTop w:val="0"/>
      <w:marBottom w:val="0"/>
      <w:divBdr>
        <w:top w:val="none" w:sz="0" w:space="0" w:color="auto"/>
        <w:left w:val="none" w:sz="0" w:space="0" w:color="auto"/>
        <w:bottom w:val="none" w:sz="0" w:space="0" w:color="auto"/>
        <w:right w:val="none" w:sz="0" w:space="0" w:color="auto"/>
      </w:divBdr>
    </w:div>
    <w:div w:id="1855919497">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728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767</Words>
  <Characters>4602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7</cp:revision>
  <dcterms:created xsi:type="dcterms:W3CDTF">2023-05-18T03:20:00Z</dcterms:created>
  <dcterms:modified xsi:type="dcterms:W3CDTF">2023-05-23T08:38:00Z</dcterms:modified>
</cp:coreProperties>
</file>