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0EE5" w14:textId="77777777" w:rsidR="00F35DAD" w:rsidRDefault="00F35DAD" w:rsidP="00F35DAD">
      <w:pPr>
        <w:pStyle w:val="xmsonormal"/>
        <w:ind w:right="-270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81395819"/>
      <w:bookmarkStart w:id="1" w:name="_Hlk65565392"/>
      <w:r>
        <w:rPr>
          <w:rFonts w:ascii="Arial" w:hAnsi="Arial" w:cs="Arial"/>
          <w:b/>
          <w:bCs/>
          <w:sz w:val="32"/>
          <w:szCs w:val="32"/>
          <w:lang w:val="pl-PL"/>
        </w:rPr>
        <w:t>Ford zwiększa inwestycje w Halewood, co poszerzy ofertę pojazdów elektrycznych</w:t>
      </w:r>
    </w:p>
    <w:p w14:paraId="69A4DD96" w14:textId="77777777" w:rsidR="00187530" w:rsidRDefault="00187530">
      <w:pPr>
        <w:pStyle w:val="xmsonormal"/>
        <w:ind w:right="-270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74D5BAA0" w14:textId="7A75CCCE" w:rsidR="00187530" w:rsidRDefault="00ED515F">
      <w:pPr>
        <w:pStyle w:val="xmsonormal"/>
        <w:numPr>
          <w:ilvl w:val="0"/>
          <w:numId w:val="1"/>
        </w:numPr>
        <w:spacing w:line="360" w:lineRule="auto"/>
        <w:ind w:righ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Transformacja zakładu w Halewood w kierunku produkcji podzespołów pojazdów elektrycznych  będzie realizowana dzięki inwestycji o wartości 150 milionów funtów, co podnosi łączną wartość doinwestowania do 380 milionów funtów</w:t>
      </w:r>
    </w:p>
    <w:p w14:paraId="466584FC" w14:textId="143EE22A" w:rsidR="00187530" w:rsidRDefault="00ED515F">
      <w:pPr>
        <w:pStyle w:val="xmsonormal"/>
        <w:numPr>
          <w:ilvl w:val="0"/>
          <w:numId w:val="1"/>
        </w:numPr>
        <w:spacing w:line="360" w:lineRule="auto"/>
        <w:ind w:righ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Halewood jest integralną częścią </w:t>
      </w:r>
      <w:r>
        <w:rPr>
          <w:rFonts w:ascii="Arial" w:hAnsi="Arial" w:cs="Arial"/>
          <w:color w:val="000000" w:themeColor="text1"/>
          <w:lang w:val="pl-PL"/>
        </w:rPr>
        <w:t xml:space="preserve">europejskiego planu elektryfikacji Forda, koncentrującego się na </w:t>
      </w:r>
      <w:r>
        <w:rPr>
          <w:rFonts w:ascii="Arial" w:eastAsia="Calibri" w:hAnsi="Arial" w:cs="Arial"/>
          <w:color w:val="000000" w:themeColor="text1"/>
          <w:lang w:val="pl-PL"/>
        </w:rPr>
        <w:t>wprowadzeniu</w:t>
      </w:r>
      <w:r>
        <w:rPr>
          <w:rFonts w:ascii="Arial" w:hAnsi="Arial" w:cs="Arial"/>
          <w:color w:val="000000" w:themeColor="text1"/>
          <w:lang w:val="pl-PL"/>
        </w:rPr>
        <w:t xml:space="preserve"> do 2030 roku pełnej gamy samochodów osobowych o zerowej emisji, </w:t>
      </w:r>
      <w:r>
        <w:rPr>
          <w:rFonts w:ascii="Arial" w:eastAsia="Calibri" w:hAnsi="Arial" w:cs="Arial"/>
          <w:color w:val="000000" w:themeColor="text1"/>
          <w:lang w:val="pl-PL"/>
        </w:rPr>
        <w:t>następnie,</w:t>
      </w:r>
      <w:r>
        <w:rPr>
          <w:rFonts w:ascii="Arial" w:hAnsi="Arial" w:cs="Arial"/>
          <w:color w:val="000000" w:themeColor="text1"/>
          <w:lang w:val="pl-PL"/>
        </w:rPr>
        <w:t xml:space="preserve"> do 2035 roku </w:t>
      </w:r>
      <w:r>
        <w:rPr>
          <w:rFonts w:ascii="Arial" w:eastAsia="Calibri" w:hAnsi="Arial" w:cs="Arial"/>
          <w:color w:val="000000" w:themeColor="text1"/>
          <w:lang w:val="pl-PL"/>
        </w:rPr>
        <w:t>również</w:t>
      </w:r>
      <w:r>
        <w:rPr>
          <w:rFonts w:ascii="Arial" w:hAnsi="Arial" w:cs="Arial"/>
          <w:color w:val="000000" w:themeColor="text1"/>
          <w:lang w:val="pl-PL"/>
        </w:rPr>
        <w:t xml:space="preserve"> wszystkich </w:t>
      </w:r>
      <w:r>
        <w:rPr>
          <w:rFonts w:ascii="Arial" w:eastAsia="Calibri" w:hAnsi="Arial" w:cs="Arial"/>
          <w:color w:val="000000" w:themeColor="text1"/>
          <w:lang w:val="pl-PL"/>
        </w:rPr>
        <w:t>modeli</w:t>
      </w:r>
      <w:r>
        <w:rPr>
          <w:rFonts w:ascii="Arial" w:hAnsi="Arial" w:cs="Arial"/>
          <w:color w:val="000000" w:themeColor="text1"/>
          <w:lang w:val="pl-PL"/>
        </w:rPr>
        <w:t xml:space="preserve"> dostawczych z napędami bezemisyjnymi</w:t>
      </w:r>
    </w:p>
    <w:p w14:paraId="33E4156A" w14:textId="5FA0BBD9" w:rsidR="00187530" w:rsidRPr="00ED515F" w:rsidRDefault="00ED515F" w:rsidP="00ED515F">
      <w:pPr>
        <w:pStyle w:val="xmsonormal"/>
        <w:numPr>
          <w:ilvl w:val="0"/>
          <w:numId w:val="1"/>
        </w:numPr>
        <w:spacing w:line="360" w:lineRule="auto"/>
        <w:ind w:righ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Elektryczne silniki firmy Halewood znajdą się do 2026 r. w 70 proc. elektrycznych samochodów Forda, sprzedawanych w Europie</w:t>
      </w:r>
    </w:p>
    <w:p w14:paraId="50164F42" w14:textId="1F13E8D9" w:rsidR="00187530" w:rsidRDefault="00ED515F">
      <w:pPr>
        <w:pStyle w:val="xmsonormal"/>
        <w:numPr>
          <w:ilvl w:val="0"/>
          <w:numId w:val="1"/>
        </w:numPr>
        <w:spacing w:line="360" w:lineRule="auto"/>
        <w:ind w:righ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Inwestycja wpłynie na zwiększenie rocznej produkcję do 420 000 silników, napędzających modele: Ford E-Transit Custom, E-Tourneo Custom, Transit Courier, Tourneo Courier, Puma i planowan</w:t>
      </w:r>
      <w:r w:rsidR="00BB5578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model</w:t>
      </w:r>
      <w:r w:rsidR="00BB5578">
        <w:rPr>
          <w:rFonts w:ascii="Arial" w:hAnsi="Arial" w:cs="Arial"/>
          <w:lang w:val="pl-PL"/>
        </w:rPr>
        <w:t>e</w:t>
      </w:r>
    </w:p>
    <w:p w14:paraId="02EB8952" w14:textId="7C86BDC1" w:rsidR="00187530" w:rsidRDefault="00ED515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Zatrudnienie zyska 500 osób, które podniosą swoje kwalifikacje w zakresie montażu podzespołów do pojazdów elektrycznych w zakładach własnych Forda</w:t>
      </w:r>
      <w:bookmarkStart w:id="2" w:name="_Hlk81397821"/>
      <w:bookmarkEnd w:id="2"/>
    </w:p>
    <w:p w14:paraId="20FFC94F" w14:textId="582A9085" w:rsidR="00187530" w:rsidRDefault="00ED51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Testy produktów i budowa prototypów są już prowadzone przez pracowników Halewood w </w:t>
      </w:r>
      <w:bookmarkStart w:id="3" w:name="_Hlk120174274"/>
      <w:r>
        <w:rPr>
          <w:rFonts w:ascii="Arial" w:hAnsi="Arial" w:cs="Arial"/>
          <w:sz w:val="22"/>
          <w:szCs w:val="22"/>
          <w:lang w:val="pl-PL"/>
        </w:rPr>
        <w:t>nowym centrum rozwojowym Forda E</w:t>
      </w:r>
      <w:bookmarkStart w:id="4" w:name="_Hlk120529044"/>
      <w:r>
        <w:rPr>
          <w:rFonts w:ascii="Arial" w:hAnsi="Arial" w:cs="Arial"/>
          <w:sz w:val="22"/>
          <w:szCs w:val="22"/>
          <w:lang w:val="pl-PL"/>
        </w:rPr>
        <w:t>:PRIME</w:t>
      </w:r>
      <w:bookmarkEnd w:id="3"/>
      <w:bookmarkEnd w:id="4"/>
      <w:r>
        <w:rPr>
          <w:rFonts w:ascii="Arial" w:hAnsi="Arial" w:cs="Arial"/>
          <w:sz w:val="22"/>
          <w:szCs w:val="22"/>
          <w:lang w:val="pl-PL"/>
        </w:rPr>
        <w:t xml:space="preserve"> (</w:t>
      </w:r>
      <w:bookmarkStart w:id="5" w:name="_Hlk120174229"/>
      <w:r>
        <w:rPr>
          <w:rFonts w:ascii="Arial" w:hAnsi="Arial" w:cs="Arial"/>
          <w:sz w:val="22"/>
          <w:szCs w:val="22"/>
          <w:lang w:val="pl-PL"/>
        </w:rPr>
        <w:t>Electrified Powertrain in Manufacturing Engineering</w:t>
      </w:r>
      <w:bookmarkEnd w:id="5"/>
      <w:r>
        <w:rPr>
          <w:rFonts w:ascii="Arial" w:hAnsi="Arial" w:cs="Arial"/>
          <w:sz w:val="22"/>
          <w:szCs w:val="22"/>
          <w:lang w:val="pl-PL"/>
        </w:rPr>
        <w:t>) w Dunton w Essex</w:t>
      </w:r>
      <w:bookmarkStart w:id="6" w:name="_Hlk120098241"/>
      <w:bookmarkEnd w:id="6"/>
      <w:r>
        <w:rPr>
          <w:rFonts w:ascii="Arial" w:hAnsi="Arial" w:cs="Arial"/>
          <w:sz w:val="22"/>
          <w:szCs w:val="22"/>
          <w:lang w:val="pl-PL"/>
        </w:rPr>
        <w:t xml:space="preserve">   </w:t>
      </w:r>
      <w:bookmarkEnd w:id="0"/>
      <w:r>
        <w:rPr>
          <w:rFonts w:ascii="Arial" w:hAnsi="Arial" w:cs="Arial"/>
          <w:sz w:val="22"/>
          <w:szCs w:val="22"/>
          <w:lang w:val="pl-PL"/>
        </w:rPr>
        <w:br/>
      </w:r>
    </w:p>
    <w:bookmarkEnd w:id="1"/>
    <w:p w14:paraId="0FDAB039" w14:textId="599A9DA0" w:rsidR="00187530" w:rsidRDefault="00ED515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Warszawa, </w:t>
      </w:r>
      <w:r w:rsidR="00BE2C2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grudnia 2022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</w:t>
      </w:r>
      <w:bookmarkStart w:id="7" w:name="_Hlk81396268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Ford, realizując plany rozwijania gamy modeli w pełni elektrycznych, zainwestował kolejne 125 mln funtów w zakład w Halewood, w Merseyside - zwiększając zdolności produkcyjne o 70 procent. Dodatkowa kwota 24 mln funtów została przeznaczona na współpracujące z nim </w:t>
      </w:r>
      <w:r>
        <w:rPr>
          <w:rFonts w:ascii="Arial" w:hAnsi="Arial" w:cs="Arial"/>
          <w:sz w:val="22"/>
          <w:szCs w:val="22"/>
          <w:lang w:val="pl-PL"/>
        </w:rPr>
        <w:t>centrum rozwojowe E:PRIME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BB557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Oznacza to, że łączna wartość inwestycji w przekształcenie Halewood w fabrykę podzespołów do pojazdów elektrycznych wynosi prawie 380 milionów funtów.</w:t>
      </w:r>
    </w:p>
    <w:p w14:paraId="63D8B02F" w14:textId="77777777" w:rsidR="00BB5578" w:rsidRDefault="00BB5578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3A740FD" w14:textId="77777777" w:rsidR="00187530" w:rsidRDefault="00ED515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Najnowsza inwestycja, która otrzymała wsparcie rządowe za pośrednictwem Departamentu Handlu Międzynarodowego i Finansowania Eksportu Wielkiej Brytanii, pomoże zachować 500 miejsc pracy w Halewood i przygotować pracowników Forda na przyszłe wyzwania, związane z produkcją modeli elektrycznych.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</w:p>
    <w:p w14:paraId="52751249" w14:textId="77777777" w:rsidR="00187530" w:rsidRDefault="00ED515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Kieran Cahill, wiceprezes Forda ds. operacji przemysłowych w Europie, powiedział:  „</w:t>
      </w:r>
      <w:r>
        <w:rPr>
          <w:rFonts w:ascii="Arial" w:hAnsi="Arial" w:cs="Arial"/>
          <w:sz w:val="22"/>
          <w:szCs w:val="22"/>
          <w:lang w:val="pl-PL"/>
        </w:rPr>
        <w:t>Ford to globalna amerykańska marka, wplatająca się w europejski pejzaż gospodarczy od ponad 100 lat, a także główny pracodawca w Halewood od prawie 60 lat.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704B5554" w14:textId="77777777" w:rsidR="00187530" w:rsidRDefault="00ED515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Naszym planem jest zbudowanie w Europie dobrze prosperującej firmy, która wzmocni pozycję lidera w segmencie pojazdów użytkowych, przeprowadzając elektryfikację gamy naszych samochodów. Halewood odgrywa w tym kluczową rolę, jako nasza pierwsza inwestycja w wewnętrzną produkcję podzespołów modeli elektrycznych w Europie</w:t>
      </w:r>
      <w:r>
        <w:rPr>
          <w:rFonts w:ascii="Arial" w:eastAsia="Calibri" w:hAnsi="Arial" w:cs="Arial"/>
          <w:color w:val="000000" w:themeColor="text1"/>
          <w:kern w:val="2"/>
          <w:sz w:val="22"/>
          <w:szCs w:val="22"/>
          <w:lang w:val="pl-PL"/>
        </w:rPr>
        <w:t>.”</w:t>
      </w:r>
      <w:r>
        <w:rPr>
          <w:rFonts w:ascii="Arial" w:eastAsia="Calibri" w:hAnsi="Arial" w:cs="Arial"/>
          <w:color w:val="000000" w:themeColor="text1"/>
          <w:kern w:val="2"/>
          <w:sz w:val="22"/>
          <w:szCs w:val="22"/>
          <w:lang w:val="pl-PL"/>
        </w:rPr>
        <w:br/>
      </w:r>
      <w:r>
        <w:rPr>
          <w:rFonts w:ascii="Arial" w:eastAsia="Calibri" w:hAnsi="Arial" w:cs="Arial"/>
          <w:color w:val="000000" w:themeColor="text1"/>
          <w:kern w:val="2"/>
          <w:sz w:val="22"/>
          <w:szCs w:val="22"/>
          <w:lang w:val="pl-PL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ubiegłoroczną 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wiadomością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że zakład, który obecnie produkuje przekładnie dla pojazdów z silnikami spalinowymi, wywalczył montaż jednostek napędowych do modeli elektrycznych Forda, poszło wstępne wsparcie w wysokości 230 mln funtów, które pozwolą na produkowanie już od 2024 roku 250 tys. silników rocznie.  We wsparcie włączył się </w:t>
      </w:r>
      <w:hyperlink r:id="rId12" w:anchor=":~:text=Department for Business%2C Energy and Industrial Strategy" w:history="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BEIS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Automotive Transformation Fund, który ma na celu elektryfikację brytyjskiego łańcucha dostaw w branży motoryzacyjnej i ochronę jego konkurencyjności na rynku globalnym.</w:t>
      </w:r>
    </w:p>
    <w:p w14:paraId="15157D6A" w14:textId="77777777" w:rsidR="00187530" w:rsidRDefault="00187530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47915C2" w14:textId="77777777" w:rsidR="00187530" w:rsidRDefault="00ED515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24 mln funtów przeznaczone zostały na centrum rozwojowe Forda E:PRIME w Dunton, które zajmuje się tworzeniem prototypów elektrycznych jednostek napędowych oraz szkoleniem pracowników Halewood w zakresie ich produkcji i montażu, w czym pomaga </w:t>
      </w:r>
      <w:hyperlink r:id="rId13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Centrum Zaawansowanych Napędów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>. Zasilany energią z akumulatora zespół napędowy, składający się z silnika elektrycznego i przekładni, zastępuje silnik spalinowy i skrzynię biegów stosowane w konwencjonalnym pojeździe z silnikiem benzynowym.</w:t>
      </w:r>
    </w:p>
    <w:p w14:paraId="6444B3E7" w14:textId="77777777" w:rsidR="00187530" w:rsidRDefault="00187530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AB68BA5" w14:textId="77777777" w:rsidR="00187530" w:rsidRDefault="00ED515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Tim Slatter, prezes Ford UK, powiedział:  „Jest to bardzo ważny kolejny krok w kierunku wprowadzenia w ciągu dwóch lat do oferty Forda dziewięciu pojazdów elektrycznych. Nasi brytyjscy pracownicy odgrywają ważną rolę w drodze do realizacji planu pełnej elektryfikacji gamy Forda, czego dowodem jest zwrot zakładóew Halewood w kierunku produkcji nowych, zeroemisyjnych układów napędowych oraz innowacyjna działalność w zakresie finalizacji procesów produkcyjnych, jaką prowadzi centrum </w:t>
      </w:r>
      <w:bookmarkStart w:id="8" w:name="_Hlk120173696"/>
      <w:r>
        <w:rPr>
          <w:rFonts w:ascii="Arial" w:hAnsi="Arial" w:cs="Arial"/>
          <w:sz w:val="22"/>
          <w:szCs w:val="22"/>
          <w:lang w:val="pl-PL"/>
        </w:rPr>
        <w:t>E:PRIME</w:t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 w Dunton.”   </w:t>
      </w:r>
    </w:p>
    <w:p w14:paraId="081813E8" w14:textId="77777777" w:rsidR="00187530" w:rsidRDefault="00187530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C07264" w14:textId="532459E5" w:rsidR="00187530" w:rsidRDefault="00ED515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Zdolności produkcyjne Halewood podnoszą się z 250 tys. do 420 tys. jednostek napędowych rocznie, co stanowi wzrost o prawie 70 procent w stosunku do dotychczasowych możliwości. Oznacza to również, że 70 procent z 600 tys. pojazdów elektrycznych, które Ford będzie sprzedawał w Europie do 2026 roku, będzie napędzanych przez komponenty wytwarzane w Halewood.  Rozwój gamy modeli elektrycznych Forda w Europie przyczyni się do przyspieszenia realizacji globalnego celu, jakim jest produkcja ponad 2 milionów pojazdów elektrycznych rocznie, właśnie do roku do 2026.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Ceniony Ford Puma, E-Transit Custom – elektryczna wersja najlepiej sprzedającego się modelu w Wielkiej Brytanii, korzystająca z unikatowego zaplecza dla pojazdów użytkowych </w:t>
      </w:r>
      <w:hyperlink r:id="rId14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Ford Pro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E-Tourneo Custom, a także Transit Courier i Tourneo Courier oraz przyszłe modele, będą wyposażone w jednostki napędowe produkowane w Wielkiej Brytanii.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9" w:name="_Hlk120193900"/>
      <w:r>
        <w:rPr>
          <w:rFonts w:ascii="Arial" w:hAnsi="Arial" w:cs="Arial"/>
          <w:sz w:val="22"/>
          <w:szCs w:val="22"/>
          <w:lang w:val="pl-PL"/>
        </w:rPr>
        <w:t>Odbiorcą produktów z Halewood będą linie montażowe w zakładach Ford Otosan w Rumunii i Turcji, których zamówienia stanowią obecnie znaczną część eksportu Ford UK z zakładów w Merseyside oraz w Dagenham, szacowanego na 2,1 mld funtów rocznie.</w:t>
      </w:r>
      <w:bookmarkStart w:id="10" w:name="_Hlk120099731"/>
      <w:bookmarkEnd w:id="7"/>
      <w:bookmarkEnd w:id="9"/>
      <w:bookmarkEnd w:id="10"/>
    </w:p>
    <w:p w14:paraId="57F12844" w14:textId="77777777" w:rsidR="00187530" w:rsidRDefault="00187530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9A28C8C" w14:textId="77777777" w:rsidR="00187530" w:rsidRDefault="00ED515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11" w:name="_Hlk81397135"/>
      <w:r>
        <w:rPr>
          <w:rFonts w:ascii="Arial" w:hAnsi="Arial" w:cs="Arial"/>
          <w:sz w:val="22"/>
          <w:szCs w:val="22"/>
          <w:lang w:val="pl-PL"/>
        </w:rPr>
        <w:t xml:space="preserve">Praktykanci i inżynierowie zaangażowani w opracowanie elektrycznego zespołu napędowego byli częściowo ulokowani w E:PRIME w Essex, gdzie odbywały się próby projektowanego silnika, natomiast wdrażanie nowych umiejętności i wiedzy odbywało się w Halewood, w ramach transformacji zakładu. </w:t>
      </w: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br/>
      </w:r>
      <w:bookmarkEnd w:id="11"/>
      <w:r>
        <w:rPr>
          <w:rFonts w:ascii="Arial" w:hAnsi="Arial" w:cs="Arial"/>
          <w:sz w:val="22"/>
          <w:szCs w:val="22"/>
          <w:lang w:val="pl-PL"/>
        </w:rPr>
        <w:t xml:space="preserve">Wybór Halewood oznacza pierwszą inwestycję marki Ford we własną produkcję komponentów do pojazdów elektrycznych w Europie. </w:t>
      </w:r>
      <w:bookmarkStart w:id="12" w:name="_Hlk120017786"/>
      <w:r>
        <w:rPr>
          <w:rFonts w:ascii="Arial" w:hAnsi="Arial" w:cs="Arial"/>
          <w:sz w:val="22"/>
          <w:szCs w:val="22"/>
          <w:lang w:val="pl-PL"/>
        </w:rPr>
        <w:t>Przejście Halewood na produkcję komponentów elektrycznych jest ważnym etapem budowania przez Forda w Europie dobrze prosperującego i dochodowego przedsiębiorstwa, skoncentrowanego na przygotowaniu oferty zelektryfikowanych pojazdów, a w efekcie w pełni bezemisyjnej gamy modeli osobowych i dostawczych do 2035 roku.</w:t>
      </w:r>
      <w:bookmarkEnd w:id="12"/>
      <w:r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</w:p>
    <w:p w14:paraId="4BF6BA83" w14:textId="77777777" w:rsidR="00187530" w:rsidRDefault="00ED515F">
      <w:pPr>
        <w:pStyle w:val="Akapitzlist"/>
        <w:spacing w:line="360" w:lineRule="auto"/>
        <w:ind w:left="0"/>
        <w:contextualSpacing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 zamierza także osiągnąć do roku 2035 neutralność pod względem emisji dwutlenku węgla dla wszystkich zakładów, logistyki i dostawców w Europie.  Produkcja nowej jednostki napędowej w Halewood Plant, rozpoczynającą się w roku 2024, będzie przebiegała z wykorzystaniem energii neutralnej pod względem emisji dwutlenku węgla. Energia elektryczna i gaz pochodzą z odnawialnych źródeł, a instalacja paneli słonecznych wygeneruje aż</w:t>
      </w:r>
      <w:r>
        <w:rPr>
          <w:rFonts w:ascii="Arial" w:hAnsi="Arial" w:cs="Arial"/>
          <w:sz w:val="22"/>
          <w:szCs w:val="22"/>
          <w:lang w:val="pl-PL"/>
        </w:rPr>
        <w:t xml:space="preserve"> 1 782 MWh. Inne projekty Halewood, przyczyniające się do pełnej neutralności węglowej, jaką Forda osiągnie w Europie do 2035 roku, obejmują lokomotywy elektryczne (używane do manewrowania ciężkimi ładunkami), które zastąpią lokomotywy spalinowe oraz punkty ładowania samochodów elektrycznych dla pracowników.</w:t>
      </w:r>
      <w:bookmarkStart w:id="13" w:name="_Hlk60737761"/>
      <w:bookmarkEnd w:id="13"/>
    </w:p>
    <w:p w14:paraId="535E23C2" w14:textId="77777777" w:rsidR="00187530" w:rsidRDefault="00ED515F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5D8EA018" w14:textId="77777777" w:rsidR="00187530" w:rsidRDefault="00187530">
      <w:pPr>
        <w:rPr>
          <w:rFonts w:ascii="Arial" w:hAnsi="Arial" w:cs="Arial"/>
          <w:sz w:val="22"/>
          <w:szCs w:val="22"/>
          <w:lang w:val="pl-PL"/>
        </w:rPr>
      </w:pPr>
    </w:p>
    <w:p w14:paraId="43A091A9" w14:textId="77777777" w:rsidR="00187530" w:rsidRDefault="00187530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200CB2D" w14:textId="77777777" w:rsidR="00187530" w:rsidRDefault="00187530">
      <w:pPr>
        <w:rPr>
          <w:rFonts w:ascii="Arial" w:hAnsi="Arial" w:cs="Arial"/>
          <w:b/>
          <w:bCs/>
          <w:i/>
          <w:iCs/>
          <w:szCs w:val="20"/>
          <w:lang w:val="pl-PL"/>
        </w:rPr>
      </w:pPr>
    </w:p>
    <w:p w14:paraId="737F3B76" w14:textId="77777777" w:rsidR="00187530" w:rsidRDefault="00ED515F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73190DF6" w14:textId="77777777" w:rsidR="00187530" w:rsidRDefault="00ED515F">
      <w:pPr>
        <w:rPr>
          <w:color w:val="0000FF"/>
          <w:szCs w:val="20"/>
          <w:u w:val="single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>Ford Motor Company (NYSE: F) z centralą w Dearborn w stanie Michigan w USA jest globalną marką, stawiającą sobie za cel pomoc w budowaniu lepszego świata, w którym każda osoba może swobodnie poruszać się i realizować swoje marzenia. Plan wzrostu i tworzenia wartości rynkowej firmy, Ford+, wykorzystuje wypracowane atuty, nowe możliwości i trwałe relacje z klientami dla podniesienia satysfakcji i pogłębienia lojalności tych klientów. Ford zajmuje się projektowaniem, produkcją, marketingiem, finansowaniem i serwisowaniem całej gamy skomunikowanych pojazdów osobowych, użytkowych, SUV-ów oraz ciężarowych - coraz częściej w wersjach zelektryfikowanych - marki Ford i luksusowej marki Lincoln. Firma jest liderem w dziedzinie elektryfikacji pojazdów, inwestuje w rozwój mobilności, systemy autonomicznej jazdy, usługi dla pojazdów skomunikowanych, a także świadczy usługi finansowe za pośrednictwem Ford Motor Credit Company. Ford zatrudnia około 176 tys. pracowników w zakładach na całym świecie. Więcej informacji na temat Forda, produktów firmy oraz oddziału Ford Motor Credit Company na stronie corporate.ford.com</w:t>
      </w:r>
      <w:hyperlink r:id="rId15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.</w:t>
        </w:r>
      </w:hyperlink>
    </w:p>
    <w:p w14:paraId="23397D19" w14:textId="77777777" w:rsidR="00187530" w:rsidRDefault="00187530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6F80DCC1" w14:textId="77777777" w:rsidR="00187530" w:rsidRDefault="00ED515F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Ford of Britain</w:t>
      </w:r>
      <w:r>
        <w:rPr>
          <w:rFonts w:ascii="Arial" w:hAnsi="Arial" w:cs="Arial"/>
          <w:i/>
          <w:iCs/>
          <w:szCs w:val="20"/>
          <w:lang w:val="pl-PL"/>
        </w:rPr>
        <w:t xml:space="preserve"> jest od ponad 55 lat liderem sprzedaży pojazdów użytkowych, rozwija gamę pojazdów zelektryfikowanych i dąży do przedstawienia do 2026 roku oferty pełnej gamy modeli osobowych z napędem bezemisyjnym, całkowicie elektrycznym lub hybrydowym typu plug-in. Wielka Brytania jest trzecim co do wielkości globalnym rynkiem Forda i odpowiada za około 30% całkowitej sprzedaży pojazdów Forda w Europie. Ford zatrudnia w Wielkiej Brytanii bezpośrednio 6 500 osób, a tysiące innych pracują w rozległej sieci dealerskiej. Kampus Ford Britain Dunton w Essex jest siedzibą europejskiej grupy gospodarczej, zajmującej się modelami pojazdów użytkowych, firmy handlowej Ford of Britain and Ireland oraz oddziału finansowego Forda – Ford Credit Europe.</w:t>
      </w:r>
      <w:bookmarkStart w:id="14" w:name="_Hlk94872222"/>
      <w:bookmarkEnd w:id="14"/>
    </w:p>
    <w:p w14:paraId="3DA1CC8D" w14:textId="77777777" w:rsidR="00187530" w:rsidRDefault="00187530">
      <w:pPr>
        <w:rPr>
          <w:rFonts w:ascii="Arial" w:hAnsi="Arial" w:cs="Arial"/>
          <w:i/>
          <w:iCs/>
          <w:szCs w:val="22"/>
          <w:lang w:val="pl-PL"/>
        </w:rPr>
      </w:pPr>
    </w:p>
    <w:p w14:paraId="0331218E" w14:textId="77777777" w:rsidR="00187530" w:rsidRDefault="00187530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2880"/>
      </w:tblGrid>
      <w:tr w:rsidR="00ED515F" w:rsidRPr="005B06EB" w14:paraId="03478B8A" w14:textId="77777777" w:rsidTr="001046C2">
        <w:tc>
          <w:tcPr>
            <w:tcW w:w="1373" w:type="dxa"/>
            <w:shd w:val="clear" w:color="auto" w:fill="auto"/>
          </w:tcPr>
          <w:p w14:paraId="3A1D8F2E" w14:textId="77777777" w:rsidR="00ED515F" w:rsidRPr="005B06EB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pl-PL"/>
              </w:rPr>
            </w:pPr>
            <w:r w:rsidRPr="007535FD">
              <w:rPr>
                <w:rFonts w:ascii="Arial" w:hAnsi="Arial" w:cs="Arial"/>
                <w:b/>
                <w:szCs w:val="20"/>
              </w:rPr>
              <w:t>Kontakt:</w:t>
            </w:r>
          </w:p>
        </w:tc>
        <w:tc>
          <w:tcPr>
            <w:tcW w:w="2880" w:type="dxa"/>
            <w:shd w:val="clear" w:color="auto" w:fill="auto"/>
          </w:tcPr>
          <w:p w14:paraId="1B0AAACF" w14:textId="77777777" w:rsidR="00ED515F" w:rsidRPr="005B06EB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  <w:r w:rsidRPr="007535FD">
              <w:rPr>
                <w:rFonts w:ascii="Arial" w:hAnsi="Arial" w:cs="Arial"/>
                <w:szCs w:val="20"/>
              </w:rPr>
              <w:t>Mariusz Jasiński</w:t>
            </w:r>
          </w:p>
        </w:tc>
      </w:tr>
      <w:tr w:rsidR="00ED515F" w:rsidRPr="00F35DAD" w14:paraId="5D135D9A" w14:textId="77777777" w:rsidTr="001046C2">
        <w:tc>
          <w:tcPr>
            <w:tcW w:w="1373" w:type="dxa"/>
            <w:shd w:val="clear" w:color="auto" w:fill="auto"/>
          </w:tcPr>
          <w:p w14:paraId="6AC0D36B" w14:textId="77777777" w:rsidR="00ED515F" w:rsidRPr="00BE41AC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shd w:val="clear" w:color="auto" w:fill="auto"/>
          </w:tcPr>
          <w:p w14:paraId="027BA91D" w14:textId="77777777" w:rsidR="00ED515F" w:rsidRPr="00BE41AC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  <w:r w:rsidRPr="0001634B">
              <w:rPr>
                <w:rFonts w:ascii="Arial" w:hAnsi="Arial" w:cs="Arial"/>
                <w:szCs w:val="20"/>
                <w:lang w:val="pl-PL" w:eastAsia="ar-SA" w:bidi="hi-IN"/>
              </w:rPr>
              <w:t xml:space="preserve">Ford Polska Sp. z o.o.  </w:t>
            </w:r>
          </w:p>
        </w:tc>
      </w:tr>
      <w:tr w:rsidR="00ED515F" w:rsidRPr="00BE41AC" w14:paraId="4E8F1C70" w14:textId="77777777" w:rsidTr="001046C2">
        <w:tc>
          <w:tcPr>
            <w:tcW w:w="1373" w:type="dxa"/>
            <w:shd w:val="clear" w:color="auto" w:fill="auto"/>
          </w:tcPr>
          <w:p w14:paraId="4AFAD342" w14:textId="77777777" w:rsidR="00ED515F" w:rsidRPr="00BE41AC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shd w:val="clear" w:color="auto" w:fill="auto"/>
          </w:tcPr>
          <w:p w14:paraId="1387748E" w14:textId="77777777" w:rsidR="00ED515F" w:rsidRPr="00BE41AC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  <w:r w:rsidRPr="007535FD">
              <w:rPr>
                <w:rFonts w:ascii="Arial" w:hAnsi="Arial" w:cs="Arial"/>
                <w:szCs w:val="20"/>
                <w:lang w:eastAsia="ar-SA" w:bidi="hi-IN"/>
              </w:rPr>
              <w:t xml:space="preserve">(22) 6086815   </w:t>
            </w:r>
          </w:p>
        </w:tc>
      </w:tr>
      <w:tr w:rsidR="00ED515F" w:rsidRPr="00BE41AC" w14:paraId="15FE5FD2" w14:textId="77777777" w:rsidTr="001046C2">
        <w:trPr>
          <w:trHeight w:val="136"/>
        </w:trPr>
        <w:tc>
          <w:tcPr>
            <w:tcW w:w="1373" w:type="dxa"/>
            <w:shd w:val="clear" w:color="auto" w:fill="auto"/>
          </w:tcPr>
          <w:p w14:paraId="6342DF02" w14:textId="77777777" w:rsidR="00ED515F" w:rsidRPr="00BE41AC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shd w:val="clear" w:color="auto" w:fill="auto"/>
          </w:tcPr>
          <w:p w14:paraId="17724644" w14:textId="77777777" w:rsidR="00ED515F" w:rsidRPr="00BE41AC" w:rsidRDefault="00ED515F" w:rsidP="001046C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pl-PL"/>
              </w:rPr>
            </w:pPr>
            <w:r w:rsidRPr="007535FD">
              <w:rPr>
                <w:rFonts w:ascii="Arial" w:hAnsi="Arial" w:cs="Arial"/>
                <w:szCs w:val="20"/>
                <w:u w:val="single"/>
                <w:lang w:eastAsia="ar-SA"/>
              </w:rPr>
              <w:t>mjasinsk@ford.com</w:t>
            </w:r>
          </w:p>
        </w:tc>
      </w:tr>
    </w:tbl>
    <w:p w14:paraId="0EE10062" w14:textId="5A1D88FF" w:rsidR="00187530" w:rsidRPr="00ED515F" w:rsidRDefault="00ED515F">
      <w:pPr>
        <w:rPr>
          <w:rFonts w:ascii="Arial" w:hAnsi="Arial" w:cs="Arial"/>
          <w:iCs/>
          <w:szCs w:val="20"/>
          <w:lang w:val="en-US"/>
        </w:rPr>
      </w:pPr>
      <w:r w:rsidRPr="00ED515F">
        <w:rPr>
          <w:rFonts w:ascii="Arial" w:hAnsi="Arial" w:cs="Arial"/>
          <w:iCs/>
          <w:szCs w:val="20"/>
          <w:lang w:val="en-US"/>
        </w:rPr>
        <w:tab/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57"/>
        <w:gridCol w:w="8003"/>
      </w:tblGrid>
      <w:tr w:rsidR="00187530" w14:paraId="0917D2B8" w14:textId="77777777">
        <w:tc>
          <w:tcPr>
            <w:tcW w:w="1357" w:type="dxa"/>
            <w:shd w:val="clear" w:color="auto" w:fill="auto"/>
          </w:tcPr>
          <w:p w14:paraId="68D86121" w14:textId="77777777" w:rsidR="00187530" w:rsidRPr="00ED515F" w:rsidRDefault="00187530">
            <w:pPr>
              <w:widowControl w:val="0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8002" w:type="dxa"/>
            <w:shd w:val="clear" w:color="auto" w:fill="auto"/>
          </w:tcPr>
          <w:p w14:paraId="5013224D" w14:textId="77777777" w:rsidR="00187530" w:rsidRPr="00ED515F" w:rsidRDefault="00187530">
            <w:pPr>
              <w:widowControl w:val="0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87530" w14:paraId="5A89D93C" w14:textId="77777777">
        <w:tc>
          <w:tcPr>
            <w:tcW w:w="1357" w:type="dxa"/>
            <w:shd w:val="clear" w:color="auto" w:fill="auto"/>
          </w:tcPr>
          <w:p w14:paraId="71FBA226" w14:textId="77777777" w:rsidR="00187530" w:rsidRPr="00ED515F" w:rsidRDefault="00187530">
            <w:pPr>
              <w:widowControl w:val="0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8002" w:type="dxa"/>
            <w:shd w:val="clear" w:color="auto" w:fill="auto"/>
          </w:tcPr>
          <w:p w14:paraId="5D888CAE" w14:textId="77777777" w:rsidR="00187530" w:rsidRPr="00ED515F" w:rsidRDefault="00187530">
            <w:pPr>
              <w:widowControl w:val="0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87530" w14:paraId="5A0AFCBA" w14:textId="77777777">
        <w:tc>
          <w:tcPr>
            <w:tcW w:w="1357" w:type="dxa"/>
            <w:shd w:val="clear" w:color="auto" w:fill="auto"/>
          </w:tcPr>
          <w:p w14:paraId="755FAD75" w14:textId="77777777" w:rsidR="00187530" w:rsidRPr="00ED515F" w:rsidRDefault="00187530">
            <w:pPr>
              <w:widowControl w:val="0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8002" w:type="dxa"/>
            <w:shd w:val="clear" w:color="auto" w:fill="auto"/>
          </w:tcPr>
          <w:p w14:paraId="728E5976" w14:textId="77777777" w:rsidR="00187530" w:rsidRPr="00ED515F" w:rsidRDefault="00187530">
            <w:pPr>
              <w:widowControl w:val="0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728E44F5" w14:textId="77777777" w:rsidR="00187530" w:rsidRPr="00ED515F" w:rsidRDefault="00187530">
      <w:pPr>
        <w:rPr>
          <w:rFonts w:ascii="Arial" w:hAnsi="Arial" w:cs="Arial"/>
          <w:i/>
          <w:sz w:val="22"/>
          <w:szCs w:val="22"/>
          <w:lang w:val="en-US"/>
        </w:rPr>
      </w:pPr>
    </w:p>
    <w:sectPr w:rsidR="00187530" w:rsidRPr="00ED515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C1C7" w14:textId="77777777" w:rsidR="00B901D4" w:rsidRDefault="00ED515F">
      <w:r>
        <w:separator/>
      </w:r>
    </w:p>
  </w:endnote>
  <w:endnote w:type="continuationSeparator" w:id="0">
    <w:p w14:paraId="6A29387A" w14:textId="77777777" w:rsidR="00B901D4" w:rsidRDefault="00ED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187530" w:rsidRPr="00F35DAD" w14:paraId="3A98944B" w14:textId="77777777">
      <w:tc>
        <w:tcPr>
          <w:tcW w:w="9468" w:type="dxa"/>
        </w:tcPr>
        <w:p w14:paraId="24ABAEA0" w14:textId="77777777" w:rsidR="00187530" w:rsidRDefault="00ED515F">
          <w:pPr>
            <w:pStyle w:val="Stopka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noProof/>
              <w:lang w:val="pl-PL"/>
            </w:rPr>
            <mc:AlternateContent>
              <mc:Choice Requires="wps">
                <w:drawing>
                  <wp:anchor distT="0" distB="0" distL="0" distR="0" simplePos="0" relativeHeight="7" behindDoc="0" locked="0" layoutInCell="0" allowOverlap="1" wp14:anchorId="14821698" wp14:editId="5DA9841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4215" cy="146050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3440" cy="145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EDB8BB9" w14:textId="77777777" w:rsidR="00187530" w:rsidRDefault="00ED515F">
                                <w:pPr>
                                  <w:pStyle w:val="Stopka"/>
                                  <w:widowControl w:val="0"/>
                                  <w:rPr>
                                    <w:rStyle w:val="Numerstrony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Numerstrony"/>
                                    <w:color w:val="000000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color w:val="000000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umerstrony"/>
                                    <w:color w:val="000000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color w:val="000000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Numerstrony"/>
                                    <w:color w:val="000000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path="m0,0l-2147483645,0l-2147483645,-2147483646l0,-2147483646xe" stroked="f" style="position:absolute;margin-left:206.3pt;margin-top:0.05pt;width:55.35pt;height:11.4pt;mso-wrap-style:square;v-text-anchor:top;mso-position-horizontal:center;mso-position-horizontal-relative:margin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Stopka"/>
                            <w:widowControl w:val="false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6956F4D5" w14:textId="77777777" w:rsidR="00187530" w:rsidRDefault="00187530">
          <w:pPr>
            <w:pStyle w:val="Stopka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47FB7EDF" w14:textId="77777777" w:rsidR="00187530" w:rsidRDefault="00ED515F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14:paraId="163F15A5" w14:textId="77777777" w:rsidR="00187530" w:rsidRPr="00ED515F" w:rsidRDefault="00ED515F">
          <w:pPr>
            <w:pStyle w:val="Stopka"/>
            <w:widowControl w:val="0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Obserwuj nas na </w:t>
          </w:r>
          <w:hyperlink r:id="rId3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www.youtube.com/fordofeurope</w:t>
            </w:r>
          </w:hyperlink>
        </w:p>
      </w:tc>
      <w:tc>
        <w:tcPr>
          <w:tcW w:w="1787" w:type="dxa"/>
        </w:tcPr>
        <w:p w14:paraId="0D2E0C3F" w14:textId="77777777" w:rsidR="00187530" w:rsidRPr="00ED515F" w:rsidRDefault="00187530">
          <w:pPr>
            <w:pStyle w:val="Stopka"/>
            <w:widowControl w:val="0"/>
            <w:rPr>
              <w:lang w:val="pl-PL"/>
            </w:rPr>
          </w:pPr>
        </w:p>
      </w:tc>
    </w:tr>
  </w:tbl>
  <w:p w14:paraId="0A7DDF0F" w14:textId="77777777" w:rsidR="00187530" w:rsidRPr="00ED515F" w:rsidRDefault="00187530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9C37" w14:textId="77777777" w:rsidR="00187530" w:rsidRDefault="00187530">
    <w:pPr>
      <w:pStyle w:val="Stopka"/>
      <w:jc w:val="center"/>
    </w:pPr>
  </w:p>
  <w:p w14:paraId="7CE3CA69" w14:textId="77777777" w:rsidR="00187530" w:rsidRDefault="00187530">
    <w:pPr>
      <w:pStyle w:val="Stopka"/>
      <w:jc w:val="center"/>
    </w:pPr>
  </w:p>
  <w:p w14:paraId="49D91594" w14:textId="77777777" w:rsidR="00187530" w:rsidRDefault="00ED515F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281DBD49" w14:textId="77777777" w:rsidR="00187530" w:rsidRDefault="00ED515F">
    <w:pPr>
      <w:pStyle w:val="Stopka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Obserwuj nas na </w:t>
    </w:r>
    <w:hyperlink r:id="rId3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5F97" w14:textId="77777777" w:rsidR="00B901D4" w:rsidRDefault="00ED515F">
      <w:r>
        <w:separator/>
      </w:r>
    </w:p>
  </w:footnote>
  <w:footnote w:type="continuationSeparator" w:id="0">
    <w:p w14:paraId="46EFBD6F" w14:textId="77777777" w:rsidR="00B901D4" w:rsidRDefault="00ED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C618" w14:textId="77777777" w:rsidR="00187530" w:rsidRDefault="00187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BB5A" w14:textId="77777777" w:rsidR="00187530" w:rsidRDefault="00ED515F">
    <w:pPr>
      <w:pStyle w:val="Nagwek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4B3D02AE" wp14:editId="7E9C9A02">
              <wp:simplePos x="0" y="0"/>
              <wp:positionH relativeFrom="column">
                <wp:posOffset>1181100</wp:posOffset>
              </wp:positionH>
              <wp:positionV relativeFrom="paragraph">
                <wp:posOffset>193040</wp:posOffset>
              </wp:positionV>
              <wp:extent cx="254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3pt,15.2pt" to="93.1pt,15.2pt" ID="Line 7" stroked="t" style="position:absolute;flip:x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58CD45E5" wp14:editId="55FF561B">
              <wp:simplePos x="0" y="0"/>
              <wp:positionH relativeFrom="column">
                <wp:posOffset>4171315</wp:posOffset>
              </wp:positionH>
              <wp:positionV relativeFrom="paragraph">
                <wp:posOffset>635</wp:posOffset>
              </wp:positionV>
              <wp:extent cx="1245235" cy="511810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4520" cy="511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F5BDB" w14:textId="77777777" w:rsidR="00187530" w:rsidRDefault="00ED515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8D33F" wp14:editId="28FCF76C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pl-PL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8.45pt;margin-top:0.05pt;width:97.95pt;height:40.2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  <w:lang w:val="pl-PL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1" behindDoc="1" locked="0" layoutInCell="0" allowOverlap="1" wp14:anchorId="3F972393" wp14:editId="243C891C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5025" cy="457835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48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B5A34E" w14:textId="77777777" w:rsidR="00187530" w:rsidRDefault="00ED515F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CB46B" wp14:editId="7B92199A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46A719" w14:textId="77777777" w:rsidR="00187530" w:rsidRDefault="00BE2C21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 w:rsidR="00ED515F"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32.6pt;margin-top:0.2pt;width:65.65pt;height:35.9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www.twitter.com/FordEu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2" behindDoc="1" locked="0" layoutInCell="0" allowOverlap="1" wp14:anchorId="4164AE52" wp14:editId="4E804DA4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2EA1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A308F7"/>
    <w:multiLevelType w:val="multilevel"/>
    <w:tmpl w:val="5D7CFC8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667028"/>
    <w:multiLevelType w:val="multilevel"/>
    <w:tmpl w:val="0E32E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5731997">
    <w:abstractNumId w:val="1"/>
  </w:num>
  <w:num w:numId="2" w16cid:durableId="1378432088">
    <w:abstractNumId w:val="2"/>
  </w:num>
  <w:num w:numId="3" w16cid:durableId="202732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30"/>
    <w:rsid w:val="00187530"/>
    <w:rsid w:val="00B901D4"/>
    <w:rsid w:val="00BB5578"/>
    <w:rsid w:val="00BE2C21"/>
    <w:rsid w:val="00ED515F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6D98"/>
  <w15:docId w15:val="{DAFBBB6D-8DBF-4E2A-9FF5-F87FE53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F35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semiHidden/>
    <w:qFormat/>
    <w:rsid w:val="009C1BFC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ZwykytekstZnak">
    <w:name w:val="Zwykły tekst Znak"/>
    <w:link w:val="Zwykytekst"/>
    <w:qFormat/>
    <w:rsid w:val="004304C4"/>
    <w:rPr>
      <w:rFonts w:ascii="Courier New" w:hAnsi="Courier New" w:cs="Courier New"/>
      <w:lang w:eastAsia="en-US"/>
    </w:rPr>
  </w:style>
  <w:style w:type="character" w:customStyle="1" w:styleId="StopkaZnak">
    <w:name w:val="Stopka Znak"/>
    <w:link w:val="Stopka"/>
    <w:qFormat/>
    <w:rsid w:val="008C6D0D"/>
    <w:rPr>
      <w:szCs w:val="24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00BBC"/>
    <w:rPr>
      <w:szCs w:val="24"/>
      <w:lang w:eastAsia="en-U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entury" w:hAnsi="Century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link w:val="Tekstpodstawowy2Znak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semiHidden/>
    <w:qFormat/>
    <w:rsid w:val="009C1BF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9C1BFC"/>
    <w:rPr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9C1BF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Zwykytekst">
    <w:name w:val="Plain Text"/>
    <w:basedOn w:val="Normalny"/>
    <w:link w:val="ZwykytekstZnak"/>
    <w:qFormat/>
    <w:rsid w:val="004304C4"/>
    <w:rPr>
      <w:rFonts w:ascii="Courier New" w:hAnsi="Courier New" w:cs="Courier New"/>
      <w:szCs w:val="20"/>
    </w:rPr>
  </w:style>
  <w:style w:type="paragraph" w:customStyle="1" w:styleId="xmsonormal">
    <w:name w:val="x_msonormal"/>
    <w:basedOn w:val="Normalny"/>
    <w:qFormat/>
    <w:rsid w:val="00D00BBC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35D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apunktowana">
    <w:name w:val="List Bullet"/>
    <w:basedOn w:val="Normalny"/>
    <w:rsid w:val="00F35DAD"/>
    <w:pPr>
      <w:numPr>
        <w:numId w:val="3"/>
      </w:numPr>
      <w:contextualSpacing/>
    </w:pPr>
  </w:style>
  <w:style w:type="character" w:styleId="Hipercze">
    <w:name w:val="Hyperlink"/>
    <w:basedOn w:val="Domylnaczcionkaakapitu"/>
    <w:rsid w:val="00F35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cuk.co.uk/funded-projects/ford-eprim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organisations/department-for-business-energy-and-industrial-strateg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gb/en/news/2021/10/18/ford-to-invest-p230-million-to-transform-halewood-operations-in-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rporate.ford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../../../C:/Users/orowe/Documents/Oliver%20Rowe/Halewood/commercial%20vehicl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Eu/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of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Eu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of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F0A9D2DFB041B66986F3693534D4" ma:contentTypeVersion="13" ma:contentTypeDescription="Create a new document." ma:contentTypeScope="" ma:versionID="2e4c841cc9f2cc039f2665e89b93a157">
  <xsd:schema xmlns:xsd="http://www.w3.org/2001/XMLSchema" xmlns:xs="http://www.w3.org/2001/XMLSchema" xmlns:p="http://schemas.microsoft.com/office/2006/metadata/properties" xmlns:ns2="32497c0c-1d0d-4e8c-9cdf-902eab017e59" xmlns:ns3="b2131080-63a5-4585-9608-7c807750b583" targetNamespace="http://schemas.microsoft.com/office/2006/metadata/properties" ma:root="true" ma:fieldsID="9a246c9c93497eea11d0a9d94436cbdc" ns2:_="" ns3:_="">
    <xsd:import namespace="32497c0c-1d0d-4e8c-9cdf-902eab017e59"/>
    <xsd:import namespace="b2131080-63a5-4585-9608-7c807750b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7c0c-1d0d-4e8c-9cdf-902eab017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1080-63a5-4585-9608-7c807750b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27B8-0267-432A-BB3F-8B40B82CC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25D73-CF5C-4AC5-B8D6-F5962DDB3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6376E-13AA-41DB-816C-76562BE2B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7c0c-1d0d-4e8c-9cdf-902eab017e59"/>
    <ds:schemaRef ds:uri="b2131080-63a5-4585-9608-7c807750b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Mirkiewicz</cp:lastModifiedBy>
  <cp:revision>8</cp:revision>
  <dcterms:created xsi:type="dcterms:W3CDTF">2022-11-29T13:56:00Z</dcterms:created>
  <dcterms:modified xsi:type="dcterms:W3CDTF">2022-12-05T06:52:00Z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0x0101006447F0A9D2DFB041B66986F3693534D4</vt:lpwstr>
  </property>
  <property fmtid="{D5CDD505-2E9C-101B-9397-08002B2CF9AE}" pid="3" name="_NewReviewCycle">
    <vt:lpwstr/>
  </property>
</Properties>
</file>