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DF2CB" w14:textId="6FE3DCCB" w:rsidR="00185FCC" w:rsidRPr="002A75DC" w:rsidRDefault="002A75DC">
      <w:pPr>
        <w:rPr>
          <w:rFonts w:ascii="Arial" w:hAnsi="Arial" w:cs="Arial"/>
          <w:b/>
          <w:bCs/>
          <w:sz w:val="32"/>
          <w:szCs w:val="32"/>
          <w:lang w:val="en-US"/>
        </w:rPr>
      </w:pPr>
      <w:r w:rsidRPr="002A75DC">
        <w:rPr>
          <w:rFonts w:ascii="Arial" w:hAnsi="Arial" w:cs="Arial"/>
          <w:b/>
          <w:bCs/>
          <w:sz w:val="32"/>
          <w:szCs w:val="32"/>
          <w:lang w:val="en-US"/>
        </w:rPr>
        <w:t xml:space="preserve">Born to be Wild: </w:t>
      </w:r>
      <w:proofErr w:type="spellStart"/>
      <w:r>
        <w:rPr>
          <w:rFonts w:ascii="Arial" w:hAnsi="Arial" w:cs="Arial"/>
          <w:b/>
          <w:bCs/>
          <w:sz w:val="32"/>
          <w:szCs w:val="32"/>
          <w:lang w:val="en-US"/>
        </w:rPr>
        <w:t>narodziny</w:t>
      </w:r>
      <w:proofErr w:type="spellEnd"/>
      <w:r w:rsidRPr="002A75DC">
        <w:rPr>
          <w:rFonts w:ascii="Arial" w:hAnsi="Arial" w:cs="Arial"/>
          <w:b/>
          <w:bCs/>
          <w:sz w:val="32"/>
          <w:szCs w:val="32"/>
          <w:lang w:val="en-US"/>
        </w:rPr>
        <w:t xml:space="preserve"> w </w:t>
      </w:r>
      <w:proofErr w:type="spellStart"/>
      <w:r w:rsidRPr="002A75DC">
        <w:rPr>
          <w:rFonts w:ascii="Arial" w:hAnsi="Arial" w:cs="Arial"/>
          <w:b/>
          <w:bCs/>
          <w:sz w:val="32"/>
          <w:szCs w:val="32"/>
          <w:lang w:val="en-US"/>
        </w:rPr>
        <w:t>Fordzie</w:t>
      </w:r>
      <w:proofErr w:type="spellEnd"/>
      <w:r w:rsidRPr="002A75DC">
        <w:rPr>
          <w:rFonts w:ascii="Arial" w:hAnsi="Arial" w:cs="Arial"/>
          <w:b/>
          <w:bCs/>
          <w:sz w:val="32"/>
          <w:szCs w:val="32"/>
          <w:lang w:val="en-US"/>
        </w:rPr>
        <w:t xml:space="preserve"> </w:t>
      </w:r>
      <w:proofErr w:type="spellStart"/>
      <w:r w:rsidRPr="002A75DC">
        <w:rPr>
          <w:rFonts w:ascii="Arial" w:hAnsi="Arial" w:cs="Arial"/>
          <w:b/>
          <w:bCs/>
          <w:sz w:val="32"/>
          <w:szCs w:val="32"/>
          <w:lang w:val="en-US"/>
        </w:rPr>
        <w:t>Mustangu</w:t>
      </w:r>
      <w:proofErr w:type="spellEnd"/>
      <w:r w:rsidRPr="002A75DC">
        <w:rPr>
          <w:rFonts w:ascii="Arial" w:hAnsi="Arial" w:cs="Arial"/>
          <w:b/>
          <w:bCs/>
          <w:sz w:val="32"/>
          <w:szCs w:val="32"/>
          <w:lang w:val="en-US"/>
        </w:rPr>
        <w:t xml:space="preserve"> Mach-E</w:t>
      </w:r>
    </w:p>
    <w:p w14:paraId="5C983CD9" w14:textId="77777777" w:rsidR="00185FCC" w:rsidRPr="002A75DC" w:rsidRDefault="00185FCC">
      <w:pPr>
        <w:pStyle w:val="BodyText2"/>
        <w:spacing w:line="240" w:lineRule="auto"/>
        <w:rPr>
          <w:rFonts w:ascii="Arial" w:hAnsi="Arial" w:cs="Arial"/>
          <w:b/>
          <w:bCs/>
          <w:sz w:val="32"/>
          <w:szCs w:val="32"/>
          <w:lang w:val="en-US"/>
        </w:rPr>
      </w:pPr>
    </w:p>
    <w:p w14:paraId="389E898D" w14:textId="77777777" w:rsidR="002A75DC" w:rsidRDefault="002A75DC" w:rsidP="002A75DC">
      <w:pPr>
        <w:ind w:right="-425"/>
        <w:rPr>
          <w:rFonts w:ascii="Arial" w:hAnsi="Arial" w:cs="Arial"/>
          <w:bCs/>
          <w:sz w:val="22"/>
          <w:szCs w:val="22"/>
          <w:lang w:val="pl-PL"/>
        </w:rPr>
      </w:pPr>
      <w:r>
        <w:rPr>
          <w:noProof/>
        </w:rPr>
        <w:drawing>
          <wp:inline distT="0" distB="0" distL="0" distR="0" wp14:anchorId="39CC0607" wp14:editId="631000AD">
            <wp:extent cx="5791200" cy="43434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a:blip r:embed="rId8"/>
                    <a:stretch>
                      <a:fillRect/>
                    </a:stretch>
                  </pic:blipFill>
                  <pic:spPr bwMode="auto">
                    <a:xfrm>
                      <a:off x="0" y="0"/>
                      <a:ext cx="5791200" cy="4343400"/>
                    </a:xfrm>
                    <a:prstGeom prst="rect">
                      <a:avLst/>
                    </a:prstGeom>
                  </pic:spPr>
                </pic:pic>
              </a:graphicData>
            </a:graphic>
          </wp:inline>
        </w:drawing>
      </w:r>
    </w:p>
    <w:p w14:paraId="350FCA2E" w14:textId="77777777" w:rsidR="002A75DC" w:rsidRDefault="002A75DC" w:rsidP="002A75DC">
      <w:pPr>
        <w:pBdr>
          <w:top w:val="single" w:sz="4" w:space="1" w:color="000000"/>
          <w:left w:val="single" w:sz="4" w:space="0" w:color="000000"/>
          <w:bottom w:val="single" w:sz="4" w:space="1" w:color="000000"/>
          <w:right w:val="single" w:sz="4" w:space="0" w:color="000000"/>
        </w:pBdr>
        <w:shd w:val="clear" w:color="auto" w:fill="000000" w:themeFill="text1"/>
        <w:rPr>
          <w:rFonts w:ascii="Arial" w:hAnsi="Arial" w:cs="Arial"/>
          <w:bCs/>
          <w:color w:val="FFFFFF" w:themeColor="background1"/>
          <w:sz w:val="21"/>
          <w:szCs w:val="21"/>
          <w:lang w:val="pl-PL"/>
        </w:rPr>
      </w:pPr>
      <w:r>
        <w:rPr>
          <w:rFonts w:ascii="Arial" w:hAnsi="Arial" w:cs="Arial"/>
          <w:bCs/>
          <w:color w:val="FFFFFF" w:themeColor="background1"/>
          <w:sz w:val="21"/>
          <w:szCs w:val="21"/>
          <w:lang w:val="pl-PL"/>
        </w:rPr>
        <w:t xml:space="preserve">Christine i </w:t>
      </w:r>
      <w:proofErr w:type="spellStart"/>
      <w:r>
        <w:rPr>
          <w:rFonts w:ascii="Arial" w:hAnsi="Arial" w:cs="Arial"/>
          <w:bCs/>
          <w:color w:val="FFFFFF" w:themeColor="background1"/>
          <w:sz w:val="21"/>
          <w:szCs w:val="21"/>
          <w:lang w:val="pl-PL"/>
        </w:rPr>
        <w:t>Jens</w:t>
      </w:r>
      <w:proofErr w:type="spellEnd"/>
      <w:r>
        <w:rPr>
          <w:rFonts w:ascii="Arial" w:hAnsi="Arial" w:cs="Arial"/>
          <w:bCs/>
          <w:color w:val="FFFFFF" w:themeColor="background1"/>
          <w:sz w:val="21"/>
          <w:szCs w:val="21"/>
          <w:lang w:val="pl-PL"/>
        </w:rPr>
        <w:t xml:space="preserve"> </w:t>
      </w:r>
      <w:proofErr w:type="spellStart"/>
      <w:r>
        <w:rPr>
          <w:rFonts w:ascii="Arial" w:hAnsi="Arial" w:cs="Arial"/>
          <w:bCs/>
          <w:color w:val="FFFFFF" w:themeColor="background1"/>
          <w:sz w:val="21"/>
          <w:szCs w:val="21"/>
          <w:lang w:val="pl-PL"/>
        </w:rPr>
        <w:t>Vigsted</w:t>
      </w:r>
      <w:proofErr w:type="spellEnd"/>
      <w:r>
        <w:rPr>
          <w:rFonts w:ascii="Arial" w:hAnsi="Arial" w:cs="Arial"/>
          <w:bCs/>
          <w:color w:val="FFFFFF" w:themeColor="background1"/>
          <w:sz w:val="21"/>
          <w:szCs w:val="21"/>
          <w:lang w:val="pl-PL"/>
        </w:rPr>
        <w:t xml:space="preserve"> z nowonarodzonym Davidem.</w:t>
      </w:r>
      <w:bookmarkStart w:id="0" w:name="_Hlk22027420"/>
      <w:bookmarkEnd w:id="0"/>
    </w:p>
    <w:p w14:paraId="2D990111" w14:textId="77777777" w:rsidR="00185FCC" w:rsidRDefault="00185FCC">
      <w:pPr>
        <w:ind w:right="720"/>
        <w:rPr>
          <w:rFonts w:ascii="Arial" w:hAnsi="Arial" w:cs="Arial"/>
          <w:sz w:val="22"/>
          <w:szCs w:val="22"/>
          <w:lang w:val="pl-PL"/>
        </w:rPr>
      </w:pPr>
    </w:p>
    <w:p w14:paraId="6A14C091" w14:textId="77777777" w:rsidR="002A75DC" w:rsidRPr="002A75DC" w:rsidRDefault="00B33512" w:rsidP="002A75DC">
      <w:pPr>
        <w:rPr>
          <w:rFonts w:ascii="Arial" w:hAnsi="Arial" w:cs="Arial"/>
          <w:sz w:val="22"/>
          <w:szCs w:val="22"/>
          <w:lang w:val="pl-PL"/>
        </w:rPr>
      </w:pPr>
      <w:r>
        <w:rPr>
          <w:rFonts w:ascii="Arial" w:hAnsi="Arial" w:cs="Arial"/>
          <w:b/>
          <w:sz w:val="22"/>
          <w:szCs w:val="22"/>
          <w:lang w:val="pl-PL"/>
        </w:rPr>
        <w:t xml:space="preserve">WARSZAWA, </w:t>
      </w:r>
      <w:r w:rsidR="002A75DC">
        <w:rPr>
          <w:rFonts w:ascii="Arial" w:hAnsi="Arial" w:cs="Arial"/>
          <w:b/>
          <w:sz w:val="22"/>
          <w:szCs w:val="22"/>
          <w:lang w:val="pl-PL"/>
        </w:rPr>
        <w:t>7</w:t>
      </w:r>
      <w:r>
        <w:rPr>
          <w:rFonts w:ascii="Arial" w:hAnsi="Arial" w:cs="Arial"/>
          <w:b/>
          <w:sz w:val="22"/>
          <w:szCs w:val="22"/>
          <w:lang w:val="pl-PL"/>
        </w:rPr>
        <w:t xml:space="preserve"> lipca 2022 </w:t>
      </w:r>
      <w:r>
        <w:rPr>
          <w:rFonts w:ascii="Arial" w:hAnsi="Arial" w:cs="Arial"/>
          <w:sz w:val="22"/>
          <w:szCs w:val="22"/>
          <w:lang w:val="pl-PL"/>
        </w:rPr>
        <w:t xml:space="preserve">– </w:t>
      </w:r>
      <w:r w:rsidR="002A75DC" w:rsidRPr="002A75DC">
        <w:rPr>
          <w:rFonts w:ascii="Arial" w:hAnsi="Arial" w:cs="Arial"/>
          <w:sz w:val="22"/>
          <w:szCs w:val="22"/>
          <w:lang w:val="pl-PL"/>
        </w:rPr>
        <w:t xml:space="preserve">Kiedy Christine </w:t>
      </w:r>
      <w:proofErr w:type="spellStart"/>
      <w:r w:rsidR="002A75DC" w:rsidRPr="002A75DC">
        <w:rPr>
          <w:rFonts w:ascii="Arial" w:hAnsi="Arial" w:cs="Arial"/>
          <w:sz w:val="22"/>
          <w:szCs w:val="22"/>
          <w:lang w:val="pl-PL"/>
        </w:rPr>
        <w:t>Vigsted</w:t>
      </w:r>
      <w:proofErr w:type="spellEnd"/>
      <w:r w:rsidR="002A75DC" w:rsidRPr="002A75DC">
        <w:rPr>
          <w:rFonts w:ascii="Arial" w:hAnsi="Arial" w:cs="Arial"/>
          <w:sz w:val="22"/>
          <w:szCs w:val="22"/>
          <w:lang w:val="pl-PL"/>
        </w:rPr>
        <w:t xml:space="preserve"> poczuła pierwsze skurcze, ona i jej mąż </w:t>
      </w:r>
      <w:proofErr w:type="spellStart"/>
      <w:r w:rsidR="002A75DC" w:rsidRPr="002A75DC">
        <w:rPr>
          <w:rFonts w:ascii="Arial" w:hAnsi="Arial" w:cs="Arial"/>
          <w:sz w:val="22"/>
          <w:szCs w:val="22"/>
          <w:lang w:val="pl-PL"/>
        </w:rPr>
        <w:t>Jens</w:t>
      </w:r>
      <w:proofErr w:type="spellEnd"/>
      <w:r w:rsidR="002A75DC" w:rsidRPr="002A75DC">
        <w:rPr>
          <w:rFonts w:ascii="Arial" w:hAnsi="Arial" w:cs="Arial"/>
          <w:sz w:val="22"/>
          <w:szCs w:val="22"/>
          <w:lang w:val="pl-PL"/>
        </w:rPr>
        <w:t xml:space="preserve"> byli przekonani, że mają jeszcze czas, aby dojechać na oddział porodowy szpitala. Przecież Thomas, który był ich pierwszym dzieckiem, przyszedł na świat po długim 48-godzinnym porodzie.</w:t>
      </w:r>
    </w:p>
    <w:p w14:paraId="392C672C" w14:textId="77777777" w:rsidR="002A75DC" w:rsidRPr="002A75DC" w:rsidRDefault="002A75DC" w:rsidP="002A75DC">
      <w:pPr>
        <w:rPr>
          <w:rFonts w:ascii="Arial" w:hAnsi="Arial" w:cs="Arial"/>
          <w:sz w:val="22"/>
          <w:szCs w:val="22"/>
          <w:lang w:val="pl-PL"/>
        </w:rPr>
      </w:pPr>
    </w:p>
    <w:p w14:paraId="777EDD6B" w14:textId="77777777" w:rsidR="002A75DC" w:rsidRPr="002A75DC" w:rsidRDefault="002A75DC" w:rsidP="002A75DC">
      <w:pPr>
        <w:rPr>
          <w:rFonts w:ascii="Arial" w:hAnsi="Arial" w:cs="Arial"/>
          <w:sz w:val="22"/>
          <w:szCs w:val="22"/>
          <w:lang w:val="pl-PL"/>
        </w:rPr>
      </w:pPr>
      <w:r w:rsidRPr="002A75DC">
        <w:rPr>
          <w:rFonts w:ascii="Arial" w:hAnsi="Arial" w:cs="Arial"/>
          <w:sz w:val="22"/>
          <w:szCs w:val="22"/>
          <w:lang w:val="pl-PL"/>
        </w:rPr>
        <w:t>Choć obliczyli dobrze czas dojazdu do szpitala, wody płodowe odeszły Christine zaledwie kilka minut po ruszeniu w drogę ich elektrycznym Mustangiem Mach-E.</w:t>
      </w:r>
    </w:p>
    <w:p w14:paraId="59015B4A" w14:textId="77777777" w:rsidR="002A75DC" w:rsidRPr="002A75DC" w:rsidRDefault="002A75DC" w:rsidP="002A75DC">
      <w:pPr>
        <w:rPr>
          <w:rFonts w:ascii="Arial" w:hAnsi="Arial" w:cs="Arial"/>
          <w:sz w:val="22"/>
          <w:szCs w:val="22"/>
          <w:lang w:val="pl-PL"/>
        </w:rPr>
      </w:pPr>
    </w:p>
    <w:p w14:paraId="241804D2" w14:textId="77777777" w:rsidR="002A75DC" w:rsidRPr="002A75DC" w:rsidRDefault="002A75DC" w:rsidP="002A75DC">
      <w:pPr>
        <w:rPr>
          <w:rFonts w:ascii="Arial" w:hAnsi="Arial" w:cs="Arial"/>
          <w:sz w:val="22"/>
          <w:szCs w:val="22"/>
          <w:lang w:val="pl-PL"/>
        </w:rPr>
      </w:pPr>
      <w:proofErr w:type="spellStart"/>
      <w:r w:rsidRPr="002A75DC">
        <w:rPr>
          <w:rFonts w:ascii="Arial" w:hAnsi="Arial" w:cs="Arial"/>
          <w:sz w:val="22"/>
          <w:szCs w:val="22"/>
          <w:lang w:val="pl-PL"/>
        </w:rPr>
        <w:t>Jens</w:t>
      </w:r>
      <w:proofErr w:type="spellEnd"/>
      <w:r w:rsidRPr="002A75DC">
        <w:rPr>
          <w:rFonts w:ascii="Arial" w:hAnsi="Arial" w:cs="Arial"/>
          <w:sz w:val="22"/>
          <w:szCs w:val="22"/>
          <w:lang w:val="pl-PL"/>
        </w:rPr>
        <w:t xml:space="preserve"> zatrzymał się na poboczu i – z niewielką pomocą położnej, która przekazywała rady telefonicznie – był w stanie odebrać poród drugiego dziecka pary, które otrzymało imię David.</w:t>
      </w:r>
    </w:p>
    <w:p w14:paraId="487DA516" w14:textId="77777777" w:rsidR="002A75DC" w:rsidRPr="002A75DC" w:rsidRDefault="002A75DC" w:rsidP="002A75DC">
      <w:pPr>
        <w:rPr>
          <w:rFonts w:ascii="Arial" w:hAnsi="Arial" w:cs="Arial"/>
          <w:sz w:val="22"/>
          <w:szCs w:val="22"/>
          <w:lang w:val="pl-PL"/>
        </w:rPr>
      </w:pPr>
    </w:p>
    <w:p w14:paraId="17330AB2" w14:textId="77777777" w:rsidR="002A75DC" w:rsidRPr="002A75DC" w:rsidRDefault="002A75DC" w:rsidP="002A75DC">
      <w:pPr>
        <w:rPr>
          <w:rFonts w:ascii="Arial" w:hAnsi="Arial" w:cs="Arial"/>
          <w:sz w:val="22"/>
          <w:szCs w:val="22"/>
          <w:lang w:val="pl-PL"/>
        </w:rPr>
      </w:pPr>
      <w:r w:rsidRPr="002A75DC">
        <w:rPr>
          <w:rFonts w:ascii="Arial" w:hAnsi="Arial" w:cs="Arial"/>
          <w:sz w:val="22"/>
          <w:szCs w:val="22"/>
          <w:lang w:val="pl-PL"/>
        </w:rPr>
        <w:t xml:space="preserve">„Poród w samochodzie poszedł naprawdę dobrze” – powiedziała Christine, pochodząca z duńskiego miasta Ringsted. „Gdyby to było nasze pierwsze dziecko, prawdopodobnie potraktowalibyśmy to inaczej, ale to było naprawdę </w:t>
      </w:r>
      <w:proofErr w:type="gramStart"/>
      <w:r w:rsidRPr="002A75DC">
        <w:rPr>
          <w:rFonts w:ascii="Arial" w:hAnsi="Arial" w:cs="Arial"/>
          <w:sz w:val="22"/>
          <w:szCs w:val="22"/>
          <w:lang w:val="pl-PL"/>
        </w:rPr>
        <w:t>fajne</w:t>
      </w:r>
      <w:proofErr w:type="gramEnd"/>
      <w:r w:rsidRPr="002A75DC">
        <w:rPr>
          <w:rFonts w:ascii="Arial" w:hAnsi="Arial" w:cs="Arial"/>
          <w:sz w:val="22"/>
          <w:szCs w:val="22"/>
          <w:lang w:val="pl-PL"/>
        </w:rPr>
        <w:t xml:space="preserve"> przeżycie.”</w:t>
      </w:r>
    </w:p>
    <w:p w14:paraId="1C2E1001" w14:textId="77777777" w:rsidR="002A75DC" w:rsidRPr="002A75DC" w:rsidRDefault="002A75DC" w:rsidP="002A75DC">
      <w:pPr>
        <w:rPr>
          <w:rFonts w:ascii="Arial" w:hAnsi="Arial" w:cs="Arial"/>
          <w:sz w:val="22"/>
          <w:szCs w:val="22"/>
          <w:lang w:val="pl-PL"/>
        </w:rPr>
      </w:pPr>
    </w:p>
    <w:p w14:paraId="2E28B8D3" w14:textId="77777777" w:rsidR="002A75DC" w:rsidRPr="002A75DC" w:rsidRDefault="002A75DC" w:rsidP="002A75DC">
      <w:pPr>
        <w:rPr>
          <w:rFonts w:ascii="Arial" w:hAnsi="Arial" w:cs="Arial"/>
          <w:sz w:val="22"/>
          <w:szCs w:val="22"/>
          <w:lang w:val="pl-PL"/>
        </w:rPr>
      </w:pPr>
      <w:r w:rsidRPr="002A75DC">
        <w:rPr>
          <w:rFonts w:ascii="Arial" w:hAnsi="Arial" w:cs="Arial"/>
          <w:sz w:val="22"/>
          <w:szCs w:val="22"/>
          <w:lang w:val="pl-PL"/>
        </w:rPr>
        <w:t xml:space="preserve">Ford z satysfakcją potwierdza, że po raz pierwszy w historii dziecko urodziło się w jednym z elektrycznych pojazdów firmy. </w:t>
      </w:r>
    </w:p>
    <w:p w14:paraId="6B4754E9" w14:textId="77777777" w:rsidR="002A75DC" w:rsidRPr="002A75DC" w:rsidRDefault="002A75DC" w:rsidP="002A75DC">
      <w:pPr>
        <w:rPr>
          <w:rFonts w:ascii="Arial" w:hAnsi="Arial" w:cs="Arial"/>
          <w:sz w:val="22"/>
          <w:szCs w:val="22"/>
          <w:lang w:val="pl-PL"/>
        </w:rPr>
      </w:pPr>
    </w:p>
    <w:p w14:paraId="7C0827ED" w14:textId="27E799E6" w:rsidR="00185FCC" w:rsidRDefault="002A75DC" w:rsidP="002A75DC">
      <w:pPr>
        <w:rPr>
          <w:rFonts w:ascii="Arial" w:hAnsi="Arial" w:cs="Arial"/>
          <w:sz w:val="22"/>
          <w:szCs w:val="22"/>
          <w:lang w:val="pl-PL"/>
        </w:rPr>
      </w:pPr>
      <w:r w:rsidRPr="002A75DC">
        <w:rPr>
          <w:rFonts w:ascii="Arial" w:hAnsi="Arial" w:cs="Arial"/>
          <w:sz w:val="22"/>
          <w:szCs w:val="22"/>
          <w:lang w:val="pl-PL"/>
        </w:rPr>
        <w:t xml:space="preserve">„Zadajemy sobie wiele trudu, aby testować każdą ewentualność, ale szczerze mówiąc, poród na przednim siedzeniu pasażera nie należy do naszych rutynowych testów" – powiedział Jim </w:t>
      </w:r>
      <w:proofErr w:type="spellStart"/>
      <w:r w:rsidRPr="002A75DC">
        <w:rPr>
          <w:rFonts w:ascii="Arial" w:hAnsi="Arial" w:cs="Arial"/>
          <w:sz w:val="22"/>
          <w:szCs w:val="22"/>
          <w:lang w:val="pl-PL"/>
        </w:rPr>
        <w:t>Farley</w:t>
      </w:r>
      <w:proofErr w:type="spellEnd"/>
      <w:r w:rsidRPr="002A75DC">
        <w:rPr>
          <w:rFonts w:ascii="Arial" w:hAnsi="Arial" w:cs="Arial"/>
          <w:sz w:val="22"/>
          <w:szCs w:val="22"/>
          <w:lang w:val="pl-PL"/>
        </w:rPr>
        <w:t>, prezes i dyrektor generalny Forda. „Lubimy myśleć o naszych klientach jako o części naszej szerokiej rodziny i w tym przypadku nie mogłoby to być bardziej prawdziwe.”</w:t>
      </w:r>
    </w:p>
    <w:p w14:paraId="7B07C439" w14:textId="0F32339D" w:rsidR="002A75DC" w:rsidRDefault="002A75DC" w:rsidP="002A75DC">
      <w:pPr>
        <w:rPr>
          <w:rFonts w:ascii="Arial" w:hAnsi="Arial" w:cs="Arial"/>
          <w:sz w:val="22"/>
          <w:szCs w:val="22"/>
          <w:lang w:val="pl-PL"/>
        </w:rPr>
      </w:pPr>
    </w:p>
    <w:p w14:paraId="13F2C0B1" w14:textId="77777777" w:rsidR="002A75DC" w:rsidRDefault="002A75DC" w:rsidP="002A75DC">
      <w:pPr>
        <w:rPr>
          <w:rFonts w:ascii="Arial" w:hAnsi="Arial" w:cs="Arial"/>
          <w:sz w:val="22"/>
          <w:szCs w:val="22"/>
          <w:lang w:val="pl-PL"/>
        </w:rPr>
      </w:pPr>
    </w:p>
    <w:p w14:paraId="6BB7EACC" w14:textId="77777777" w:rsidR="002A75DC" w:rsidRDefault="002A75DC" w:rsidP="002A75DC">
      <w:pPr>
        <w:pStyle w:val="BodyText2"/>
        <w:spacing w:line="240" w:lineRule="auto"/>
        <w:rPr>
          <w:rFonts w:ascii="Arial" w:hAnsi="Arial" w:cs="Arial"/>
          <w:sz w:val="20"/>
          <w:lang w:val="pl-PL"/>
        </w:rPr>
      </w:pPr>
      <w:r>
        <w:rPr>
          <w:rFonts w:ascii="Arial" w:hAnsi="Arial" w:cs="Arial"/>
          <w:sz w:val="20"/>
          <w:vertAlign w:val="superscript"/>
          <w:lang w:val="pl-PL"/>
        </w:rPr>
        <w:t>1</w:t>
      </w:r>
      <w:r>
        <w:rPr>
          <w:rFonts w:ascii="Arial" w:hAnsi="Arial" w:cs="Arial"/>
          <w:sz w:val="20"/>
          <w:lang w:val="pl-PL"/>
        </w:rPr>
        <w:t xml:space="preserve"> Zgodnie ze Światową Zharmonizowaną Procedurą Badania Pojazdów Lekkich (WLTP). Przy w pełni naładowanym akumulatorze można osiągnąć zasięg do 610 km (przewidywana wartość docelowa wg WLTP), zależy to od serii i konfiguracji montowanego akumulatora. Rzeczywisty zasięg pojazdu może różnić się od deklarowanego w zależności od wielu czynników (warunków pogodowych, stylu jazdy, profilu trasy, stanu technicznego pojazdu i wieku oraz kondycji akumulatora </w:t>
      </w:r>
      <w:proofErr w:type="spellStart"/>
      <w:r>
        <w:rPr>
          <w:rFonts w:ascii="Arial" w:hAnsi="Arial" w:cs="Arial"/>
          <w:sz w:val="20"/>
          <w:lang w:val="pl-PL"/>
        </w:rPr>
        <w:t>litowo</w:t>
      </w:r>
      <w:proofErr w:type="spellEnd"/>
      <w:r>
        <w:rPr>
          <w:rFonts w:ascii="Arial" w:hAnsi="Arial" w:cs="Arial"/>
          <w:sz w:val="20"/>
          <w:lang w:val="pl-PL"/>
        </w:rPr>
        <w:t>-jonowego).</w:t>
      </w:r>
    </w:p>
    <w:p w14:paraId="5FF0BC70" w14:textId="77777777" w:rsidR="00185FCC" w:rsidRDefault="00185FCC">
      <w:pPr>
        <w:pStyle w:val="BodyText2"/>
        <w:spacing w:line="240" w:lineRule="auto"/>
        <w:rPr>
          <w:rFonts w:ascii="Arial" w:hAnsi="Arial" w:cs="Arial"/>
          <w:sz w:val="22"/>
          <w:szCs w:val="22"/>
          <w:lang w:val="pl-PL"/>
        </w:rPr>
      </w:pPr>
    </w:p>
    <w:p w14:paraId="317A0C0D" w14:textId="77777777" w:rsidR="00185FCC" w:rsidRDefault="00185FCC">
      <w:pPr>
        <w:pStyle w:val="BodyText2"/>
        <w:spacing w:line="240" w:lineRule="auto"/>
        <w:rPr>
          <w:rFonts w:ascii="Arial" w:hAnsi="Arial" w:cs="Arial"/>
          <w:sz w:val="22"/>
          <w:szCs w:val="22"/>
          <w:lang w:val="pl-PL"/>
        </w:rPr>
      </w:pPr>
    </w:p>
    <w:p w14:paraId="322D0FC3" w14:textId="77777777" w:rsidR="00185FCC" w:rsidRDefault="00B33512">
      <w:pPr>
        <w:jc w:val="center"/>
        <w:rPr>
          <w:rFonts w:ascii="Arial" w:hAnsi="Arial" w:cs="Arial"/>
          <w:sz w:val="22"/>
          <w:szCs w:val="22"/>
          <w:lang w:val="pl-PL"/>
        </w:rPr>
      </w:pPr>
      <w:r>
        <w:rPr>
          <w:rFonts w:ascii="Arial" w:hAnsi="Arial" w:cs="Arial"/>
          <w:sz w:val="22"/>
          <w:szCs w:val="22"/>
          <w:lang w:val="pl-PL"/>
        </w:rPr>
        <w:t># # #</w:t>
      </w:r>
    </w:p>
    <w:p w14:paraId="05C278CC" w14:textId="77777777" w:rsidR="00185FCC" w:rsidRDefault="00B33512">
      <w:pPr>
        <w:tabs>
          <w:tab w:val="left" w:pos="7496"/>
        </w:tabs>
        <w:rPr>
          <w:rFonts w:ascii="Arial" w:hAnsi="Arial" w:cs="Arial"/>
          <w:sz w:val="22"/>
          <w:szCs w:val="22"/>
          <w:lang w:val="pl-PL"/>
        </w:rPr>
      </w:pPr>
      <w:r>
        <w:rPr>
          <w:rFonts w:ascii="Arial" w:hAnsi="Arial" w:cs="Arial"/>
          <w:sz w:val="22"/>
          <w:szCs w:val="22"/>
          <w:lang w:val="pl-PL"/>
        </w:rPr>
        <w:tab/>
      </w:r>
    </w:p>
    <w:p w14:paraId="10A0CC21" w14:textId="77777777" w:rsidR="00185FCC" w:rsidRDefault="00B33512">
      <w:pPr>
        <w:rPr>
          <w:rFonts w:ascii="Arial" w:hAnsi="Arial" w:cs="Arial"/>
          <w:b/>
          <w:bCs/>
          <w:i/>
          <w:iCs/>
          <w:szCs w:val="20"/>
          <w:lang w:val="pl-PL"/>
        </w:rPr>
      </w:pPr>
      <w:r>
        <w:rPr>
          <w:rFonts w:ascii="Arial" w:hAnsi="Arial" w:cs="Arial"/>
          <w:b/>
          <w:bCs/>
          <w:i/>
          <w:iCs/>
          <w:szCs w:val="20"/>
          <w:lang w:val="pl-PL"/>
        </w:rPr>
        <w:t>O Ford Motor Company</w:t>
      </w:r>
    </w:p>
    <w:p w14:paraId="03C3D34D" w14:textId="77777777" w:rsidR="00185FCC" w:rsidRDefault="00B33512">
      <w:pPr>
        <w:rPr>
          <w:rFonts w:ascii="Arial" w:hAnsi="Arial" w:cs="Arial"/>
          <w:i/>
          <w:iCs/>
          <w:szCs w:val="20"/>
          <w:lang w:val="pl-PL"/>
        </w:rPr>
      </w:pPr>
      <w:r>
        <w:rPr>
          <w:rFonts w:ascii="Arial" w:hAnsi="Arial" w:cs="Arial"/>
          <w:i/>
          <w:iCs/>
          <w:szCs w:val="20"/>
          <w:lang w:val="pl-PL"/>
        </w:rPr>
        <w:t xml:space="preserve">Ford Motor Company (NYSE: F) z centralą w </w:t>
      </w:r>
      <w:proofErr w:type="spellStart"/>
      <w:r>
        <w:rPr>
          <w:rFonts w:ascii="Arial" w:hAnsi="Arial" w:cs="Arial"/>
          <w:i/>
          <w:iCs/>
          <w:szCs w:val="20"/>
          <w:lang w:val="pl-PL"/>
        </w:rPr>
        <w:t>Dearborn</w:t>
      </w:r>
      <w:proofErr w:type="spellEnd"/>
      <w:r>
        <w:rPr>
          <w:rFonts w:ascii="Arial" w:hAnsi="Arial" w:cs="Arial"/>
          <w:i/>
          <w:iCs/>
          <w:szCs w:val="20"/>
          <w:lang w:val="pl-PL"/>
        </w:rPr>
        <w:t xml:space="preserve"> w stanie Michigan w USA jest globalną marką, stawiającą sobie za cel pomoc w budowaniu lepszego świata, w którym każda osoba może swobodnie poruszać się i realizować swoje marzenia.  Plan wzrostu i tworzenia wartości rynkowej firmy, Ford+, wykorzystuje wypracowane atuty, nowe możliwości i trwałe relacje z klientami dla podniesienia satysfakcji i pogłębienia lojalności tych klientów.  Firma opracowuje i dostarcza innowacyjne, cieszące się niesłabnącym zainteresowaniem samochody ciężarowe, pojazdy sportowo-użytkowe, dostawcze i użytkowe marki Ford oraz luksusowe pojazdy marki Lincoln, a także usługi oparte na łączności sieciowej. Ponadto Ford umacnia swoją pozycję lidera w dziedzinie rozwiązań transportowych, w tym systemów autonomicznej </w:t>
      </w:r>
      <w:proofErr w:type="gramStart"/>
      <w:r>
        <w:rPr>
          <w:rFonts w:ascii="Arial" w:hAnsi="Arial" w:cs="Arial"/>
          <w:i/>
          <w:iCs/>
          <w:szCs w:val="20"/>
          <w:lang w:val="pl-PL"/>
        </w:rPr>
        <w:t>jazdy,</w:t>
      </w:r>
      <w:proofErr w:type="gramEnd"/>
      <w:r>
        <w:rPr>
          <w:rFonts w:ascii="Arial" w:hAnsi="Arial" w:cs="Arial"/>
          <w:i/>
          <w:iCs/>
          <w:szCs w:val="20"/>
          <w:lang w:val="pl-PL"/>
        </w:rPr>
        <w:t xml:space="preserve"> oraz świadczy usługi finansowe za pośrednictwem Ford Motor </w:t>
      </w:r>
      <w:proofErr w:type="spellStart"/>
      <w:r>
        <w:rPr>
          <w:rFonts w:ascii="Arial" w:hAnsi="Arial" w:cs="Arial"/>
          <w:i/>
          <w:iCs/>
          <w:szCs w:val="20"/>
          <w:lang w:val="pl-PL"/>
        </w:rPr>
        <w:t>Credit</w:t>
      </w:r>
      <w:proofErr w:type="spellEnd"/>
      <w:r>
        <w:rPr>
          <w:rFonts w:ascii="Arial" w:hAnsi="Arial" w:cs="Arial"/>
          <w:i/>
          <w:iCs/>
          <w:szCs w:val="20"/>
          <w:lang w:val="pl-PL"/>
        </w:rPr>
        <w:t xml:space="preserve"> Company. Ford zatrudnia około 182 000 tys. pracowników w zakładach na całym świecie. Więcej informacji na temat Forda, produktów firmy oraz oddziału Ford </w:t>
      </w:r>
      <w:proofErr w:type="spellStart"/>
      <w:r>
        <w:rPr>
          <w:rFonts w:ascii="Arial" w:hAnsi="Arial" w:cs="Arial"/>
          <w:i/>
          <w:iCs/>
          <w:szCs w:val="20"/>
          <w:lang w:val="pl-PL"/>
        </w:rPr>
        <w:t>Credit</w:t>
      </w:r>
      <w:proofErr w:type="spellEnd"/>
      <w:r>
        <w:rPr>
          <w:rFonts w:ascii="Arial" w:hAnsi="Arial" w:cs="Arial"/>
          <w:i/>
          <w:iCs/>
          <w:szCs w:val="20"/>
          <w:lang w:val="pl-PL"/>
        </w:rPr>
        <w:t xml:space="preserve"> na stronie corporate.ford.com.</w:t>
      </w:r>
    </w:p>
    <w:p w14:paraId="0A8DE520" w14:textId="77777777" w:rsidR="00185FCC" w:rsidRDefault="00185FCC">
      <w:pPr>
        <w:rPr>
          <w:rFonts w:ascii="Arial" w:hAnsi="Arial" w:cs="Arial"/>
          <w:i/>
          <w:iCs/>
          <w:szCs w:val="20"/>
          <w:lang w:val="pl-PL"/>
        </w:rPr>
      </w:pPr>
    </w:p>
    <w:p w14:paraId="009BC04A" w14:textId="77777777" w:rsidR="00185FCC" w:rsidRDefault="00B33512">
      <w:pPr>
        <w:rPr>
          <w:rFonts w:ascii="Arial" w:hAnsi="Arial" w:cs="Arial"/>
          <w:i/>
          <w:iCs/>
          <w:color w:val="000000"/>
          <w:sz w:val="22"/>
          <w:szCs w:val="22"/>
          <w:lang w:val="pl-PL"/>
        </w:rPr>
      </w:pPr>
      <w:r>
        <w:rPr>
          <w:rFonts w:ascii="Arial" w:hAnsi="Arial" w:cs="Arial"/>
          <w:b/>
          <w:bCs/>
          <w:i/>
          <w:iCs/>
          <w:color w:val="000000"/>
          <w:lang w:val="pl-PL"/>
        </w:rPr>
        <w:t xml:space="preserve">Ford of Europe </w:t>
      </w:r>
      <w:r>
        <w:rPr>
          <w:rFonts w:ascii="Arial" w:hAnsi="Arial" w:cs="Arial"/>
          <w:i/>
          <w:iCs/>
          <w:color w:val="000000"/>
          <w:lang w:val="pl-PL"/>
        </w:rPr>
        <w:t xml:space="preserve">wytwarza, sprzedaje i serwisuje pojazdy marki Ford na 50 indywidualnych rynkach, zatrudniając około 41 tys. pracowników we własnych oddziałach oraz spółkach typu joint venture, łącznie około 55 tys. osób, po uwzględnieniu działalności nieskonsolidowanej. Oprócz spółki Ford Motor </w:t>
      </w:r>
      <w:proofErr w:type="spellStart"/>
      <w:r>
        <w:rPr>
          <w:rFonts w:ascii="Arial" w:hAnsi="Arial" w:cs="Arial"/>
          <w:i/>
          <w:iCs/>
          <w:color w:val="000000"/>
          <w:lang w:val="pl-PL"/>
        </w:rPr>
        <w:t>Credit</w:t>
      </w:r>
      <w:proofErr w:type="spellEnd"/>
      <w:r>
        <w:rPr>
          <w:rFonts w:ascii="Arial" w:hAnsi="Arial" w:cs="Arial"/>
          <w:i/>
          <w:iCs/>
          <w:color w:val="000000"/>
          <w:lang w:val="pl-PL"/>
        </w:rPr>
        <w:t xml:space="preserve"> Company, usługi firmy Ford of Europe obejmują dział Ford </w:t>
      </w:r>
      <w:proofErr w:type="spellStart"/>
      <w:r>
        <w:rPr>
          <w:rFonts w:ascii="Arial" w:hAnsi="Arial" w:cs="Arial"/>
          <w:i/>
          <w:iCs/>
          <w:color w:val="000000"/>
          <w:lang w:val="pl-PL"/>
        </w:rPr>
        <w:t>Customer</w:t>
      </w:r>
      <w:proofErr w:type="spellEnd"/>
      <w:r>
        <w:rPr>
          <w:rFonts w:ascii="Arial" w:hAnsi="Arial" w:cs="Arial"/>
          <w:i/>
          <w:iCs/>
          <w:color w:val="000000"/>
          <w:lang w:val="pl-PL"/>
        </w:rPr>
        <w:t xml:space="preserve"> Service </w:t>
      </w:r>
      <w:proofErr w:type="spellStart"/>
      <w:r>
        <w:rPr>
          <w:rFonts w:ascii="Arial" w:hAnsi="Arial" w:cs="Arial"/>
          <w:i/>
          <w:iCs/>
          <w:color w:val="000000"/>
          <w:lang w:val="pl-PL"/>
        </w:rPr>
        <w:t>Division</w:t>
      </w:r>
      <w:proofErr w:type="spellEnd"/>
      <w:r>
        <w:rPr>
          <w:rFonts w:ascii="Arial" w:hAnsi="Arial" w:cs="Arial"/>
          <w:i/>
          <w:iCs/>
          <w:color w:val="000000"/>
          <w:lang w:val="pl-PL"/>
        </w:rPr>
        <w:t xml:space="preserve"> oraz 14 oddziałów produkcyjnych (10 spółek całkowicie zależnych oraz 4 nieskonsolidowane typu joint venture). Pierwsze samochody marki Ford dotarły do Europy w 1903 roku – w tym samym roku powstała firma Ford Motor Company. Produkcja w Europie ruszyła w roku 1911.</w:t>
      </w:r>
    </w:p>
    <w:p w14:paraId="722C8B2E" w14:textId="77777777" w:rsidR="00185FCC" w:rsidRDefault="00185FCC">
      <w:pPr>
        <w:rPr>
          <w:rFonts w:ascii="Arial" w:hAnsi="Arial" w:cs="Arial"/>
          <w:i/>
          <w:sz w:val="22"/>
          <w:szCs w:val="22"/>
          <w:lang w:val="pl-PL"/>
        </w:rPr>
      </w:pPr>
    </w:p>
    <w:tbl>
      <w:tblPr>
        <w:tblW w:w="9660" w:type="dxa"/>
        <w:tblLayout w:type="fixed"/>
        <w:tblLook w:val="04A0" w:firstRow="1" w:lastRow="0" w:firstColumn="1" w:lastColumn="0" w:noHBand="0" w:noVBand="1"/>
      </w:tblPr>
      <w:tblGrid>
        <w:gridCol w:w="1416"/>
        <w:gridCol w:w="8244"/>
      </w:tblGrid>
      <w:tr w:rsidR="00B33512" w14:paraId="18B1F455" w14:textId="77777777" w:rsidTr="00D52540">
        <w:trPr>
          <w:trHeight w:val="286"/>
        </w:trPr>
        <w:tc>
          <w:tcPr>
            <w:tcW w:w="1416" w:type="dxa"/>
            <w:hideMark/>
          </w:tcPr>
          <w:p w14:paraId="41CBDF78" w14:textId="77777777" w:rsidR="00B33512" w:rsidRDefault="00B33512" w:rsidP="00D52540">
            <w:pPr>
              <w:widowControl w:val="0"/>
              <w:rPr>
                <w:rFonts w:ascii="Arial" w:hAnsi="Arial" w:cs="Arial"/>
                <w:b/>
                <w:szCs w:val="20"/>
                <w:lang w:val="pl-PL" w:eastAsia="zh-CN" w:bidi="hi-IN"/>
              </w:rPr>
            </w:pPr>
            <w:r>
              <w:rPr>
                <w:rFonts w:ascii="Arial" w:hAnsi="Arial" w:cs="Arial"/>
                <w:b/>
                <w:lang w:val="pl-PL" w:bidi="hi-IN"/>
              </w:rPr>
              <w:t>Kontakt:</w:t>
            </w:r>
          </w:p>
        </w:tc>
        <w:tc>
          <w:tcPr>
            <w:tcW w:w="8242" w:type="dxa"/>
            <w:hideMark/>
          </w:tcPr>
          <w:p w14:paraId="4548E625" w14:textId="77777777" w:rsidR="00B33512" w:rsidRDefault="00B33512" w:rsidP="00D52540">
            <w:pPr>
              <w:widowControl w:val="0"/>
              <w:rPr>
                <w:rFonts w:ascii="Arial" w:hAnsi="Arial" w:cs="Arial"/>
                <w:lang w:val="pl-PL" w:bidi="hi-IN"/>
              </w:rPr>
            </w:pPr>
            <w:r>
              <w:rPr>
                <w:rFonts w:ascii="Arial" w:hAnsi="Arial" w:cs="Arial"/>
                <w:lang w:val="pl-PL" w:bidi="hi-IN"/>
              </w:rPr>
              <w:t>Mariusz Jasiński</w:t>
            </w:r>
          </w:p>
        </w:tc>
      </w:tr>
      <w:tr w:rsidR="00B33512" w:rsidRPr="002A75DC" w14:paraId="6A3B9EEB" w14:textId="77777777" w:rsidTr="00D52540">
        <w:trPr>
          <w:trHeight w:val="312"/>
        </w:trPr>
        <w:tc>
          <w:tcPr>
            <w:tcW w:w="1416" w:type="dxa"/>
          </w:tcPr>
          <w:p w14:paraId="7DF72104" w14:textId="77777777" w:rsidR="00B33512" w:rsidRDefault="00B33512" w:rsidP="00D52540">
            <w:pPr>
              <w:widowControl w:val="0"/>
              <w:rPr>
                <w:rFonts w:ascii="Arial" w:hAnsi="Arial" w:cs="Arial"/>
                <w:lang w:val="pl-PL" w:bidi="hi-IN"/>
              </w:rPr>
            </w:pPr>
          </w:p>
        </w:tc>
        <w:tc>
          <w:tcPr>
            <w:tcW w:w="8242" w:type="dxa"/>
            <w:hideMark/>
          </w:tcPr>
          <w:p w14:paraId="0CBA82E1" w14:textId="77777777" w:rsidR="00B33512" w:rsidRDefault="00B33512" w:rsidP="00D52540">
            <w:pPr>
              <w:widowControl w:val="0"/>
              <w:rPr>
                <w:rFonts w:ascii="Arial" w:hAnsi="Arial" w:cs="Arial"/>
                <w:lang w:val="pl-PL" w:bidi="hi-IN"/>
              </w:rPr>
            </w:pPr>
            <w:r>
              <w:rPr>
                <w:rFonts w:ascii="Arial" w:hAnsi="Arial" w:cs="Arial"/>
                <w:lang w:val="pl-PL" w:eastAsia="ar-SA" w:bidi="hi-IN"/>
              </w:rPr>
              <w:t xml:space="preserve">Ford Polska Sp. z o.o.  </w:t>
            </w:r>
          </w:p>
        </w:tc>
      </w:tr>
      <w:tr w:rsidR="00B33512" w14:paraId="2DB51CA5" w14:textId="77777777" w:rsidTr="00D52540">
        <w:trPr>
          <w:trHeight w:val="299"/>
        </w:trPr>
        <w:tc>
          <w:tcPr>
            <w:tcW w:w="1416" w:type="dxa"/>
          </w:tcPr>
          <w:p w14:paraId="0C4C8B85" w14:textId="77777777" w:rsidR="00B33512" w:rsidRDefault="00B33512" w:rsidP="00D52540">
            <w:pPr>
              <w:widowControl w:val="0"/>
              <w:rPr>
                <w:rFonts w:ascii="Arial" w:hAnsi="Arial" w:cs="Arial"/>
                <w:lang w:val="pl-PL" w:bidi="hi-IN"/>
              </w:rPr>
            </w:pPr>
          </w:p>
        </w:tc>
        <w:tc>
          <w:tcPr>
            <w:tcW w:w="8242" w:type="dxa"/>
            <w:hideMark/>
          </w:tcPr>
          <w:p w14:paraId="6F91213D" w14:textId="77777777" w:rsidR="00B33512" w:rsidRDefault="00B33512" w:rsidP="00D52540">
            <w:pPr>
              <w:widowControl w:val="0"/>
              <w:rPr>
                <w:rFonts w:ascii="Arial" w:hAnsi="Arial" w:cs="Arial"/>
                <w:lang w:val="pl-PL" w:eastAsia="ar-SA" w:bidi="hi-IN"/>
              </w:rPr>
            </w:pPr>
            <w:r>
              <w:rPr>
                <w:rFonts w:ascii="Arial" w:hAnsi="Arial" w:cs="Arial"/>
                <w:lang w:val="pl-PL" w:eastAsia="ar-SA" w:bidi="hi-IN"/>
              </w:rPr>
              <w:t xml:space="preserve">(22) 6086815   </w:t>
            </w:r>
          </w:p>
        </w:tc>
      </w:tr>
      <w:tr w:rsidR="00B33512" w14:paraId="48A6CDA4" w14:textId="77777777" w:rsidTr="00D52540">
        <w:trPr>
          <w:trHeight w:val="80"/>
        </w:trPr>
        <w:tc>
          <w:tcPr>
            <w:tcW w:w="1416" w:type="dxa"/>
          </w:tcPr>
          <w:p w14:paraId="1818A69B" w14:textId="77777777" w:rsidR="00B33512" w:rsidRDefault="00B33512" w:rsidP="00D52540">
            <w:pPr>
              <w:widowControl w:val="0"/>
              <w:rPr>
                <w:rFonts w:ascii="Arial" w:hAnsi="Arial" w:cs="Arial"/>
                <w:lang w:val="pl-PL" w:eastAsia="zh-CN" w:bidi="hi-IN"/>
              </w:rPr>
            </w:pPr>
          </w:p>
        </w:tc>
        <w:tc>
          <w:tcPr>
            <w:tcW w:w="8242" w:type="dxa"/>
            <w:hideMark/>
          </w:tcPr>
          <w:p w14:paraId="04BC58C9" w14:textId="77777777" w:rsidR="00B33512" w:rsidRDefault="00572D8F" w:rsidP="00D52540">
            <w:pPr>
              <w:rPr>
                <w:lang w:val="pl-PL" w:bidi="hi-IN"/>
              </w:rPr>
            </w:pPr>
            <w:hyperlink r:id="rId9" w:history="1">
              <w:r w:rsidR="00B33512">
                <w:rPr>
                  <w:rStyle w:val="Hyperlink"/>
                  <w:rFonts w:ascii="Arial" w:hAnsi="Arial" w:cs="Arial"/>
                  <w:lang w:val="pl-PL" w:eastAsia="ar-SA" w:bidi="hi-IN"/>
                </w:rPr>
                <w:t>mjasinsk@ford.com</w:t>
              </w:r>
            </w:hyperlink>
          </w:p>
        </w:tc>
      </w:tr>
    </w:tbl>
    <w:p w14:paraId="422BF661" w14:textId="77777777" w:rsidR="00B33512" w:rsidRDefault="00B33512" w:rsidP="00B33512">
      <w:pPr>
        <w:rPr>
          <w:rFonts w:ascii="Arial" w:hAnsi="Arial" w:cs="Arial"/>
          <w:i/>
          <w:sz w:val="22"/>
          <w:szCs w:val="22"/>
          <w:lang w:val="pl-PL"/>
        </w:rPr>
      </w:pPr>
    </w:p>
    <w:p w14:paraId="076B7522" w14:textId="77777777" w:rsidR="00185FCC" w:rsidRDefault="00185FCC">
      <w:pPr>
        <w:rPr>
          <w:rFonts w:ascii="Arial" w:hAnsi="Arial" w:cs="Arial"/>
          <w:i/>
          <w:sz w:val="22"/>
          <w:szCs w:val="22"/>
          <w:lang w:val="pl-PL"/>
        </w:rPr>
      </w:pPr>
    </w:p>
    <w:sectPr w:rsidR="00185FCC">
      <w:footerReference w:type="default" r:id="rId10"/>
      <w:headerReference w:type="first" r:id="rId11"/>
      <w:footerReference w:type="first" r:id="rId12"/>
      <w:pgSz w:w="12240" w:h="15840"/>
      <w:pgMar w:top="1440" w:right="1440" w:bottom="864" w:left="1440" w:header="720" w:footer="432" w:gutter="0"/>
      <w:cols w:space="708"/>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1E658" w14:textId="77777777" w:rsidR="001524C6" w:rsidRDefault="00B33512">
      <w:r>
        <w:separator/>
      </w:r>
    </w:p>
  </w:endnote>
  <w:endnote w:type="continuationSeparator" w:id="0">
    <w:p w14:paraId="7E11D411" w14:textId="77777777" w:rsidR="001524C6" w:rsidRDefault="00B33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HelveticaNeueLTPro-BdEx">
    <w:altName w:val="Arial"/>
    <w:charset w:val="01"/>
    <w:family w:val="roman"/>
    <w:pitch w:val="default"/>
  </w:font>
  <w:font w:name="Liberation Sans;Arial">
    <w:panose1 w:val="00000000000000000000"/>
    <w:charset w:val="00"/>
    <w:family w:val="roman"/>
    <w:notTrueType/>
    <w:pitch w:val="default"/>
  </w:font>
  <w:font w:name="PingFang SC">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256" w:type="dxa"/>
      <w:tblLayout w:type="fixed"/>
      <w:tblLook w:val="0000" w:firstRow="0" w:lastRow="0" w:firstColumn="0" w:lastColumn="0" w:noHBand="0" w:noVBand="0"/>
    </w:tblPr>
    <w:tblGrid>
      <w:gridCol w:w="9469"/>
      <w:gridCol w:w="1787"/>
    </w:tblGrid>
    <w:tr w:rsidR="00185FCC" w:rsidRPr="002A75DC" w14:paraId="454DC8D1" w14:textId="77777777">
      <w:tc>
        <w:tcPr>
          <w:tcW w:w="9468" w:type="dxa"/>
        </w:tcPr>
        <w:p w14:paraId="0EFB9733" w14:textId="77777777" w:rsidR="00185FCC" w:rsidRDefault="00B33512">
          <w:pPr>
            <w:pStyle w:val="Footer"/>
            <w:widowControl w:val="0"/>
            <w:jc w:val="center"/>
            <w:rPr>
              <w:rFonts w:ascii="Arial" w:hAnsi="Arial" w:cs="Arial"/>
              <w:lang w:val="pl-PL"/>
            </w:rPr>
          </w:pPr>
          <w:r>
            <w:rPr>
              <w:noProof/>
            </w:rPr>
            <mc:AlternateContent>
              <mc:Choice Requires="wps">
                <w:drawing>
                  <wp:anchor distT="0" distB="0" distL="0" distR="0" simplePos="0" relativeHeight="5" behindDoc="0" locked="0" layoutInCell="0" allowOverlap="1" wp14:anchorId="615EFE6C" wp14:editId="14536B8D">
                    <wp:simplePos x="0" y="0"/>
                    <wp:positionH relativeFrom="margin">
                      <wp:align>center</wp:align>
                    </wp:positionH>
                    <wp:positionV relativeFrom="paragraph">
                      <wp:posOffset>635</wp:posOffset>
                    </wp:positionV>
                    <wp:extent cx="702945" cy="146685"/>
                    <wp:effectExtent l="0" t="0" r="0" b="0"/>
                    <wp:wrapSquare wrapText="bothSides"/>
                    <wp:docPr id="11" name="Ramka1"/>
                    <wp:cNvGraphicFramePr/>
                    <a:graphic xmlns:a="http://schemas.openxmlformats.org/drawingml/2006/main">
                      <a:graphicData uri="http://schemas.microsoft.com/office/word/2010/wordprocessingShape">
                        <wps:wsp>
                          <wps:cNvSpPr txBox="1"/>
                          <wps:spPr>
                            <a:xfrm>
                              <a:off x="0" y="0"/>
                              <a:ext cx="702945" cy="146685"/>
                            </a:xfrm>
                            <a:prstGeom prst="rect">
                              <a:avLst/>
                            </a:prstGeom>
                            <a:solidFill>
                              <a:srgbClr val="FFFFFF">
                                <a:alpha val="0"/>
                              </a:srgbClr>
                            </a:solidFill>
                          </wps:spPr>
                          <wps:txbx>
                            <w:txbxContent>
                              <w:p w14:paraId="64D6A99E" w14:textId="77777777" w:rsidR="00185FCC" w:rsidRDefault="00B33512">
                                <w:pPr>
                                  <w:pStyle w:val="Footer"/>
                                  <w:rPr>
                                    <w:rStyle w:val="PageNumber"/>
                                    <w:lang w:val="pl-PL"/>
                                  </w:rPr>
                                </w:pPr>
                                <w:r>
                                  <w:rPr>
                                    <w:rStyle w:val="PageNumber"/>
                                    <w:lang w:val="pl-PL"/>
                                  </w:rPr>
                                  <w:fldChar w:fldCharType="begin"/>
                                </w:r>
                                <w:r>
                                  <w:rPr>
                                    <w:rStyle w:val="PageNumber"/>
                                    <w:lang w:val="pl-PL"/>
                                  </w:rPr>
                                  <w:instrText>PAGE</w:instrText>
                                </w:r>
                                <w:r>
                                  <w:rPr>
                                    <w:rStyle w:val="PageNumber"/>
                                    <w:lang w:val="pl-PL"/>
                                  </w:rPr>
                                  <w:fldChar w:fldCharType="separate"/>
                                </w:r>
                                <w:r>
                                  <w:rPr>
                                    <w:rStyle w:val="PageNumber"/>
                                    <w:lang w:val="pl-PL"/>
                                  </w:rPr>
                                  <w:t>0</w:t>
                                </w:r>
                                <w:r>
                                  <w:rPr>
                                    <w:rStyle w:val="PageNumber"/>
                                    <w:lang w:val="pl-PL"/>
                                  </w:rPr>
                                  <w:fldChar w:fldCharType="end"/>
                                </w:r>
                              </w:p>
                            </w:txbxContent>
                          </wps:txbx>
                          <wps:bodyPr lIns="0" tIns="0" rIns="0" bIns="0" anchor="t">
                            <a:spAutoFit/>
                          </wps:bodyPr>
                        </wps:wsp>
                      </a:graphicData>
                    </a:graphic>
                  </wp:anchor>
                </w:drawing>
              </mc:Choice>
              <mc:Fallback>
                <w:pict>
                  <v:shapetype w14:anchorId="615EFE6C" id="_x0000_t202" coordsize="21600,21600" o:spt="202" path="m,l,21600r21600,l21600,xe">
                    <v:stroke joinstyle="miter"/>
                    <v:path gradientshapeok="t" o:connecttype="rect"/>
                  </v:shapetype>
                  <v:shape id="Ramka1" o:spid="_x0000_s1026" type="#_x0000_t202" style="position:absolute;left:0;text-align:left;margin-left:0;margin-top:.05pt;width:55.35pt;height:11.55pt;z-index:5;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" o:allowincell="f" stroked="f">
                    <v:fill opacity="0"/>
                    <v:textbox style="mso-fit-shape-to-text:t" inset="0,0,0,0">
                      <w:txbxContent>
                        <w:p w14:paraId="64D6A99E" w14:textId="77777777" w:rsidR="00185FCC" w:rsidRDefault="00B33512">
                          <w:pPr>
                            <w:pStyle w:val="Footer"/>
                            <w:rPr>
                              <w:rStyle w:val="PageNumber"/>
                              <w:lang w:val="pl-PL"/>
                            </w:rPr>
                          </w:pPr>
                          <w:r>
                            <w:rPr>
                              <w:rStyle w:val="PageNumber"/>
                              <w:lang w:val="pl-PL"/>
                            </w:rPr>
                            <w:fldChar w:fldCharType="begin"/>
                          </w:r>
                          <w:r>
                            <w:rPr>
                              <w:rStyle w:val="PageNumber"/>
                              <w:lang w:val="pl-PL"/>
                            </w:rPr>
                            <w:instrText>PAGE</w:instrText>
                          </w:r>
                          <w:r>
                            <w:rPr>
                              <w:rStyle w:val="PageNumber"/>
                              <w:lang w:val="pl-PL"/>
                            </w:rPr>
                            <w:fldChar w:fldCharType="separate"/>
                          </w:r>
                          <w:r>
                            <w:rPr>
                              <w:rStyle w:val="PageNumber"/>
                              <w:lang w:val="pl-PL"/>
                            </w:rPr>
                            <w:t>0</w:t>
                          </w:r>
                          <w:r>
                            <w:rPr>
                              <w:rStyle w:val="PageNumber"/>
                              <w:lang w:val="pl-PL"/>
                            </w:rPr>
                            <w:fldChar w:fldCharType="end"/>
                          </w:r>
                        </w:p>
                      </w:txbxContent>
                    </v:textbox>
                    <w10:wrap type="square" anchorx="margin"/>
                  </v:shape>
                </w:pict>
              </mc:Fallback>
            </mc:AlternateContent>
          </w:r>
        </w:p>
        <w:p w14:paraId="64E43A6B" w14:textId="77777777" w:rsidR="00185FCC" w:rsidRDefault="00185FCC">
          <w:pPr>
            <w:pStyle w:val="Footer"/>
            <w:widowControl w:val="0"/>
            <w:jc w:val="center"/>
            <w:rPr>
              <w:rFonts w:ascii="Arial" w:hAnsi="Arial" w:cs="Arial"/>
              <w:lang w:val="pl-PL"/>
            </w:rPr>
          </w:pPr>
        </w:p>
        <w:p w14:paraId="22A2123C" w14:textId="77777777" w:rsidR="00185FCC" w:rsidRDefault="006C0915">
          <w:pPr>
            <w:widowControl w:val="0"/>
            <w:jc w:val="center"/>
            <w:rPr>
              <w:rFonts w:ascii="Arial" w:eastAsia="Calibri" w:hAnsi="Arial" w:cs="Arial"/>
              <w:color w:val="000000"/>
              <w:sz w:val="18"/>
              <w:szCs w:val="18"/>
              <w:lang w:val="pl-PL"/>
            </w:rPr>
          </w:pPr>
          <w:hyperlink r:id="rId1">
            <w:r w:rsidR="00B33512">
              <w:rPr>
                <w:rFonts w:ascii="Arial" w:eastAsia="Calibri" w:hAnsi="Arial" w:cs="Arial"/>
                <w:color w:val="000000"/>
                <w:sz w:val="18"/>
                <w:szCs w:val="18"/>
                <w:lang w:val="pl-PL"/>
              </w:rPr>
              <w:t>Więcej informacji prasowych, powiązanych materiałów oraz zdjęć i filmów w wysokiej rozdzielczości można znaleźć na stronie internetowej www.ford.media.eu lub www.media.ford.com.</w:t>
            </w:r>
          </w:hyperlink>
        </w:p>
        <w:p w14:paraId="3EA248D6" w14:textId="77777777" w:rsidR="00185FCC" w:rsidRDefault="00B33512">
          <w:pPr>
            <w:pStyle w:val="Footer"/>
            <w:widowControl w:val="0"/>
            <w:jc w:val="center"/>
            <w:rPr>
              <w:rFonts w:ascii="Arial" w:hAnsi="Arial" w:cs="Arial"/>
              <w:sz w:val="18"/>
              <w:szCs w:val="18"/>
              <w:lang w:val="pl-PL"/>
            </w:rPr>
          </w:pPr>
          <w:r>
            <w:rPr>
              <w:rFonts w:ascii="Arial" w:eastAsia="Calibri" w:hAnsi="Arial" w:cs="Arial"/>
              <w:color w:val="000000"/>
              <w:sz w:val="18"/>
              <w:szCs w:val="18"/>
              <w:lang w:val="pl-PL"/>
            </w:rPr>
            <w:t>Śledź nas pod adresami http://www.twitter.com/FordNewsEurope lub www.youtube.com/FordNewsEurope</w:t>
          </w:r>
        </w:p>
        <w:p w14:paraId="72D106B1" w14:textId="77777777" w:rsidR="00185FCC" w:rsidRPr="00B33512" w:rsidRDefault="00185FCC">
          <w:pPr>
            <w:pStyle w:val="Footer"/>
            <w:widowControl w:val="0"/>
            <w:jc w:val="center"/>
            <w:rPr>
              <w:lang w:val="pl-PL"/>
            </w:rPr>
          </w:pPr>
        </w:p>
      </w:tc>
      <w:tc>
        <w:tcPr>
          <w:tcW w:w="1787" w:type="dxa"/>
        </w:tcPr>
        <w:p w14:paraId="57FAA30B" w14:textId="77777777" w:rsidR="00185FCC" w:rsidRPr="00B33512" w:rsidRDefault="00185FCC">
          <w:pPr>
            <w:pStyle w:val="Footer"/>
            <w:widowControl w:val="0"/>
            <w:rPr>
              <w:lang w:val="pl-PL"/>
            </w:rPr>
          </w:pPr>
        </w:p>
      </w:tc>
    </w:tr>
  </w:tbl>
  <w:p w14:paraId="541DE260" w14:textId="77777777" w:rsidR="00185FCC" w:rsidRPr="00B33512" w:rsidRDefault="00185FCC">
    <w:pPr>
      <w:pStyle w:val="Footer"/>
      <w:rPr>
        <w:lang w:val="pl-P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61AAC" w14:textId="77777777" w:rsidR="00185FCC" w:rsidRDefault="00185FCC">
    <w:pPr>
      <w:pStyle w:val="Footer"/>
      <w:jc w:val="center"/>
    </w:pPr>
  </w:p>
  <w:p w14:paraId="7D99E836" w14:textId="77777777" w:rsidR="00185FCC" w:rsidRDefault="00185FCC">
    <w:pPr>
      <w:pStyle w:val="Footer"/>
      <w:jc w:val="center"/>
    </w:pPr>
  </w:p>
  <w:p w14:paraId="146E5482" w14:textId="77777777" w:rsidR="00185FCC" w:rsidRDefault="006C0915">
    <w:pPr>
      <w:jc w:val="center"/>
      <w:rPr>
        <w:rFonts w:ascii="Arial" w:eastAsia="Calibri" w:hAnsi="Arial" w:cs="Arial"/>
        <w:color w:val="000000"/>
        <w:sz w:val="18"/>
        <w:szCs w:val="18"/>
        <w:lang w:val="pl-PL"/>
      </w:rPr>
    </w:pPr>
    <w:hyperlink r:id="rId1">
      <w:r w:rsidR="00B33512">
        <w:rPr>
          <w:rFonts w:ascii="Arial" w:eastAsia="Calibri" w:hAnsi="Arial" w:cs="Arial"/>
          <w:color w:val="000000"/>
          <w:sz w:val="18"/>
          <w:szCs w:val="18"/>
          <w:lang w:val="pl-PL"/>
        </w:rPr>
        <w:t>Więcej informacji prasowych, powiązanych materiałów oraz zdjęć i filmów w wysokiej rozdzielczości można znaleźć na stronie internetowej www.ford.media.eu lub www.media.ford.com.</w:t>
      </w:r>
    </w:hyperlink>
  </w:p>
  <w:p w14:paraId="67ACC07D" w14:textId="77777777" w:rsidR="00185FCC" w:rsidRDefault="00572D8F">
    <w:pPr>
      <w:pStyle w:val="Footer"/>
      <w:jc w:val="center"/>
      <w:rPr>
        <w:rFonts w:ascii="Arial" w:hAnsi="Arial" w:cs="Arial"/>
        <w:sz w:val="18"/>
        <w:szCs w:val="18"/>
        <w:lang w:val="pl-PL"/>
      </w:rPr>
    </w:pPr>
    <w:r>
      <w:fldChar w:fldCharType="begin"/>
    </w:r>
    <w:r w:rsidRPr="002A75DC">
      <w:rPr>
        <w:lang w:val="pl-PL"/>
      </w:rPr>
      <w:instrText xml:space="preserve"> HYPERLINK "http://www.youtube.com/FordNewsEurope" \h </w:instrText>
    </w:r>
    <w:r>
      <w:fldChar w:fldCharType="separate"/>
    </w:r>
    <w:r w:rsidR="00B33512">
      <w:rPr>
        <w:rStyle w:val="czeinternetowe"/>
        <w:rFonts w:ascii="Arial" w:eastAsia="Calibri" w:hAnsi="Arial" w:cs="Arial"/>
        <w:sz w:val="18"/>
        <w:szCs w:val="18"/>
        <w:lang w:val="pl-PL"/>
      </w:rPr>
      <w:t>Śledź nas pod adresami http://www.twitter.com/FordNewsEurope lub www.youtube.com/FordNewsEurope</w:t>
    </w:r>
    <w:r>
      <w:rPr>
        <w:rStyle w:val="czeinternetowe"/>
        <w:rFonts w:ascii="Arial" w:eastAsia="Calibri" w:hAnsi="Arial" w:cs="Arial"/>
        <w:sz w:val="18"/>
        <w:szCs w:val="18"/>
        <w:lang w:val="pl-P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95239" w14:textId="77777777" w:rsidR="001524C6" w:rsidRDefault="00B33512">
      <w:r>
        <w:separator/>
      </w:r>
    </w:p>
  </w:footnote>
  <w:footnote w:type="continuationSeparator" w:id="0">
    <w:p w14:paraId="7CC42B74" w14:textId="77777777" w:rsidR="001524C6" w:rsidRDefault="00B335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62E72" w14:textId="77777777" w:rsidR="00185FCC" w:rsidRDefault="00B33512">
    <w:pPr>
      <w:pStyle w:val="Header"/>
      <w:tabs>
        <w:tab w:val="left" w:pos="1483"/>
        <w:tab w:val="left" w:pos="2525"/>
      </w:tabs>
      <w:ind w:left="227"/>
      <w:rPr>
        <w:lang w:val="pl-PL"/>
      </w:rPr>
    </w:pPr>
    <w:r>
      <w:rPr>
        <w:noProof/>
      </w:rPr>
      <mc:AlternateContent>
        <mc:Choice Requires="wps">
          <w:drawing>
            <wp:anchor distT="6350" distB="6350" distL="6350" distR="6350" simplePos="0" relativeHeight="2" behindDoc="1" locked="0" layoutInCell="0" allowOverlap="1" wp14:anchorId="5F51AC6E" wp14:editId="5B50D83E">
              <wp:simplePos x="0" y="0"/>
              <wp:positionH relativeFrom="column">
                <wp:posOffset>1295400</wp:posOffset>
              </wp:positionH>
              <wp:positionV relativeFrom="paragraph">
                <wp:posOffset>78740</wp:posOffset>
              </wp:positionV>
              <wp:extent cx="635" cy="229235"/>
              <wp:effectExtent l="0" t="0" r="0" b="0"/>
              <wp:wrapNone/>
              <wp:docPr id="1" name="Line 7"/>
              <wp:cNvGraphicFramePr/>
              <a:graphic xmlns:a="http://schemas.openxmlformats.org/drawingml/2006/main">
                <a:graphicData uri="http://schemas.microsoft.com/office/word/2010/wordprocessingShape">
                  <wps:wsp>
                    <wps:cNvCnPr/>
                    <wps:spPr>
                      <a:xfrm>
                        <a:off x="0" y="0"/>
                        <a:ext cx="0" cy="228600"/>
                      </a:xfrm>
                      <a:prstGeom prst="line">
                        <a:avLst/>
                      </a:prstGeom>
                      <a:ln w="127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id="shape_0" from="102pt,6.2pt" to="102pt,24.15pt" ID="Line 7" stroked="t" style="position:absolute" wp14:anchorId="730159D2">
              <v:stroke color="black" weight="12600" joinstyle="round" endcap="flat"/>
              <v:fill o:detectmouseclick="t" on="false"/>
              <w10:wrap type="none"/>
            </v:line>
          </w:pict>
        </mc:Fallback>
      </mc:AlternateContent>
    </w:r>
    <w:r>
      <w:rPr>
        <w:noProof/>
      </w:rPr>
      <mc:AlternateContent>
        <mc:Choice Requires="wps">
          <w:drawing>
            <wp:anchor distT="0" distB="0" distL="114300" distR="114300" simplePos="0" relativeHeight="3" behindDoc="1" locked="0" layoutInCell="0" allowOverlap="1" wp14:anchorId="4784AC06" wp14:editId="47C8326E">
              <wp:simplePos x="0" y="0"/>
              <wp:positionH relativeFrom="column">
                <wp:posOffset>3823335</wp:posOffset>
              </wp:positionH>
              <wp:positionV relativeFrom="paragraph">
                <wp:posOffset>4445</wp:posOffset>
              </wp:positionV>
              <wp:extent cx="1243965" cy="510540"/>
              <wp:effectExtent l="0" t="0" r="13970" b="4445"/>
              <wp:wrapTight wrapText="bothSides">
                <wp:wrapPolygon edited="0">
                  <wp:start x="0" y="0"/>
                  <wp:lineTo x="0" y="20981"/>
                  <wp:lineTo x="21512" y="20981"/>
                  <wp:lineTo x="21512" y="0"/>
                  <wp:lineTo x="0" y="0"/>
                </wp:wrapPolygon>
              </wp:wrapTight>
              <wp:docPr id="2" name="Text Box 8"/>
              <wp:cNvGraphicFramePr/>
              <a:graphic xmlns:a="http://schemas.openxmlformats.org/drawingml/2006/main">
                <a:graphicData uri="http://schemas.microsoft.com/office/word/2010/wordprocessingShape">
                  <wps:wsp>
                    <wps:cNvSpPr/>
                    <wps:spPr>
                      <a:xfrm>
                        <a:off x="0" y="0"/>
                        <a:ext cx="1243440" cy="509760"/>
                      </a:xfrm>
                      <a:prstGeom prst="rect">
                        <a:avLst/>
                      </a:prstGeom>
                      <a:noFill/>
                      <a:ln w="0">
                        <a:noFill/>
                      </a:ln>
                    </wps:spPr>
                    <wps:style>
                      <a:lnRef idx="0">
                        <a:scrgbClr r="0" g="0" b="0"/>
                      </a:lnRef>
                      <a:fillRef idx="0">
                        <a:scrgbClr r="0" g="0" b="0"/>
                      </a:fillRef>
                      <a:effectRef idx="0">
                        <a:scrgbClr r="0" g="0" b="0"/>
                      </a:effectRef>
                      <a:fontRef idx="minor"/>
                    </wps:style>
                    <wps:txbx>
                      <w:txbxContent>
                        <w:p w14:paraId="3B13BD9C" w14:textId="77777777" w:rsidR="00185FCC" w:rsidRDefault="00B33512">
                          <w:pPr>
                            <w:pStyle w:val="Zawartoramki"/>
                            <w:jc w:val="center"/>
                            <w:rPr>
                              <w:rFonts w:ascii="Arial" w:hAnsi="Arial" w:cs="Arial"/>
                              <w:sz w:val="12"/>
                              <w:szCs w:val="12"/>
                              <w:lang w:val="pl-PL"/>
                            </w:rPr>
                          </w:pPr>
                          <w:r>
                            <w:rPr>
                              <w:noProof/>
                            </w:rPr>
                            <w:drawing>
                              <wp:inline distT="0" distB="0" distL="0" distR="0" wp14:anchorId="1F769652" wp14:editId="237178CB">
                                <wp:extent cx="1053465" cy="236220"/>
                                <wp:effectExtent l="0" t="0" r="0" b="0"/>
                                <wp:docPr id="4"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A picture containing text&#10;&#10;Description automatically generated"/>
                                        <pic:cNvPicPr>
                                          <a:picLocks noChangeAspect="1" noChangeArrowheads="1"/>
                                        </pic:cNvPicPr>
                                      </pic:nvPicPr>
                                      <pic:blipFill>
                                        <a:blip r:embed="rId1"/>
                                        <a:stretch>
                                          <a:fillRect/>
                                        </a:stretch>
                                      </pic:blipFill>
                                      <pic:spPr bwMode="auto">
                                        <a:xfrm>
                                          <a:off x="0" y="0"/>
                                          <a:ext cx="1053465" cy="236220"/>
                                        </a:xfrm>
                                        <a:prstGeom prst="rect">
                                          <a:avLst/>
                                        </a:prstGeom>
                                      </pic:spPr>
                                    </pic:pic>
                                  </a:graphicData>
                                </a:graphic>
                              </wp:inline>
                            </w:drawing>
                          </w:r>
                          <w:r>
                            <w:rPr>
                              <w:rFonts w:ascii="Arial" w:hAnsi="Arial" w:cs="Arial"/>
                              <w:sz w:val="18"/>
                              <w:szCs w:val="18"/>
                              <w:lang w:val="pl-PL"/>
                            </w:rPr>
                            <w:br/>
                          </w:r>
                          <w:r>
                            <w:rPr>
                              <w:rFonts w:ascii="Arial" w:hAnsi="Arial" w:cs="Arial"/>
                              <w:sz w:val="4"/>
                              <w:szCs w:val="4"/>
                              <w:lang w:val="pl-PL"/>
                            </w:rPr>
                            <w:br/>
                          </w:r>
                          <w:hyperlink r:id="rId2">
                            <w:r>
                              <w:rPr>
                                <w:rStyle w:val="czeinternetowe"/>
                                <w:rFonts w:ascii="Arial" w:hAnsi="Arial" w:cs="Arial"/>
                                <w:sz w:val="12"/>
                                <w:szCs w:val="12"/>
                                <w:lang w:val="pl-PL"/>
                              </w:rPr>
                              <w:t>www.youtube.com/FordNewsEurope</w:t>
                            </w:r>
                          </w:hyperlink>
                        </w:p>
                      </w:txbxContent>
                    </wps:txbx>
                    <wps:bodyPr lIns="0" tIns="0" rIns="0" bIns="0" upright="1">
                      <a:noAutofit/>
                    </wps:bodyPr>
                  </wps:wsp>
                </a:graphicData>
              </a:graphic>
            </wp:anchor>
          </w:drawing>
        </mc:Choice>
        <mc:Fallback>
          <w:pict>
            <v:rect w14:anchorId="4784AC06" id="Text Box 8" o:spid="_x0000_s1027" style="position:absolute;left:0;text-align:left;margin-left:301.05pt;margin-top:.35pt;width:97.95pt;height:40.2pt;z-index:-5033164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" o:allowincell="f" filled="f" stroked="f" strokeweight="0">
              <v:textbox inset="0,0,0,0">
                <w:txbxContent>
                  <w:p w14:paraId="3B13BD9C" w14:textId="77777777" w:rsidR="00185FCC" w:rsidRDefault="00B33512">
                    <w:pPr>
                      <w:pStyle w:val="Zawartoramki"/>
                      <w:jc w:val="center"/>
                      <w:rPr>
                        <w:rFonts w:ascii="Arial" w:hAnsi="Arial" w:cs="Arial"/>
                        <w:sz w:val="12"/>
                        <w:szCs w:val="12"/>
                        <w:lang w:val="pl-PL"/>
                      </w:rPr>
                    </w:pPr>
                    <w:r>
                      <w:rPr>
                        <w:noProof/>
                      </w:rPr>
                      <w:drawing>
                        <wp:inline distT="0" distB="0" distL="0" distR="0" wp14:anchorId="1F769652" wp14:editId="237178CB">
                          <wp:extent cx="1053465" cy="236220"/>
                          <wp:effectExtent l="0" t="0" r="0" b="0"/>
                          <wp:docPr id="4"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descr="A picture containing text&#10;&#10;Description automatically generated"/>
                                  <pic:cNvPicPr>
                                    <a:picLocks noChangeAspect="1" noChangeArrowheads="1"/>
                                  </pic:cNvPicPr>
                                </pic:nvPicPr>
                                <pic:blipFill>
                                  <a:blip r:embed="rId1"/>
                                  <a:stretch>
                                    <a:fillRect/>
                                  </a:stretch>
                                </pic:blipFill>
                                <pic:spPr bwMode="auto">
                                  <a:xfrm>
                                    <a:off x="0" y="0"/>
                                    <a:ext cx="1053465" cy="236220"/>
                                  </a:xfrm>
                                  <a:prstGeom prst="rect">
                                    <a:avLst/>
                                  </a:prstGeom>
                                </pic:spPr>
                              </pic:pic>
                            </a:graphicData>
                          </a:graphic>
                        </wp:inline>
                      </w:drawing>
                    </w:r>
                    <w:r>
                      <w:rPr>
                        <w:rFonts w:ascii="Arial" w:hAnsi="Arial" w:cs="Arial"/>
                        <w:sz w:val="18"/>
                        <w:szCs w:val="18"/>
                        <w:lang w:val="pl-PL"/>
                      </w:rPr>
                      <w:br/>
                    </w:r>
                    <w:r>
                      <w:rPr>
                        <w:rFonts w:ascii="Arial" w:hAnsi="Arial" w:cs="Arial"/>
                        <w:sz w:val="4"/>
                        <w:szCs w:val="4"/>
                        <w:lang w:val="pl-PL"/>
                      </w:rPr>
                      <w:br/>
                    </w:r>
                    <w:hyperlink r:id="rId3">
                      <w:r>
                        <w:rPr>
                          <w:rStyle w:val="czeinternetowe"/>
                          <w:rFonts w:ascii="Arial" w:hAnsi="Arial" w:cs="Arial"/>
                          <w:sz w:val="12"/>
                          <w:szCs w:val="12"/>
                          <w:lang w:val="pl-PL"/>
                        </w:rPr>
                        <w:t>www.youtube.com/FordNewsEurope</w:t>
                      </w:r>
                    </w:hyperlink>
                  </w:p>
                </w:txbxContent>
              </v:textbox>
              <w10:wrap type="tight"/>
            </v:rect>
          </w:pict>
        </mc:Fallback>
      </mc:AlternateContent>
    </w:r>
    <w:r>
      <w:rPr>
        <w:noProof/>
      </w:rPr>
      <mc:AlternateContent>
        <mc:Choice Requires="wps">
          <w:drawing>
            <wp:anchor distT="0" distB="0" distL="114300" distR="114300" simplePos="0" relativeHeight="6" behindDoc="1" locked="0" layoutInCell="0" allowOverlap="1" wp14:anchorId="66436E0A" wp14:editId="43E16BCB">
              <wp:simplePos x="0" y="0"/>
              <wp:positionH relativeFrom="column">
                <wp:posOffset>5153025</wp:posOffset>
              </wp:positionH>
              <wp:positionV relativeFrom="paragraph">
                <wp:posOffset>4445</wp:posOffset>
              </wp:positionV>
              <wp:extent cx="1176020" cy="456565"/>
              <wp:effectExtent l="0" t="0" r="5715" b="1270"/>
              <wp:wrapTight wrapText="bothSides">
                <wp:wrapPolygon edited="0">
                  <wp:start x="0" y="0"/>
                  <wp:lineTo x="0" y="20758"/>
                  <wp:lineTo x="21355" y="20758"/>
                  <wp:lineTo x="21355" y="0"/>
                  <wp:lineTo x="0" y="0"/>
                </wp:wrapPolygon>
              </wp:wrapTight>
              <wp:docPr id="6" name="Text Box 9"/>
              <wp:cNvGraphicFramePr/>
              <a:graphic xmlns:a="http://schemas.openxmlformats.org/drawingml/2006/main">
                <a:graphicData uri="http://schemas.microsoft.com/office/word/2010/wordprocessingShape">
                  <wps:wsp>
                    <wps:cNvSpPr/>
                    <wps:spPr>
                      <a:xfrm>
                        <a:off x="0" y="0"/>
                        <a:ext cx="1175400" cy="455760"/>
                      </a:xfrm>
                      <a:prstGeom prst="rect">
                        <a:avLst/>
                      </a:prstGeom>
                      <a:noFill/>
                      <a:ln w="0">
                        <a:noFill/>
                      </a:ln>
                    </wps:spPr>
                    <wps:style>
                      <a:lnRef idx="0">
                        <a:scrgbClr r="0" g="0" b="0"/>
                      </a:lnRef>
                      <a:fillRef idx="0">
                        <a:scrgbClr r="0" g="0" b="0"/>
                      </a:fillRef>
                      <a:effectRef idx="0">
                        <a:scrgbClr r="0" g="0" b="0"/>
                      </a:effectRef>
                      <a:fontRef idx="minor"/>
                    </wps:style>
                    <wps:txbx>
                      <w:txbxContent>
                        <w:p w14:paraId="4F91EE66" w14:textId="77777777" w:rsidR="00185FCC" w:rsidRDefault="00B33512">
                          <w:pPr>
                            <w:pStyle w:val="Zawartoramki"/>
                            <w:jc w:val="center"/>
                          </w:pPr>
                          <w:r>
                            <w:rPr>
                              <w:noProof/>
                            </w:rPr>
                            <w:drawing>
                              <wp:inline distT="0" distB="0" distL="0" distR="0" wp14:anchorId="5333D5A4" wp14:editId="0697E2E0">
                                <wp:extent cx="269240" cy="269240"/>
                                <wp:effectExtent l="0" t="0" r="0" b="0"/>
                                <wp:docPr id="8"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4"/>
                                        <a:stretch>
                                          <a:fillRect/>
                                        </a:stretch>
                                      </pic:blipFill>
                                      <pic:spPr bwMode="auto">
                                        <a:xfrm>
                                          <a:off x="0" y="0"/>
                                          <a:ext cx="269240" cy="269240"/>
                                        </a:xfrm>
                                        <a:prstGeom prst="rect">
                                          <a:avLst/>
                                        </a:prstGeom>
                                      </pic:spPr>
                                    </pic:pic>
                                  </a:graphicData>
                                </a:graphic>
                              </wp:inline>
                            </w:drawing>
                          </w:r>
                        </w:p>
                        <w:p w14:paraId="2C73A961" w14:textId="77777777" w:rsidR="00185FCC" w:rsidRDefault="00572D8F">
                          <w:pPr>
                            <w:pStyle w:val="Zawartoramki"/>
                            <w:rPr>
                              <w:rFonts w:ascii="Arial" w:hAnsi="Arial" w:cs="Arial"/>
                              <w:sz w:val="12"/>
                              <w:szCs w:val="12"/>
                              <w:lang w:val="pl-PL"/>
                            </w:rPr>
                          </w:pPr>
                          <w:hyperlink r:id="rId5">
                            <w:r w:rsidR="00B33512">
                              <w:rPr>
                                <w:rStyle w:val="czeinternetowe"/>
                                <w:rFonts w:ascii="Arial" w:eastAsia="Calibri" w:hAnsi="Arial" w:cs="Arial"/>
                                <w:sz w:val="12"/>
                                <w:szCs w:val="12"/>
                                <w:lang w:val="pl-PL"/>
                              </w:rPr>
                              <w:t>www.twitter.com/FordNewsEurope</w:t>
                            </w:r>
                          </w:hyperlink>
                        </w:p>
                      </w:txbxContent>
                    </wps:txbx>
                    <wps:bodyPr lIns="0" tIns="0" rIns="0" bIns="0" upright="1">
                      <a:noAutofit/>
                    </wps:bodyPr>
                  </wps:wsp>
                </a:graphicData>
              </a:graphic>
            </wp:anchor>
          </w:drawing>
        </mc:Choice>
        <mc:Fallback>
          <w:pict>
            <v:rect w14:anchorId="66436E0A" id="Text Box 9" o:spid="_x0000_s1028" style="position:absolute;left:0;text-align:left;margin-left:405.75pt;margin-top:.35pt;width:92.6pt;height:35.95pt;z-index:-5033164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" o:allowincell="f" filled="f" stroked="f" strokeweight="0">
              <v:textbox inset="0,0,0,0">
                <w:txbxContent>
                  <w:p w14:paraId="4F91EE66" w14:textId="77777777" w:rsidR="00185FCC" w:rsidRDefault="00B33512">
                    <w:pPr>
                      <w:pStyle w:val="Zawartoramki"/>
                      <w:jc w:val="center"/>
                    </w:pPr>
                    <w:r>
                      <w:rPr>
                        <w:noProof/>
                      </w:rPr>
                      <w:drawing>
                        <wp:inline distT="0" distB="0" distL="0" distR="0" wp14:anchorId="5333D5A4" wp14:editId="0697E2E0">
                          <wp:extent cx="269240" cy="269240"/>
                          <wp:effectExtent l="0" t="0" r="0" b="0"/>
                          <wp:docPr id="8"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pic:cNvPicPr>
                                    <a:picLocks noChangeAspect="1" noChangeArrowheads="1"/>
                                  </pic:cNvPicPr>
                                </pic:nvPicPr>
                                <pic:blipFill>
                                  <a:blip r:embed="rId4"/>
                                  <a:stretch>
                                    <a:fillRect/>
                                  </a:stretch>
                                </pic:blipFill>
                                <pic:spPr bwMode="auto">
                                  <a:xfrm>
                                    <a:off x="0" y="0"/>
                                    <a:ext cx="269240" cy="269240"/>
                                  </a:xfrm>
                                  <a:prstGeom prst="rect">
                                    <a:avLst/>
                                  </a:prstGeom>
                                </pic:spPr>
                              </pic:pic>
                            </a:graphicData>
                          </a:graphic>
                        </wp:inline>
                      </w:drawing>
                    </w:r>
                  </w:p>
                  <w:p w14:paraId="2C73A961" w14:textId="77777777" w:rsidR="00185FCC" w:rsidRDefault="00572D8F">
                    <w:pPr>
                      <w:pStyle w:val="Zawartoramki"/>
                      <w:rPr>
                        <w:rFonts w:ascii="Arial" w:hAnsi="Arial" w:cs="Arial"/>
                        <w:sz w:val="12"/>
                        <w:szCs w:val="12"/>
                        <w:lang w:val="pl-PL"/>
                      </w:rPr>
                    </w:pPr>
                    <w:hyperlink r:id="rId6">
                      <w:r w:rsidR="00B33512">
                        <w:rPr>
                          <w:rStyle w:val="czeinternetowe"/>
                          <w:rFonts w:ascii="Arial" w:eastAsia="Calibri" w:hAnsi="Arial" w:cs="Arial"/>
                          <w:sz w:val="12"/>
                          <w:szCs w:val="12"/>
                          <w:lang w:val="pl-PL"/>
                        </w:rPr>
                        <w:t>www.twitter.com/FordNewsEurope</w:t>
                      </w:r>
                    </w:hyperlink>
                  </w:p>
                </w:txbxContent>
              </v:textbox>
              <w10:wrap type="tight"/>
            </v:rect>
          </w:pict>
        </mc:Fallback>
      </mc:AlternateContent>
    </w:r>
    <w:r>
      <w:rPr>
        <w:noProof/>
      </w:rPr>
      <w:drawing>
        <wp:anchor distT="0" distB="0" distL="114300" distR="114300" simplePos="0" relativeHeight="8" behindDoc="1" locked="0" layoutInCell="0" allowOverlap="1" wp14:anchorId="39F135BF" wp14:editId="75A7A28C">
          <wp:simplePos x="0" y="0"/>
          <wp:positionH relativeFrom="column">
            <wp:posOffset>144145</wp:posOffset>
          </wp:positionH>
          <wp:positionV relativeFrom="paragraph">
            <wp:posOffset>-90170</wp:posOffset>
          </wp:positionV>
          <wp:extent cx="1098550" cy="546100"/>
          <wp:effectExtent l="0" t="0" r="0" b="0"/>
          <wp:wrapSquare wrapText="bothSides"/>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pic:cNvPicPr>
                    <a:picLocks noChangeAspect="1" noChangeArrowheads="1"/>
                  </pic:cNvPicPr>
                </pic:nvPicPr>
                <pic:blipFill>
                  <a:blip r:embed="rId7"/>
                  <a:stretch>
                    <a:fillRect/>
                  </a:stretch>
                </pic:blipFill>
                <pic:spPr bwMode="auto">
                  <a:xfrm>
                    <a:off x="0" y="0"/>
                    <a:ext cx="1098550" cy="546100"/>
                  </a:xfrm>
                  <a:prstGeom prst="rect">
                    <a:avLst/>
                  </a:prstGeom>
                </pic:spPr>
              </pic:pic>
            </a:graphicData>
          </a:graphic>
        </wp:anchor>
      </w:drawing>
    </w:r>
    <w:r>
      <w:rPr>
        <w:rFonts w:ascii="Book Antiqua" w:hAnsi="Book Antiqua"/>
        <w:smallCaps/>
        <w:position w:val="132"/>
        <w:sz w:val="48"/>
        <w:szCs w:val="48"/>
        <w:lang w:val="pl-PL"/>
      </w:rPr>
      <w:t xml:space="preserve">    NEWS</w:t>
    </w:r>
    <w:r>
      <w:rPr>
        <w:rFonts w:ascii="Book Antiqua" w:hAnsi="Book Antiqua"/>
        <w:smallCaps/>
        <w:position w:val="132"/>
        <w:sz w:val="48"/>
        <w:szCs w:val="48"/>
        <w:lang w:val="pl-PL"/>
      </w:rPr>
      <w:tab/>
    </w:r>
    <w:r>
      <w:rPr>
        <w:rFonts w:ascii="Book Antiqua" w:hAnsi="Book Antiqua"/>
        <w:smallCaps/>
        <w:position w:val="132"/>
        <w:sz w:val="48"/>
        <w:szCs w:val="48"/>
        <w:lang w:val="pl-P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2D0FDC"/>
    <w:multiLevelType w:val="multilevel"/>
    <w:tmpl w:val="3B26738A"/>
    <w:lvl w:ilvl="0">
      <w:start w:val="1"/>
      <w:numFmt w:val="bullet"/>
      <w:lvlText w:val=""/>
      <w:lvlJc w:val="left"/>
      <w:pPr>
        <w:tabs>
          <w:tab w:val="num" w:pos="360"/>
        </w:tabs>
        <w:ind w:left="360" w:hanging="360"/>
      </w:pPr>
      <w:rPr>
        <w:rFonts w:ascii="Symbol" w:hAnsi="Symbol" w:cs="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 w15:restartNumberingAfterBreak="0">
    <w:nsid w:val="7C2A2184"/>
    <w:multiLevelType w:val="multilevel"/>
    <w:tmpl w:val="EF58C0D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mailMerge>
    <w:mainDocumentType w:val="formLetters"/>
    <w:dataType w:val="textFile"/>
    <w:query w:val="SELECT * FROM Adresy1.dbo.Arkusz1$"/>
  </w:mailMerge>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FCC"/>
    <w:rsid w:val="001524C6"/>
    <w:rsid w:val="00185FCC"/>
    <w:rsid w:val="002A75DC"/>
    <w:rsid w:val="00572D8F"/>
    <w:rsid w:val="006C0915"/>
    <w:rsid w:val="00B33512"/>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68A09"/>
  <w15:docId w15:val="{9F2A8EC8-4515-4FED-B180-205C24D08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Body Text 2"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Cs w:val="24"/>
      <w:lang w:eastAsia="en-US"/>
    </w:rPr>
  </w:style>
  <w:style w:type="paragraph" w:styleId="Heading1">
    <w:name w:val="heading 1"/>
    <w:basedOn w:val="Normal"/>
    <w:next w:val="Normal"/>
    <w:qFormat/>
    <w:pPr>
      <w:keepNext/>
      <w:outlineLvl w:val="0"/>
    </w:pPr>
    <w:rPr>
      <w:b/>
      <w:bCs/>
      <w:sz w:val="24"/>
      <w:u w:val="single"/>
    </w:rPr>
  </w:style>
  <w:style w:type="paragraph" w:styleId="Heading2">
    <w:name w:val="heading 2"/>
    <w:basedOn w:val="Normal"/>
    <w:next w:val="Normal"/>
    <w:link w:val="Heading2Char"/>
    <w:unhideWhenUsed/>
    <w:qFormat/>
    <w:rsid w:val="00442BE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qFormat/>
  </w:style>
  <w:style w:type="character" w:customStyle="1" w:styleId="czeinternetowe">
    <w:name w:val="Łącze internetowe"/>
    <w:rPr>
      <w:color w:val="0000FF"/>
      <w:u w:val="single"/>
    </w:rPr>
  </w:style>
  <w:style w:type="character" w:styleId="CommentReference">
    <w:name w:val="annotation reference"/>
    <w:semiHidden/>
    <w:qFormat/>
    <w:rsid w:val="009C1BFC"/>
    <w:rPr>
      <w:sz w:val="16"/>
      <w:szCs w:val="16"/>
    </w:rPr>
  </w:style>
  <w:style w:type="character" w:customStyle="1" w:styleId="BodyText2Char">
    <w:name w:val="Body Text 2 Char"/>
    <w:link w:val="BodyText2"/>
    <w:uiPriority w:val="99"/>
    <w:qFormat/>
    <w:rsid w:val="008D26E8"/>
    <w:rPr>
      <w:sz w:val="24"/>
      <w:lang w:val="en-US" w:eastAsia="en-US" w:bidi="ar-SA"/>
    </w:rPr>
  </w:style>
  <w:style w:type="character" w:customStyle="1" w:styleId="Odwiedzoneczeinternetowe">
    <w:name w:val="Odwiedzone łącze internetowe"/>
    <w:rsid w:val="00D93EFD"/>
    <w:rPr>
      <w:color w:val="606420"/>
      <w:u w:val="single"/>
    </w:rPr>
  </w:style>
  <w:style w:type="character" w:customStyle="1" w:styleId="boldblack">
    <w:name w:val="bold black"/>
    <w:qFormat/>
    <w:rsid w:val="00724F9B"/>
    <w:rPr>
      <w:rFonts w:ascii="HelveticaNeueLTPro-BdEx" w:hAnsi="HelveticaNeueLTPro-BdEx"/>
      <w:b/>
      <w:bCs w:val="0"/>
      <w:color w:val="000000"/>
    </w:rPr>
  </w:style>
  <w:style w:type="character" w:customStyle="1" w:styleId="PlainTextChar">
    <w:name w:val="Plain Text Char"/>
    <w:link w:val="PlainText"/>
    <w:qFormat/>
    <w:rsid w:val="004304C4"/>
    <w:rPr>
      <w:rFonts w:ascii="Courier New" w:hAnsi="Courier New" w:cs="Courier New"/>
      <w:lang w:eastAsia="en-US"/>
    </w:rPr>
  </w:style>
  <w:style w:type="character" w:customStyle="1" w:styleId="FooterChar">
    <w:name w:val="Footer Char"/>
    <w:link w:val="Footer"/>
    <w:qFormat/>
    <w:rsid w:val="008C6D0D"/>
    <w:rPr>
      <w:szCs w:val="24"/>
      <w:lang w:val="en-GB" w:eastAsia="en-US"/>
    </w:rPr>
  </w:style>
  <w:style w:type="character" w:styleId="UnresolvedMention">
    <w:name w:val="Unresolved Mention"/>
    <w:basedOn w:val="DefaultParagraphFont"/>
    <w:uiPriority w:val="99"/>
    <w:semiHidden/>
    <w:unhideWhenUsed/>
    <w:qFormat/>
    <w:rsid w:val="00D51963"/>
    <w:rPr>
      <w:color w:val="605E5C"/>
      <w:shd w:val="clear" w:color="auto" w:fill="E1DFDD"/>
    </w:rPr>
  </w:style>
  <w:style w:type="character" w:customStyle="1" w:styleId="ListParagraphChar">
    <w:name w:val="List Paragraph Char"/>
    <w:basedOn w:val="DefaultParagraphFont"/>
    <w:link w:val="ListParagraph"/>
    <w:uiPriority w:val="34"/>
    <w:qFormat/>
    <w:locked/>
    <w:rsid w:val="002E6005"/>
    <w:rPr>
      <w:szCs w:val="24"/>
      <w:lang w:eastAsia="en-US"/>
    </w:rPr>
  </w:style>
  <w:style w:type="character" w:customStyle="1" w:styleId="Heading2Char">
    <w:name w:val="Heading 2 Char"/>
    <w:basedOn w:val="DefaultParagraphFont"/>
    <w:link w:val="Heading2"/>
    <w:qFormat/>
    <w:rsid w:val="00442BE9"/>
    <w:rPr>
      <w:rFonts w:asciiTheme="majorHAnsi" w:eastAsiaTheme="majorEastAsia" w:hAnsiTheme="majorHAnsi" w:cstheme="majorBidi"/>
      <w:color w:val="2F5496" w:themeColor="accent1" w:themeShade="BF"/>
      <w:sz w:val="26"/>
      <w:szCs w:val="26"/>
      <w:lang w:eastAsia="en-US"/>
    </w:rPr>
  </w:style>
  <w:style w:type="character" w:customStyle="1" w:styleId="Numeracjawierszy">
    <w:name w:val="Numeracja wierszy"/>
  </w:style>
  <w:style w:type="paragraph" w:customStyle="1" w:styleId="Nagwek">
    <w:name w:val="Nagłówek"/>
    <w:basedOn w:val="Normal"/>
    <w:next w:val="BodyText"/>
    <w:qFormat/>
    <w:pPr>
      <w:keepNext/>
      <w:spacing w:before="240" w:after="120"/>
    </w:pPr>
    <w:rPr>
      <w:rFonts w:ascii="Liberation Sans;Arial" w:eastAsia="PingFang SC" w:hAnsi="Liberation Sans;Arial"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ascii="Century" w:hAnsi="Century" w:cs="Arial Unicode MS"/>
    </w:rPr>
  </w:style>
  <w:style w:type="paragraph" w:styleId="Caption">
    <w:name w:val="caption"/>
    <w:basedOn w:val="Normal"/>
    <w:qFormat/>
    <w:pPr>
      <w:suppressLineNumbers/>
      <w:spacing w:before="120" w:after="120"/>
    </w:pPr>
    <w:rPr>
      <w:rFonts w:ascii="Century" w:hAnsi="Century" w:cs="Arial Unicode MS"/>
      <w:i/>
      <w:iCs/>
      <w:sz w:val="24"/>
    </w:rPr>
  </w:style>
  <w:style w:type="paragraph" w:customStyle="1" w:styleId="Indeks">
    <w:name w:val="Indeks"/>
    <w:basedOn w:val="Normal"/>
    <w:qFormat/>
    <w:pPr>
      <w:suppressLineNumbers/>
    </w:pPr>
    <w:rPr>
      <w:rFonts w:ascii="Century" w:hAnsi="Century" w:cs="Arial Unicode MS"/>
    </w:rPr>
  </w:style>
  <w:style w:type="paragraph" w:customStyle="1" w:styleId="Gwkaistopka">
    <w:name w:val="Główka i stopka"/>
    <w:basedOn w:val="Normal"/>
    <w:qFormat/>
  </w:style>
  <w:style w:type="paragraph" w:styleId="Header">
    <w:name w:val="header"/>
    <w:basedOn w:val="Normal"/>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BodyText2">
    <w:name w:val="Body Text 2"/>
    <w:basedOn w:val="Normal"/>
    <w:link w:val="BodyText2Char"/>
    <w:uiPriority w:val="99"/>
    <w:qFormat/>
    <w:pPr>
      <w:spacing w:line="360" w:lineRule="auto"/>
    </w:pPr>
    <w:rPr>
      <w:sz w:val="24"/>
      <w:szCs w:val="20"/>
    </w:rPr>
  </w:style>
  <w:style w:type="paragraph" w:styleId="BalloonText">
    <w:name w:val="Balloon Text"/>
    <w:basedOn w:val="Normal"/>
    <w:semiHidden/>
    <w:qFormat/>
    <w:rsid w:val="009C1BFC"/>
    <w:rPr>
      <w:rFonts w:ascii="Tahoma" w:hAnsi="Tahoma" w:cs="Tahoma"/>
      <w:sz w:val="16"/>
      <w:szCs w:val="16"/>
    </w:rPr>
  </w:style>
  <w:style w:type="paragraph" w:styleId="CommentText">
    <w:name w:val="annotation text"/>
    <w:basedOn w:val="Normal"/>
    <w:semiHidden/>
    <w:qFormat/>
    <w:rsid w:val="009C1BFC"/>
    <w:rPr>
      <w:szCs w:val="20"/>
    </w:rPr>
  </w:style>
  <w:style w:type="paragraph" w:styleId="CommentSubject">
    <w:name w:val="annotation subject"/>
    <w:basedOn w:val="CommentText"/>
    <w:next w:val="CommentText"/>
    <w:semiHidden/>
    <w:qFormat/>
    <w:rsid w:val="009C1BFC"/>
    <w:rPr>
      <w:b/>
      <w:bCs/>
    </w:rPr>
  </w:style>
  <w:style w:type="paragraph" w:styleId="ListParagraph">
    <w:name w:val="List Paragraph"/>
    <w:basedOn w:val="Normal"/>
    <w:link w:val="ListParagraphChar"/>
    <w:uiPriority w:val="34"/>
    <w:qFormat/>
    <w:rsid w:val="00E56D73"/>
    <w:pPr>
      <w:ind w:left="720"/>
    </w:pPr>
  </w:style>
  <w:style w:type="paragraph" w:customStyle="1" w:styleId="Default">
    <w:name w:val="Default"/>
    <w:qFormat/>
    <w:rsid w:val="00765F06"/>
    <w:rPr>
      <w:rFonts w:ascii="Arial" w:hAnsi="Arial" w:cs="Arial"/>
      <w:color w:val="000000"/>
      <w:sz w:val="24"/>
      <w:szCs w:val="24"/>
    </w:rPr>
  </w:style>
  <w:style w:type="paragraph" w:styleId="Revision">
    <w:name w:val="Revision"/>
    <w:uiPriority w:val="99"/>
    <w:semiHidden/>
    <w:qFormat/>
    <w:rsid w:val="00A47A70"/>
    <w:rPr>
      <w:szCs w:val="24"/>
      <w:lang w:eastAsia="en-US"/>
    </w:rPr>
  </w:style>
  <w:style w:type="paragraph" w:styleId="NormalWeb">
    <w:name w:val="Normal (Web)"/>
    <w:basedOn w:val="Normal"/>
    <w:uiPriority w:val="99"/>
    <w:unhideWhenUsed/>
    <w:qFormat/>
    <w:rsid w:val="00E94BC7"/>
    <w:pPr>
      <w:spacing w:beforeAutospacing="1" w:afterAutospacing="1"/>
    </w:pPr>
    <w:rPr>
      <w:sz w:val="24"/>
      <w:lang w:eastAsia="en-GB"/>
    </w:rPr>
  </w:style>
  <w:style w:type="paragraph" w:styleId="PlainText">
    <w:name w:val="Plain Text"/>
    <w:basedOn w:val="Normal"/>
    <w:link w:val="PlainTextChar"/>
    <w:qFormat/>
    <w:rsid w:val="004304C4"/>
    <w:rPr>
      <w:rFonts w:ascii="Courier New" w:hAnsi="Courier New" w:cs="Courier New"/>
      <w:szCs w:val="20"/>
    </w:rPr>
  </w:style>
  <w:style w:type="paragraph" w:customStyle="1" w:styleId="Zawartoramki">
    <w:name w:val="Zawartość ramki"/>
    <w:basedOn w:val="Normal"/>
    <w:qFormat/>
  </w:style>
  <w:style w:type="table" w:styleId="TableGrid">
    <w:name w:val="Table Grid"/>
    <w:basedOn w:val="TableNormal"/>
    <w:rsid w:val="00B43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B33512"/>
    <w:rPr>
      <w:rFonts w:ascii="Times New Roman" w:hAnsi="Times New Roman" w:cs="Times New Roman" w:hint="default"/>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jasinsk@ford.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media.ford.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edia.ford.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youtube.com/FordNewsEurope" TargetMode="External"/><Relationship Id="rId7" Type="http://schemas.openxmlformats.org/officeDocument/2006/relationships/image" Target="media/image4.jpeg"/><Relationship Id="rId2" Type="http://schemas.openxmlformats.org/officeDocument/2006/relationships/hyperlink" Target="http://www.youtube.com/FordNewsEurope" TargetMode="External"/><Relationship Id="rId1" Type="http://schemas.openxmlformats.org/officeDocument/2006/relationships/image" Target="media/image2.png"/><Relationship Id="rId6" Type="http://schemas.openxmlformats.org/officeDocument/2006/relationships/hyperlink" Target="http://www.twitter.com/FordNewsEurope" TargetMode="External"/><Relationship Id="rId5" Type="http://schemas.openxmlformats.org/officeDocument/2006/relationships/hyperlink" Target="http://www.twitter.com/FordNewsEurope" TargetMode="External"/><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8DE2E-52D1-4455-B259-CC4C7EAF3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542</Words>
  <Characters>3252</Characters>
  <Application>Microsoft Office Word</Application>
  <DocSecurity>0</DocSecurity>
  <Lines>27</Lines>
  <Paragraphs>7</Paragraphs>
  <ScaleCrop>false</ScaleCrop>
  <Company/>
  <LinksUpToDate>false</LinksUpToDate>
  <CharactersWithSpaces>3787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Krzyczkowska, Zuzanna (Z.)</dc:creator>
  <dc:description/>
  <cp:lastModifiedBy>Krzyczkowska, Zuzanna (Z.)</cp:lastModifiedBy>
  <cp:revision>2</cp:revision>
  <dcterms:created xsi:type="dcterms:W3CDTF">2022-07-07T06:56:00Z</dcterms:created>
  <dcterms:modified xsi:type="dcterms:W3CDTF">2022-07-07T06:56:00Z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