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07069" w14:textId="60D5DD22" w:rsidR="00182561" w:rsidRDefault="00332FF6">
      <w:pPr>
        <w:ind w:right="720"/>
        <w:rPr>
          <w:rFonts w:ascii="Arial" w:hAnsi="Arial" w:cs="Arial"/>
          <w:b/>
          <w:bCs/>
          <w:sz w:val="32"/>
          <w:szCs w:val="32"/>
          <w:lang w:val="pl-PL" w:eastAsia="en-US"/>
        </w:rPr>
      </w:pPr>
      <w:r>
        <w:rPr>
          <w:rFonts w:ascii="Arial" w:hAnsi="Arial" w:cs="Arial"/>
          <w:b/>
          <w:bCs/>
          <w:sz w:val="32"/>
          <w:szCs w:val="32"/>
          <w:lang w:val="pl-PL" w:eastAsia="en-US"/>
        </w:rPr>
        <w:t xml:space="preserve">Nietypowy pracownik fabryki Forda - </w:t>
      </w:r>
      <w:r w:rsidR="00AB4350" w:rsidRPr="00AB4350">
        <w:rPr>
          <w:rFonts w:ascii="Arial" w:hAnsi="Arial" w:cs="Arial"/>
          <w:b/>
          <w:bCs/>
          <w:sz w:val="32"/>
          <w:szCs w:val="32"/>
          <w:lang w:val="pl-PL" w:eastAsia="en-US"/>
        </w:rPr>
        <w:t>Robbie Cobot pomaga osobom niepełnosprawnym i o ograniczonej sprawności ruchowej</w:t>
      </w:r>
    </w:p>
    <w:p w14:paraId="51924EE4" w14:textId="74E95B30" w:rsidR="00AB4350" w:rsidRDefault="00AB4350">
      <w:pPr>
        <w:ind w:right="720"/>
        <w:rPr>
          <w:rFonts w:ascii="Arial" w:hAnsi="Arial" w:cs="Arial"/>
          <w:b/>
          <w:bCs/>
          <w:sz w:val="32"/>
          <w:szCs w:val="32"/>
          <w:lang w:val="pl-PL" w:eastAsia="en-US"/>
        </w:rPr>
      </w:pPr>
    </w:p>
    <w:p w14:paraId="375C42E3" w14:textId="02635FCE" w:rsidR="00AB4350" w:rsidRDefault="00AB4350">
      <w:pPr>
        <w:ind w:right="720"/>
        <w:rPr>
          <w:rFonts w:ascii="Arial" w:hAnsi="Arial" w:cs="Arial"/>
          <w:b/>
          <w:bCs/>
          <w:sz w:val="32"/>
          <w:szCs w:val="32"/>
          <w:lang w:val="pl-PL" w:eastAsia="en-US"/>
        </w:rPr>
      </w:pPr>
      <w:r>
        <w:rPr>
          <w:noProof/>
        </w:rPr>
        <w:drawing>
          <wp:inline distT="0" distB="0" distL="0" distR="0" wp14:anchorId="395F263F" wp14:editId="124B1283">
            <wp:extent cx="5941060" cy="3342005"/>
            <wp:effectExtent l="0" t="0" r="0" b="0"/>
            <wp:docPr id="3" name="Grafik 8" descr="Ein Bild, das drinnen, Person, orang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8" descr="Ein Bild, das drinnen, Person, orange enthält.&#10;&#10;Automatisch generierte Beschreibung"/>
                    <pic:cNvPicPr>
                      <a:picLocks noChangeAspect="1" noChangeArrowheads="1"/>
                    </pic:cNvPicPr>
                  </pic:nvPicPr>
                  <pic:blipFill>
                    <a:blip r:embed="rId11"/>
                    <a:stretch>
                      <a:fillRect/>
                    </a:stretch>
                  </pic:blipFill>
                  <pic:spPr bwMode="auto">
                    <a:xfrm>
                      <a:off x="0" y="0"/>
                      <a:ext cx="5941060" cy="3342005"/>
                    </a:xfrm>
                    <a:prstGeom prst="rect">
                      <a:avLst/>
                    </a:prstGeom>
                  </pic:spPr>
                </pic:pic>
              </a:graphicData>
            </a:graphic>
          </wp:inline>
        </w:drawing>
      </w:r>
    </w:p>
    <w:p w14:paraId="7531063E" w14:textId="77777777" w:rsidR="00AB4350" w:rsidRDefault="00AB4350" w:rsidP="00AB4350">
      <w:pPr>
        <w:pBdr>
          <w:top w:val="single" w:sz="4" w:space="1" w:color="000000"/>
          <w:left w:val="single" w:sz="4" w:space="0" w:color="000000"/>
          <w:bottom w:val="single" w:sz="4" w:space="1" w:color="000000"/>
          <w:right w:val="single" w:sz="4" w:space="0" w:color="000000"/>
        </w:pBdr>
        <w:shd w:val="clear" w:color="auto" w:fill="000000" w:themeFill="text1"/>
        <w:rPr>
          <w:rFonts w:ascii="Arial" w:hAnsi="Arial" w:cs="Arial"/>
          <w:bCs/>
          <w:color w:val="FFFFFF" w:themeColor="background1"/>
          <w:sz w:val="21"/>
          <w:szCs w:val="21"/>
          <w:lang w:val="pl-PL"/>
        </w:rPr>
      </w:pPr>
      <w:r>
        <w:rPr>
          <w:rFonts w:ascii="Arial" w:hAnsi="Arial" w:cs="Arial"/>
          <w:bCs/>
          <w:color w:val="FFFFFF" w:themeColor="background1"/>
          <w:sz w:val="21"/>
          <w:szCs w:val="21"/>
          <w:lang w:val="pl-PL"/>
        </w:rPr>
        <w:t>Robbie Cobot wspiera Dietmara Braunera, który boryka się z ograniczeniami ruchowymi</w:t>
      </w:r>
      <w:bookmarkStart w:id="0" w:name="_Hlk22027420"/>
      <w:bookmarkEnd w:id="0"/>
    </w:p>
    <w:p w14:paraId="439BAA3B" w14:textId="77777777" w:rsidR="00AB4350" w:rsidRDefault="00AB4350">
      <w:pPr>
        <w:ind w:right="720"/>
        <w:rPr>
          <w:rFonts w:ascii="Arial" w:hAnsi="Arial" w:cs="Arial"/>
          <w:b/>
          <w:sz w:val="22"/>
          <w:szCs w:val="22"/>
          <w:lang w:val="pl-PL"/>
        </w:rPr>
      </w:pPr>
    </w:p>
    <w:p w14:paraId="032E8889" w14:textId="6CC73C9E" w:rsidR="00AB4350" w:rsidRDefault="00085C1E" w:rsidP="00AB4350">
      <w:pPr>
        <w:pStyle w:val="BodyText2"/>
        <w:spacing w:line="240" w:lineRule="auto"/>
        <w:rPr>
          <w:rFonts w:ascii="Arial" w:hAnsi="Arial" w:cs="Arial"/>
          <w:sz w:val="22"/>
          <w:szCs w:val="22"/>
          <w:lang w:val="pl-PL"/>
        </w:rPr>
      </w:pPr>
      <w:bookmarkStart w:id="1" w:name="city"/>
      <w:bookmarkEnd w:id="1"/>
      <w:r>
        <w:rPr>
          <w:rFonts w:ascii="Arial" w:hAnsi="Arial" w:cs="Arial"/>
          <w:b/>
          <w:sz w:val="22"/>
          <w:szCs w:val="22"/>
          <w:lang w:val="pl-PL"/>
        </w:rPr>
        <w:t>WARSZAWA</w:t>
      </w:r>
      <w:r w:rsidR="00A845F9">
        <w:rPr>
          <w:rFonts w:ascii="Arial" w:hAnsi="Arial" w:cs="Arial"/>
          <w:b/>
          <w:sz w:val="22"/>
          <w:szCs w:val="22"/>
          <w:lang w:val="pl-PL"/>
        </w:rPr>
        <w:t>, 2</w:t>
      </w:r>
      <w:r w:rsidR="00AB4350">
        <w:rPr>
          <w:rFonts w:ascii="Arial" w:hAnsi="Arial" w:cs="Arial"/>
          <w:b/>
          <w:sz w:val="22"/>
          <w:szCs w:val="22"/>
          <w:lang w:val="pl-PL"/>
        </w:rPr>
        <w:t>5</w:t>
      </w:r>
      <w:r w:rsidR="00A845F9">
        <w:rPr>
          <w:rFonts w:ascii="Arial" w:hAnsi="Arial" w:cs="Arial"/>
          <w:b/>
          <w:sz w:val="22"/>
          <w:szCs w:val="22"/>
          <w:lang w:val="pl-PL"/>
        </w:rPr>
        <w:t xml:space="preserve"> maja 2022 r. </w:t>
      </w:r>
      <w:r w:rsidR="00A845F9">
        <w:rPr>
          <w:rFonts w:ascii="Arial" w:hAnsi="Arial" w:cs="Arial"/>
          <w:sz w:val="22"/>
          <w:szCs w:val="22"/>
          <w:lang w:val="pl-PL"/>
        </w:rPr>
        <w:t xml:space="preserve">– </w:t>
      </w:r>
      <w:r w:rsidR="00AB4350">
        <w:rPr>
          <w:rFonts w:ascii="Arial" w:hAnsi="Arial" w:cs="Arial"/>
          <w:sz w:val="22"/>
          <w:szCs w:val="22"/>
          <w:lang w:val="pl-PL"/>
        </w:rPr>
        <w:t>Pracownik linii produkcyjnej</w:t>
      </w:r>
      <w:r w:rsidR="000F2796">
        <w:rPr>
          <w:rFonts w:ascii="Arial" w:hAnsi="Arial" w:cs="Arial"/>
          <w:sz w:val="22"/>
          <w:szCs w:val="22"/>
          <w:lang w:val="pl-PL"/>
        </w:rPr>
        <w:t>,</w:t>
      </w:r>
      <w:r w:rsidR="00AB4350">
        <w:rPr>
          <w:rFonts w:ascii="Arial" w:hAnsi="Arial" w:cs="Arial"/>
          <w:sz w:val="22"/>
          <w:szCs w:val="22"/>
          <w:lang w:val="pl-PL"/>
        </w:rPr>
        <w:t xml:space="preserve"> Dietmar Brauner uważał, że jego 30-letnia kariera zawodowa dobiegła końca po tym, jak nawracające problemy zdrowotne doprowadziły do ograniczenia sprawności barków i nadgarstków. Teraz jednak wykorzystuje całe swoje doświadczenie w szerszym spektrum zadań dzięki nowemu partnerowi - robotowi współpracującemu, któremu nadał przydomek Robbie. </w:t>
      </w:r>
    </w:p>
    <w:p w14:paraId="2B389EC0" w14:textId="77777777" w:rsidR="00AB4350" w:rsidRDefault="00AB4350" w:rsidP="00AB4350">
      <w:pPr>
        <w:pStyle w:val="BodyText2"/>
        <w:spacing w:line="240" w:lineRule="auto"/>
        <w:rPr>
          <w:rFonts w:ascii="Arial" w:hAnsi="Arial" w:cs="Arial"/>
          <w:sz w:val="22"/>
          <w:szCs w:val="22"/>
          <w:lang w:val="pl-PL"/>
        </w:rPr>
      </w:pPr>
    </w:p>
    <w:p w14:paraId="362F0152" w14:textId="77777777" w:rsidR="00AB4350" w:rsidRDefault="00AB4350" w:rsidP="00AB4350">
      <w:pPr>
        <w:pStyle w:val="BodyText2"/>
        <w:spacing w:line="240" w:lineRule="auto"/>
        <w:rPr>
          <w:rFonts w:ascii="Arial" w:hAnsi="Arial" w:cs="Arial"/>
          <w:sz w:val="22"/>
          <w:szCs w:val="22"/>
          <w:lang w:val="pl-PL"/>
        </w:rPr>
      </w:pPr>
      <w:r>
        <w:rPr>
          <w:rFonts w:ascii="Arial" w:hAnsi="Arial" w:cs="Arial"/>
          <w:sz w:val="22"/>
          <w:szCs w:val="22"/>
          <w:lang w:val="pl-PL"/>
        </w:rPr>
        <w:t>Robbie Cobot został zaprojektowany z myślą o osobach, które nie dysponują pełną sprawnością ruchową, aby wesprzeć je w działaniach, które w innym przypadku byłyby dla takich pracowników trudne lub niemożliwe do wykonania. Po pomyślnym zakończeniu 18</w:t>
      </w:r>
      <w:r>
        <w:rPr>
          <w:rFonts w:ascii="Arial" w:hAnsi="Arial" w:cs="Arial"/>
          <w:sz w:val="22"/>
          <w:szCs w:val="22"/>
          <w:lang w:val="pl-PL"/>
        </w:rPr>
        <w:noBreakHyphen/>
        <w:t>miesięcznego okresu próbnego Ford zatrudnia Robbiego na stałe, co może skutkować późniejszą instalacją kolejnych cobotów w zakładach produkcyjnych firmy, dzięki czemu zwiększą się możliwości pracy dla bardziej zróżnicowanej grupy osób.</w:t>
      </w:r>
    </w:p>
    <w:p w14:paraId="445281E7" w14:textId="77777777" w:rsidR="00AB4350" w:rsidRDefault="00AB4350" w:rsidP="00AB4350">
      <w:pPr>
        <w:pStyle w:val="BodyText2"/>
        <w:spacing w:line="240" w:lineRule="auto"/>
        <w:rPr>
          <w:rFonts w:ascii="Arial" w:hAnsi="Arial" w:cs="Arial"/>
          <w:sz w:val="22"/>
          <w:szCs w:val="22"/>
          <w:lang w:val="pl-PL"/>
        </w:rPr>
      </w:pPr>
    </w:p>
    <w:p w14:paraId="2E5EFE99" w14:textId="77777777" w:rsidR="00AB4350" w:rsidRDefault="00AB4350" w:rsidP="00AB4350">
      <w:pPr>
        <w:pStyle w:val="BodyText2"/>
        <w:spacing w:line="240" w:lineRule="auto"/>
        <w:rPr>
          <w:rFonts w:ascii="Arial" w:hAnsi="Arial" w:cs="Arial"/>
          <w:sz w:val="22"/>
          <w:szCs w:val="22"/>
          <w:lang w:val="pl-PL"/>
        </w:rPr>
      </w:pPr>
      <w:r>
        <w:rPr>
          <w:rFonts w:ascii="Arial" w:hAnsi="Arial" w:cs="Arial"/>
          <w:sz w:val="22"/>
          <w:szCs w:val="22"/>
          <w:lang w:val="pl-PL"/>
        </w:rPr>
        <w:t xml:space="preserve">„Z biegiem lat coraz trudniej było mi wykonywać moją pracę. Wtedy pojawił się ten mały robot i dla mnie okazał się jak dodatkowa ręka - bardzo silna dodatkowa ręka” - powiedział Dietmar. „To wszystko zmieniło. Mam nadzieję, że otworzy to drzwi innym, takim jak ja, aby mieli szansę wykonywać lub kontynuować pracę, którą kochają.” </w:t>
      </w:r>
    </w:p>
    <w:p w14:paraId="06BE666A" w14:textId="6D63F29A" w:rsidR="00AB4350" w:rsidRPr="00AB4350" w:rsidRDefault="00AB4350" w:rsidP="00AB4350">
      <w:pPr>
        <w:pStyle w:val="BodyText2"/>
        <w:spacing w:line="240" w:lineRule="auto"/>
        <w:rPr>
          <w:rFonts w:ascii="Arial" w:hAnsi="Arial" w:cs="Arial"/>
          <w:sz w:val="22"/>
          <w:szCs w:val="22"/>
          <w:lang w:val="pl-PL"/>
        </w:rPr>
      </w:pPr>
      <w:r>
        <w:rPr>
          <w:rFonts w:ascii="Arial" w:hAnsi="Arial" w:cs="Arial"/>
          <w:b/>
          <w:bCs/>
          <w:sz w:val="22"/>
          <w:szCs w:val="22"/>
          <w:lang w:val="pl-PL"/>
        </w:rPr>
        <w:lastRenderedPageBreak/>
        <w:t>Współpraca</w:t>
      </w:r>
    </w:p>
    <w:p w14:paraId="2C6A2A98" w14:textId="2EBC28BE" w:rsidR="00AB4350" w:rsidRPr="00AB4350" w:rsidRDefault="00AB4350" w:rsidP="00AB4350">
      <w:pPr>
        <w:rPr>
          <w:rFonts w:ascii="Arial" w:hAnsi="Arial" w:cs="Arial"/>
          <w:color w:val="000000" w:themeColor="text1"/>
          <w:sz w:val="22"/>
          <w:szCs w:val="22"/>
          <w:lang w:val="pl-PL"/>
        </w:rPr>
      </w:pPr>
    </w:p>
    <w:p w14:paraId="7FF0E54D" w14:textId="77777777" w:rsidR="00AB4350" w:rsidRDefault="00AB4350" w:rsidP="00AB4350">
      <w:pPr>
        <w:pStyle w:val="BodyText2"/>
        <w:spacing w:line="240" w:lineRule="auto"/>
        <w:rPr>
          <w:rFonts w:ascii="Arial" w:hAnsi="Arial" w:cs="Arial"/>
          <w:sz w:val="22"/>
          <w:szCs w:val="22"/>
          <w:lang w:val="pl-PL"/>
        </w:rPr>
      </w:pPr>
      <w:r>
        <w:rPr>
          <w:rFonts w:ascii="Arial" w:hAnsi="Arial" w:cs="Arial"/>
          <w:sz w:val="22"/>
          <w:szCs w:val="22"/>
          <w:lang w:val="pl-PL"/>
        </w:rPr>
        <w:t>Dietmar i Robbie pracują razem na linii montażowej Forda w Kolonii, w Niemczech, zakładając okrągłe pokrywy silników. Dietmar umieszcza dwie pokrywy w uchwytach i każe Robbiemu podnieść każdą z nich i mocno wcisnąć na miejsce. To precyzyjne zadanie wymaga idealnego ułożenia w otworach, aby Dietmar mógł użyć elektrycznej wkrętarki do zamocowania pokryw, przy czym silnik porusza się wzdłuż linii.</w:t>
      </w:r>
    </w:p>
    <w:p w14:paraId="5799C43D" w14:textId="77777777" w:rsidR="00AB4350" w:rsidRDefault="00AB4350" w:rsidP="00AB4350">
      <w:pPr>
        <w:pStyle w:val="BodyText2"/>
        <w:spacing w:line="240" w:lineRule="auto"/>
        <w:rPr>
          <w:rFonts w:ascii="Arial" w:hAnsi="Arial" w:cs="Arial"/>
          <w:sz w:val="22"/>
          <w:szCs w:val="22"/>
          <w:lang w:val="pl-PL"/>
        </w:rPr>
      </w:pPr>
    </w:p>
    <w:p w14:paraId="410A4F5F" w14:textId="77777777" w:rsidR="00AB4350" w:rsidRDefault="00AB4350" w:rsidP="00AB4350">
      <w:pPr>
        <w:pStyle w:val="BodyText2"/>
        <w:spacing w:line="240" w:lineRule="auto"/>
        <w:rPr>
          <w:rFonts w:ascii="Arial" w:hAnsi="Arial" w:cs="Arial"/>
          <w:color w:val="000000" w:themeColor="text1"/>
          <w:sz w:val="22"/>
          <w:szCs w:val="22"/>
          <w:lang w:val="pl-PL"/>
        </w:rPr>
      </w:pPr>
      <w:r>
        <w:rPr>
          <w:rFonts w:ascii="Arial" w:hAnsi="Arial" w:cs="Arial"/>
          <w:sz w:val="22"/>
          <w:szCs w:val="22"/>
          <w:lang w:val="pl-PL"/>
        </w:rPr>
        <w:t>Projekt badawczy Forda miał na celu wykazanie, że osoby niepełnosprawne i osoby o ograniczonej sprawności ruchowej mogą podjąć pracę w zakładach produkcyjnych bez konieczności stosowania urządzeń zabezpieczających lub barier ochronnych. Robbie porusza się tylko po aktywowaniu go przez Dietmara i jest wyposażony w czujniki, które wykrywają, kiedy dłonie lub palce operatora znajdują się w poluj jego pracy.</w:t>
      </w:r>
    </w:p>
    <w:p w14:paraId="4393C8FA" w14:textId="77777777" w:rsidR="00AB4350" w:rsidRDefault="00AB4350" w:rsidP="00AB4350">
      <w:pPr>
        <w:rPr>
          <w:rFonts w:ascii="Arial" w:hAnsi="Arial" w:cs="Arial"/>
          <w:sz w:val="22"/>
          <w:szCs w:val="22"/>
          <w:lang w:val="pl-PL"/>
        </w:rPr>
      </w:pPr>
    </w:p>
    <w:p w14:paraId="1791F404" w14:textId="77777777" w:rsidR="00AB4350" w:rsidRDefault="00AB4350" w:rsidP="00AB4350">
      <w:pPr>
        <w:rPr>
          <w:rFonts w:ascii="Arial" w:hAnsi="Arial" w:cs="Arial"/>
          <w:color w:val="000000" w:themeColor="text1"/>
          <w:sz w:val="22"/>
          <w:szCs w:val="22"/>
          <w:lang w:val="pl-PL"/>
        </w:rPr>
      </w:pPr>
      <w:r>
        <w:rPr>
          <w:rFonts w:ascii="Arial" w:hAnsi="Arial" w:cs="Arial"/>
          <w:sz w:val="22"/>
          <w:szCs w:val="22"/>
          <w:lang w:val="pl-PL"/>
        </w:rPr>
        <w:t xml:space="preserve">Nagrodzony projekt badawczy </w:t>
      </w:r>
      <w:r>
        <w:rPr>
          <w:rFonts w:ascii="Arial" w:hAnsi="Arial" w:cs="Arial"/>
          <w:color w:val="000000" w:themeColor="text1"/>
          <w:sz w:val="22"/>
          <w:szCs w:val="22"/>
          <w:lang w:val="pl-PL"/>
        </w:rPr>
        <w:t xml:space="preserve">był wspierany przez Uniwersytet </w:t>
      </w:r>
      <w:r>
        <w:rPr>
          <w:rFonts w:ascii="Arial" w:hAnsi="Arial" w:cs="Arial"/>
          <w:sz w:val="22"/>
          <w:szCs w:val="22"/>
          <w:lang w:val="pl-PL"/>
        </w:rPr>
        <w:t>RWTH Aachen oraz Landschaftsverband Rheinland (LVR), największego dostawcę usług dla osób niepełnosprawnych w Niemczech, który zapewnił finansowanie w wysokości 372 000 euro.</w:t>
      </w:r>
    </w:p>
    <w:p w14:paraId="554B0515" w14:textId="77777777" w:rsidR="00AB4350" w:rsidRDefault="00AB4350" w:rsidP="00AB4350">
      <w:pPr>
        <w:rPr>
          <w:rFonts w:ascii="Arial" w:hAnsi="Arial" w:cs="Arial"/>
          <w:color w:val="000000" w:themeColor="text1"/>
          <w:sz w:val="22"/>
          <w:szCs w:val="22"/>
          <w:lang w:val="pl-PL"/>
        </w:rPr>
      </w:pPr>
    </w:p>
    <w:p w14:paraId="186C71DC" w14:textId="77777777" w:rsidR="000F2796" w:rsidRDefault="00AB4350" w:rsidP="00AB4350">
      <w:pPr>
        <w:rPr>
          <w:rFonts w:ascii="Arial" w:hAnsi="Arial" w:cs="Arial"/>
          <w:color w:val="000000" w:themeColor="text1"/>
          <w:sz w:val="22"/>
          <w:szCs w:val="22"/>
          <w:lang w:val="pl-PL"/>
        </w:rPr>
      </w:pPr>
      <w:r>
        <w:rPr>
          <w:rFonts w:ascii="Arial" w:hAnsi="Arial" w:cs="Arial"/>
          <w:color w:val="000000"/>
          <w:sz w:val="22"/>
          <w:szCs w:val="22"/>
          <w:lang w:val="pl-PL"/>
        </w:rPr>
        <w:t xml:space="preserve">Wcześniej </w:t>
      </w:r>
      <w:r>
        <w:rPr>
          <w:rFonts w:ascii="Arial" w:hAnsi="Arial" w:cs="Arial"/>
          <w:color w:val="000000" w:themeColor="text1"/>
          <w:sz w:val="22"/>
          <w:szCs w:val="22"/>
          <w:shd w:val="clear" w:color="auto" w:fill="FFFFFF"/>
          <w:lang w:val="pl-PL"/>
        </w:rPr>
        <w:t xml:space="preserve">Ford wprowadził inne coboty, które zostały zaprogramowane, by pomagać pracownikom linii produkcyjnej w skomplikowanych </w:t>
      </w:r>
      <w:r w:rsidRPr="000F2796">
        <w:rPr>
          <w:rFonts w:ascii="Arial" w:hAnsi="Arial" w:cs="Arial"/>
          <w:color w:val="000000" w:themeColor="text1"/>
          <w:sz w:val="22"/>
          <w:szCs w:val="22"/>
          <w:shd w:val="clear" w:color="auto" w:fill="FFFFFF"/>
          <w:lang w:val="pl-PL"/>
        </w:rPr>
        <w:t xml:space="preserve">procedurach, jak </w:t>
      </w:r>
      <w:hyperlink r:id="rId12">
        <w:r w:rsidRPr="000F2796">
          <w:rPr>
            <w:rStyle w:val="czeinternetowe"/>
            <w:rFonts w:ascii="Arial" w:hAnsi="Arial" w:cs="Arial"/>
            <w:color w:val="000000" w:themeColor="text1"/>
            <w:sz w:val="22"/>
            <w:szCs w:val="22"/>
            <w:u w:val="none"/>
            <w:shd w:val="clear" w:color="auto" w:fill="FFFFFF"/>
            <w:lang w:val="pl-PL"/>
          </w:rPr>
          <w:t>prace polerskie</w:t>
        </w:r>
      </w:hyperlink>
      <w:r w:rsidRPr="000F2796">
        <w:rPr>
          <w:rFonts w:ascii="Arial" w:hAnsi="Arial" w:cs="Arial"/>
          <w:color w:val="000000" w:themeColor="text1"/>
          <w:sz w:val="22"/>
          <w:szCs w:val="22"/>
          <w:shd w:val="clear" w:color="auto" w:fill="FFFFFF"/>
          <w:lang w:val="pl-PL"/>
        </w:rPr>
        <w:t>,</w:t>
      </w:r>
      <w:r>
        <w:rPr>
          <w:rFonts w:ascii="Arial" w:hAnsi="Arial" w:cs="Arial"/>
          <w:color w:val="000000" w:themeColor="text1"/>
          <w:sz w:val="22"/>
          <w:szCs w:val="22"/>
          <w:shd w:val="clear" w:color="auto" w:fill="FFFFFF"/>
          <w:lang w:val="pl-PL"/>
        </w:rPr>
        <w:t xml:space="preserve"> wprowadził ta</w:t>
      </w:r>
      <w:r w:rsidRPr="000F2796">
        <w:rPr>
          <w:rFonts w:ascii="Arial" w:hAnsi="Arial" w:cs="Arial"/>
          <w:color w:val="000000" w:themeColor="text1"/>
          <w:sz w:val="22"/>
          <w:szCs w:val="22"/>
          <w:shd w:val="clear" w:color="auto" w:fill="FFFFFF"/>
          <w:lang w:val="pl-PL"/>
        </w:rPr>
        <w:t>kże</w:t>
      </w:r>
      <w:r w:rsidRPr="000F2796">
        <w:rPr>
          <w:rStyle w:val="apple-converted-space"/>
          <w:rFonts w:ascii="Arial" w:hAnsi="Arial" w:cs="Arial"/>
          <w:color w:val="000000" w:themeColor="text1"/>
          <w:sz w:val="22"/>
          <w:szCs w:val="22"/>
          <w:shd w:val="clear" w:color="auto" w:fill="FFFFFF"/>
          <w:lang w:val="pl-PL"/>
        </w:rPr>
        <w:t> </w:t>
      </w:r>
      <w:hyperlink r:id="rId13">
        <w:r w:rsidRPr="000F2796">
          <w:rPr>
            <w:rStyle w:val="czeinternetowe"/>
            <w:rFonts w:ascii="Arial" w:hAnsi="Arial" w:cs="Arial"/>
            <w:color w:val="000000" w:themeColor="text1"/>
            <w:sz w:val="22"/>
            <w:szCs w:val="22"/>
            <w:u w:val="none"/>
            <w:lang w:val="pl-PL"/>
          </w:rPr>
          <w:t>samobieżnego robota o nazwie „Survival”.</w:t>
        </w:r>
      </w:hyperlink>
    </w:p>
    <w:p w14:paraId="1FE4172D" w14:textId="06657B52" w:rsidR="00AB4350" w:rsidRPr="00AB4350" w:rsidRDefault="00AB4350" w:rsidP="00AB4350">
      <w:pPr>
        <w:rPr>
          <w:rFonts w:ascii="Arial" w:hAnsi="Arial" w:cs="Arial"/>
          <w:color w:val="000000" w:themeColor="text1"/>
          <w:sz w:val="22"/>
          <w:szCs w:val="22"/>
          <w:lang w:val="pl-PL"/>
        </w:rPr>
      </w:pPr>
    </w:p>
    <w:p w14:paraId="7BD091B7" w14:textId="28692376" w:rsidR="00AB4350" w:rsidRPr="000F2796" w:rsidRDefault="00AB4350" w:rsidP="000F2796">
      <w:pPr>
        <w:pStyle w:val="BodyText2"/>
        <w:spacing w:line="240" w:lineRule="auto"/>
        <w:rPr>
          <w:rFonts w:ascii="Arial" w:hAnsi="Arial" w:cs="Arial"/>
          <w:sz w:val="22"/>
          <w:szCs w:val="22"/>
          <w:lang w:val="pl-PL"/>
        </w:rPr>
      </w:pPr>
      <w:r>
        <w:rPr>
          <w:rFonts w:ascii="Arial" w:hAnsi="Arial" w:cs="Arial"/>
          <w:sz w:val="22"/>
          <w:szCs w:val="22"/>
          <w:lang w:val="pl-PL"/>
        </w:rPr>
        <w:t xml:space="preserve">"Robbie the Cobot </w:t>
      </w:r>
      <w:r>
        <w:rPr>
          <w:rFonts w:ascii="Arial" w:hAnsi="Arial" w:cs="Arial"/>
          <w:color w:val="000000" w:themeColor="text1"/>
          <w:sz w:val="22"/>
          <w:szCs w:val="22"/>
          <w:lang w:val="pl-PL"/>
        </w:rPr>
        <w:t xml:space="preserve">pomógł zademonstrować różnorodność zadań, jakie mogą pełnić osoby niepełnosprawne i osoby o ograniczonej sprawności ruchowej, jeśli zadbamy o </w:t>
      </w:r>
      <w:r>
        <w:rPr>
          <w:rFonts w:ascii="Arial" w:hAnsi="Arial" w:cs="Arial"/>
          <w:sz w:val="22"/>
          <w:szCs w:val="22"/>
          <w:lang w:val="pl-PL"/>
        </w:rPr>
        <w:t>zaprojektowanie miejsca pracy specjalnie dostosowanego do potrzeb pracownika. Roboty współpracujące mogą pomóc zarówno w tworzeniu nowych miejsc pracy, jak i w wydłużeniu aktywności zawodowej naszych obecnych pracowników”</w:t>
      </w:r>
      <w:r w:rsidRPr="000F2796">
        <w:rPr>
          <w:rFonts w:ascii="Arial" w:hAnsi="Arial" w:cs="Arial"/>
          <w:sz w:val="22"/>
          <w:szCs w:val="22"/>
          <w:lang w:val="pl-PL"/>
        </w:rPr>
        <w:t xml:space="preserve"> </w:t>
      </w:r>
      <w:r w:rsidR="000F2796" w:rsidRPr="000F2796">
        <w:rPr>
          <w:rFonts w:ascii="Arial" w:hAnsi="Arial" w:cs="Arial"/>
          <w:sz w:val="22"/>
          <w:szCs w:val="22"/>
          <w:lang w:val="pl-PL"/>
        </w:rPr>
        <w:t xml:space="preserve">- powiedział </w:t>
      </w:r>
      <w:r w:rsidRPr="000F2796">
        <w:rPr>
          <w:rFonts w:ascii="Arial" w:hAnsi="Arial" w:cs="Arial"/>
          <w:sz w:val="22"/>
          <w:szCs w:val="22"/>
          <w:lang w:val="pl-PL"/>
        </w:rPr>
        <w:t>Oliver Färber, dyrektor Zakładu Produkcyjnego Układów Napędowych w Kolonii, Ford of Europe</w:t>
      </w:r>
    </w:p>
    <w:p w14:paraId="0B7324C7" w14:textId="77777777" w:rsidR="00AB4350" w:rsidRDefault="00AB4350" w:rsidP="00AB4350">
      <w:pPr>
        <w:jc w:val="center"/>
        <w:rPr>
          <w:rFonts w:ascii="Arial" w:hAnsi="Arial" w:cs="Arial"/>
          <w:color w:val="000000" w:themeColor="text1"/>
          <w:sz w:val="22"/>
          <w:szCs w:val="22"/>
          <w:lang w:val="pl-PL"/>
        </w:rPr>
      </w:pPr>
    </w:p>
    <w:p w14:paraId="311F3BEB" w14:textId="29001D68" w:rsidR="00AB4350" w:rsidRPr="000F2796" w:rsidRDefault="00AB4350" w:rsidP="000F2796">
      <w:pPr>
        <w:rPr>
          <w:rFonts w:ascii="Arial" w:hAnsi="Arial" w:cs="Arial"/>
          <w:color w:val="000000" w:themeColor="text1"/>
          <w:sz w:val="22"/>
          <w:szCs w:val="22"/>
          <w:lang w:val="pl-PL"/>
        </w:rPr>
      </w:pPr>
      <w:r>
        <w:rPr>
          <w:rFonts w:ascii="Arial" w:hAnsi="Arial" w:cs="Arial"/>
          <w:color w:val="000000" w:themeColor="text1"/>
          <w:sz w:val="22"/>
          <w:szCs w:val="22"/>
          <w:lang w:val="pl-PL"/>
        </w:rPr>
        <w:t>„Stworzyliśmy wyjątkowe w tej branży miejsce pracy, zorientowane na człowieka. Po sukcesie tego przedsięwzięcia wdrażamy obecnie takie miejsca pracy w innych projektach skierowanych do osób niepełnosprawnych. Możliwości współpracy człowieka z robotem nagle wydają się nieograniczone”</w:t>
      </w:r>
      <w:r w:rsidR="000F2796">
        <w:rPr>
          <w:rFonts w:ascii="Arial" w:hAnsi="Arial" w:cs="Arial"/>
          <w:color w:val="000000" w:themeColor="text1"/>
          <w:sz w:val="22"/>
          <w:szCs w:val="22"/>
          <w:lang w:val="pl-PL"/>
        </w:rPr>
        <w:t xml:space="preserve"> </w:t>
      </w:r>
      <w:r w:rsidR="000F2796" w:rsidRPr="000F2796">
        <w:rPr>
          <w:rFonts w:ascii="Arial" w:hAnsi="Arial" w:cs="Arial"/>
          <w:color w:val="000000" w:themeColor="text1"/>
          <w:sz w:val="22"/>
          <w:szCs w:val="22"/>
          <w:lang w:val="pl-PL"/>
        </w:rPr>
        <w:t xml:space="preserve">- dodał </w:t>
      </w:r>
      <w:r w:rsidRPr="000F2796">
        <w:rPr>
          <w:rFonts w:ascii="Arial" w:hAnsi="Arial" w:cs="Arial"/>
          <w:color w:val="000000" w:themeColor="text1"/>
          <w:sz w:val="22"/>
          <w:szCs w:val="22"/>
          <w:lang w:val="pl-PL"/>
        </w:rPr>
        <w:t>Mathias Hüsing, profesor, Uniwersytet RWTH Aachen</w:t>
      </w:r>
      <w:r w:rsidR="004143BF">
        <w:rPr>
          <w:rFonts w:ascii="Arial" w:hAnsi="Arial" w:cs="Arial"/>
          <w:color w:val="000000" w:themeColor="text1"/>
          <w:sz w:val="22"/>
          <w:szCs w:val="22"/>
          <w:lang w:val="pl-PL"/>
        </w:rPr>
        <w:t>.</w:t>
      </w:r>
    </w:p>
    <w:p w14:paraId="15900F94" w14:textId="164A8263" w:rsidR="00182561" w:rsidRPr="00085C1E" w:rsidRDefault="00182561" w:rsidP="00AB4350">
      <w:pPr>
        <w:pStyle w:val="BodyText2"/>
        <w:spacing w:line="240" w:lineRule="auto"/>
        <w:rPr>
          <w:lang w:val="pl-PL"/>
        </w:rPr>
      </w:pPr>
    </w:p>
    <w:p w14:paraId="79648D1E" w14:textId="5E397DCA" w:rsidR="00182561" w:rsidRDefault="00A845F9" w:rsidP="00AB4350">
      <w:pPr>
        <w:jc w:val="center"/>
        <w:rPr>
          <w:rFonts w:ascii="Arial" w:hAnsi="Arial" w:cs="Arial"/>
          <w:sz w:val="22"/>
          <w:szCs w:val="22"/>
          <w:lang w:val="pl-PL"/>
        </w:rPr>
      </w:pPr>
      <w:r>
        <w:rPr>
          <w:rFonts w:ascii="Arial" w:hAnsi="Arial" w:cs="Arial"/>
          <w:sz w:val="22"/>
          <w:szCs w:val="22"/>
          <w:lang w:val="pl-PL"/>
        </w:rPr>
        <w:t># # #</w:t>
      </w:r>
    </w:p>
    <w:p w14:paraId="5E9B8E37" w14:textId="10ABBA09" w:rsidR="00AB4350" w:rsidRDefault="00AB4350" w:rsidP="00AB4350">
      <w:pPr>
        <w:jc w:val="center"/>
        <w:rPr>
          <w:rFonts w:ascii="Arial" w:hAnsi="Arial" w:cs="Arial"/>
          <w:sz w:val="22"/>
          <w:szCs w:val="22"/>
          <w:lang w:val="pl-PL"/>
        </w:rPr>
      </w:pPr>
    </w:p>
    <w:p w14:paraId="2C777CF0" w14:textId="77777777" w:rsidR="00AB4350" w:rsidRDefault="00AB4350" w:rsidP="00AB4350">
      <w:pPr>
        <w:rPr>
          <w:rFonts w:ascii="Arial" w:hAnsi="Arial" w:cs="Arial"/>
          <w:sz w:val="22"/>
          <w:szCs w:val="22"/>
          <w:lang w:val="pl-PL"/>
        </w:rPr>
      </w:pPr>
      <w:r>
        <w:rPr>
          <w:rFonts w:ascii="Arial" w:hAnsi="Arial" w:cs="Arial"/>
          <w:sz w:val="22"/>
          <w:szCs w:val="22"/>
          <w:vertAlign w:val="superscript"/>
          <w:lang w:val="pl-PL"/>
        </w:rPr>
        <w:t>1</w:t>
      </w:r>
      <w:r>
        <w:rPr>
          <w:rFonts w:ascii="Arial" w:hAnsi="Arial" w:cs="Arial"/>
          <w:color w:val="000000" w:themeColor="text1"/>
          <w:sz w:val="20"/>
          <w:szCs w:val="20"/>
          <w:shd w:val="clear" w:color="auto" w:fill="FFFFFF"/>
          <w:lang w:val="pl-PL"/>
        </w:rPr>
        <w:t xml:space="preserve"> https://ied.eu/project-updates/the-status-of-employment-and-disability-in-the-eu-in-2021/</w:t>
      </w:r>
    </w:p>
    <w:p w14:paraId="270CADE2" w14:textId="77777777" w:rsidR="00AB4350" w:rsidRDefault="00AB4350" w:rsidP="00AB4350">
      <w:pPr>
        <w:jc w:val="center"/>
        <w:rPr>
          <w:rFonts w:ascii="Arial" w:hAnsi="Arial" w:cs="Arial"/>
          <w:sz w:val="22"/>
          <w:szCs w:val="22"/>
          <w:lang w:val="pl-PL"/>
        </w:rPr>
      </w:pPr>
    </w:p>
    <w:p w14:paraId="2186A79E" w14:textId="77777777" w:rsidR="00182561" w:rsidRDefault="00A845F9">
      <w:pPr>
        <w:rPr>
          <w:rFonts w:ascii="Arial" w:hAnsi="Arial" w:cs="Arial"/>
          <w:b/>
          <w:bCs/>
          <w:i/>
          <w:iCs/>
          <w:sz w:val="20"/>
          <w:szCs w:val="20"/>
          <w:lang w:val="pl-PL"/>
        </w:rPr>
      </w:pPr>
      <w:r>
        <w:rPr>
          <w:rFonts w:ascii="Arial" w:hAnsi="Arial" w:cs="Arial"/>
          <w:b/>
          <w:bCs/>
          <w:i/>
          <w:iCs/>
          <w:sz w:val="20"/>
          <w:szCs w:val="20"/>
          <w:lang w:val="pl-PL"/>
        </w:rPr>
        <w:t>O Ford Motor Company</w:t>
      </w:r>
    </w:p>
    <w:p w14:paraId="45D92BA5" w14:textId="77777777" w:rsidR="00182561" w:rsidRDefault="00A845F9">
      <w:pPr>
        <w:rPr>
          <w:rFonts w:ascii="Arial" w:hAnsi="Arial" w:cs="Arial"/>
          <w:i/>
          <w:iCs/>
          <w:sz w:val="20"/>
          <w:szCs w:val="20"/>
          <w:lang w:val="pl-PL"/>
        </w:rPr>
      </w:pPr>
      <w:r>
        <w:rPr>
          <w:rFonts w:ascii="Arial" w:hAnsi="Arial" w:cs="Arial"/>
          <w:i/>
          <w:iCs/>
          <w:sz w:val="20"/>
          <w:szCs w:val="20"/>
          <w:lang w:val="pl-PL"/>
        </w:rPr>
        <w:t xml:space="preserve">Ford Motor Company (NYSE: F) z centralą w Dearborn w stanie Michigan w USA jest globalną marką, stawiającą sobie za cel pomoc w budowaniu lepszego świata, w którym każda osoba może swobodnie poruszać się i realizować swoje marzenia.  Plan wzrostu i tworzenia wartości rynkowej firmy, Ford+, wykorzystuje wypracowane atuty, nowe możliwości i trwałe relacje z klientami dla podniesienia satysfakcji i pogłębienia lojalności tych klientów.  Firma opracowuje i dostarcza innowacyjne, cieszące się niesłabnącym zainteresowaniem samochody ciężarowe, pojazdy sportowo-użytkowe, dostawcze i użytkowe marki Ford oraz luksusowe pojazdy marki Lincoln, a także usługi oparte na łączności sieciowej. Ponadto Ford umacnia swoją pozycję lidera w dziedzinie rozwiązań transportowych, w tym systemów autonomicznej </w:t>
      </w:r>
      <w:proofErr w:type="gramStart"/>
      <w:r>
        <w:rPr>
          <w:rFonts w:ascii="Arial" w:hAnsi="Arial" w:cs="Arial"/>
          <w:i/>
          <w:iCs/>
          <w:sz w:val="20"/>
          <w:szCs w:val="20"/>
          <w:lang w:val="pl-PL"/>
        </w:rPr>
        <w:t>jazdy,</w:t>
      </w:r>
      <w:proofErr w:type="gramEnd"/>
      <w:r>
        <w:rPr>
          <w:rFonts w:ascii="Arial" w:hAnsi="Arial" w:cs="Arial"/>
          <w:i/>
          <w:iCs/>
          <w:sz w:val="20"/>
          <w:szCs w:val="20"/>
          <w:lang w:val="pl-PL"/>
        </w:rPr>
        <w:t xml:space="preserve"> oraz świadczy usługi finansowe za pośrednictwem Ford Motor Credit Company. Ford zatrudnia około 182 000 tys. pracowników w zakładach na całym świecie. Więcej informacji na temat Forda, produktów firmy oraz oddziału Ford Credit na stronie corporate.ford.com.</w:t>
      </w:r>
    </w:p>
    <w:p w14:paraId="376C2B37" w14:textId="77777777" w:rsidR="00182561" w:rsidRDefault="00182561">
      <w:pPr>
        <w:rPr>
          <w:rFonts w:ascii="Arial" w:hAnsi="Arial" w:cs="Arial"/>
          <w:b/>
          <w:bCs/>
          <w:i/>
          <w:iCs/>
          <w:sz w:val="20"/>
          <w:szCs w:val="20"/>
          <w:lang w:val="pl-PL"/>
        </w:rPr>
      </w:pPr>
    </w:p>
    <w:p w14:paraId="4BC2A164" w14:textId="77777777" w:rsidR="00182561" w:rsidRDefault="00A845F9">
      <w:pPr>
        <w:rPr>
          <w:rFonts w:ascii="Arial" w:hAnsi="Arial" w:cs="Arial"/>
          <w:i/>
          <w:iCs/>
          <w:sz w:val="20"/>
          <w:szCs w:val="20"/>
          <w:lang w:val="pl-PL"/>
        </w:rPr>
      </w:pPr>
      <w:r>
        <w:rPr>
          <w:rFonts w:ascii="Arial" w:hAnsi="Arial" w:cs="Arial"/>
          <w:b/>
          <w:bCs/>
          <w:i/>
          <w:iCs/>
          <w:sz w:val="20"/>
          <w:szCs w:val="20"/>
          <w:lang w:val="pl-PL"/>
        </w:rPr>
        <w:t xml:space="preserve">Ford of Europe </w:t>
      </w:r>
      <w:r>
        <w:rPr>
          <w:rFonts w:ascii="Arial" w:hAnsi="Arial" w:cs="Arial"/>
          <w:i/>
          <w:iCs/>
          <w:sz w:val="20"/>
          <w:szCs w:val="20"/>
          <w:lang w:val="pl-PL"/>
        </w:rPr>
        <w:t>wytwarza, sprzedaje i serwisuje pojazdy marki Ford na 50 indywidualnych rynkach, zatrudniając około 41 tys. pracowników we własnych oddziałach oraz spółkach typu joint venture, łącznie około 55 tys. osób, po uwzględnieniu działalności nieskonsolidowanej. Oprócz spółki Ford Motor Credit Company, usługi firmy Ford of Europe obejmują dział Ford Customer Service Division oraz 14 oddziałów produkcyjnych (10 spółek całkowicie zależnych oraz 4 nieskonsolidowane typu joint venture). Pierwsze samochody marki Ford dotarły do Europy w 1903 roku – w tym samym roku powstała firma Ford Motor Company. Produkcja w Europie ruszyła w roku 1911.</w:t>
      </w:r>
    </w:p>
    <w:p w14:paraId="04B64CF4" w14:textId="77777777" w:rsidR="00182561" w:rsidRDefault="00182561">
      <w:pPr>
        <w:rPr>
          <w:rFonts w:ascii="Arial" w:hAnsi="Arial" w:cs="Arial"/>
          <w:i/>
          <w:sz w:val="22"/>
          <w:szCs w:val="22"/>
          <w:lang w:val="pl-PL"/>
        </w:rPr>
      </w:pPr>
    </w:p>
    <w:tbl>
      <w:tblPr>
        <w:tblW w:w="9360" w:type="dxa"/>
        <w:tblLayout w:type="fixed"/>
        <w:tblLook w:val="04A0" w:firstRow="1" w:lastRow="0" w:firstColumn="1" w:lastColumn="0" w:noHBand="0" w:noVBand="1"/>
      </w:tblPr>
      <w:tblGrid>
        <w:gridCol w:w="1372"/>
        <w:gridCol w:w="7988"/>
      </w:tblGrid>
      <w:tr w:rsidR="00A845F9" w14:paraId="5D69729C" w14:textId="77777777" w:rsidTr="00A845F9">
        <w:tc>
          <w:tcPr>
            <w:tcW w:w="1372" w:type="dxa"/>
            <w:shd w:val="clear" w:color="auto" w:fill="auto"/>
          </w:tcPr>
          <w:p w14:paraId="60B2D506" w14:textId="77777777" w:rsidR="00A845F9" w:rsidRDefault="00A845F9" w:rsidP="00A845F9">
            <w:pPr>
              <w:widowControl w:val="0"/>
              <w:rPr>
                <w:rFonts w:ascii="Arial" w:hAnsi="Arial" w:cs="Arial"/>
                <w:b/>
                <w:sz w:val="20"/>
                <w:szCs w:val="20"/>
                <w:lang w:val="pl-PL"/>
              </w:rPr>
            </w:pPr>
            <w:r>
              <w:rPr>
                <w:rFonts w:ascii="Arial" w:hAnsi="Arial" w:cs="Arial"/>
                <w:b/>
                <w:sz w:val="20"/>
                <w:szCs w:val="20"/>
                <w:lang w:val="pl-PL"/>
              </w:rPr>
              <w:t>Kontakt:</w:t>
            </w:r>
          </w:p>
        </w:tc>
        <w:tc>
          <w:tcPr>
            <w:tcW w:w="7988" w:type="dxa"/>
            <w:shd w:val="clear" w:color="auto" w:fill="auto"/>
          </w:tcPr>
          <w:p w14:paraId="47A343B6" w14:textId="5A8A7355" w:rsidR="00A845F9" w:rsidRDefault="00A845F9" w:rsidP="00A845F9">
            <w:pPr>
              <w:widowControl w:val="0"/>
              <w:rPr>
                <w:rFonts w:ascii="Arial" w:hAnsi="Arial" w:cs="Arial"/>
                <w:sz w:val="20"/>
                <w:szCs w:val="20"/>
                <w:lang w:val="pl-PL"/>
              </w:rPr>
            </w:pPr>
            <w:r w:rsidRPr="00CE697E">
              <w:rPr>
                <w:rFonts w:ascii="Arial" w:hAnsi="Arial" w:cs="Arial"/>
                <w:szCs w:val="20"/>
                <w:lang w:val="pl-PL"/>
              </w:rPr>
              <w:t>Mariusz Jasiński</w:t>
            </w:r>
          </w:p>
        </w:tc>
      </w:tr>
      <w:tr w:rsidR="00A845F9" w14:paraId="56D0CAA0" w14:textId="77777777" w:rsidTr="00A845F9">
        <w:tc>
          <w:tcPr>
            <w:tcW w:w="1372" w:type="dxa"/>
            <w:shd w:val="clear" w:color="auto" w:fill="auto"/>
          </w:tcPr>
          <w:p w14:paraId="315EAE2E" w14:textId="77777777" w:rsidR="00A845F9" w:rsidRDefault="00A845F9" w:rsidP="00A845F9">
            <w:pPr>
              <w:widowControl w:val="0"/>
              <w:rPr>
                <w:rFonts w:ascii="Arial" w:hAnsi="Arial" w:cs="Arial"/>
                <w:sz w:val="20"/>
                <w:szCs w:val="20"/>
                <w:lang w:val="pl-PL"/>
              </w:rPr>
            </w:pPr>
          </w:p>
        </w:tc>
        <w:tc>
          <w:tcPr>
            <w:tcW w:w="7988" w:type="dxa"/>
            <w:shd w:val="clear" w:color="auto" w:fill="auto"/>
          </w:tcPr>
          <w:p w14:paraId="6DBEE8E7" w14:textId="77777777" w:rsidR="00A845F9" w:rsidRDefault="00A845F9" w:rsidP="00A845F9">
            <w:pPr>
              <w:widowControl w:val="0"/>
              <w:rPr>
                <w:rFonts w:ascii="Arial" w:hAnsi="Arial" w:cs="Arial"/>
                <w:sz w:val="22"/>
                <w:szCs w:val="22"/>
                <w:lang w:val="pl-PL" w:eastAsia="ar-SA" w:bidi="hi-IN"/>
              </w:rPr>
            </w:pPr>
            <w:r w:rsidRPr="00CE697E">
              <w:rPr>
                <w:rFonts w:ascii="Arial" w:hAnsi="Arial" w:cs="Arial"/>
                <w:sz w:val="22"/>
                <w:szCs w:val="22"/>
                <w:lang w:val="pl-PL" w:eastAsia="ar-SA" w:bidi="hi-IN"/>
              </w:rPr>
              <w:t xml:space="preserve">Ford Polska Sp. z o.o.  </w:t>
            </w:r>
          </w:p>
          <w:p w14:paraId="184CD695" w14:textId="09B7B473" w:rsidR="00A845F9" w:rsidRDefault="00A845F9" w:rsidP="00A845F9">
            <w:pPr>
              <w:widowControl w:val="0"/>
              <w:rPr>
                <w:rFonts w:ascii="Arial" w:hAnsi="Arial" w:cs="Arial"/>
                <w:sz w:val="20"/>
                <w:szCs w:val="20"/>
                <w:lang w:val="pl-PL"/>
              </w:rPr>
            </w:pPr>
            <w:r>
              <w:rPr>
                <w:rFonts w:ascii="Arial" w:hAnsi="Arial" w:cs="Arial"/>
                <w:sz w:val="20"/>
                <w:szCs w:val="20"/>
                <w:lang w:val="pl-PL"/>
              </w:rPr>
              <w:t>(22) 6086815</w:t>
            </w:r>
          </w:p>
        </w:tc>
      </w:tr>
      <w:tr w:rsidR="00182561" w14:paraId="225C2D37" w14:textId="77777777" w:rsidTr="00A845F9">
        <w:tc>
          <w:tcPr>
            <w:tcW w:w="1372" w:type="dxa"/>
            <w:shd w:val="clear" w:color="auto" w:fill="auto"/>
          </w:tcPr>
          <w:p w14:paraId="22FA3451" w14:textId="77777777" w:rsidR="00182561" w:rsidRDefault="00182561">
            <w:pPr>
              <w:widowControl w:val="0"/>
              <w:rPr>
                <w:rFonts w:ascii="Arial" w:hAnsi="Arial" w:cs="Arial"/>
                <w:sz w:val="20"/>
                <w:szCs w:val="20"/>
                <w:lang w:val="pl-PL"/>
              </w:rPr>
            </w:pPr>
          </w:p>
        </w:tc>
        <w:tc>
          <w:tcPr>
            <w:tcW w:w="7988" w:type="dxa"/>
            <w:shd w:val="clear" w:color="auto" w:fill="auto"/>
          </w:tcPr>
          <w:p w14:paraId="76EC147C" w14:textId="4D91CE05" w:rsidR="00182561" w:rsidRDefault="00332FF6">
            <w:pPr>
              <w:widowControl w:val="0"/>
              <w:rPr>
                <w:rStyle w:val="czeinternetowe"/>
                <w:sz w:val="20"/>
                <w:szCs w:val="20"/>
              </w:rPr>
            </w:pPr>
            <w:hyperlink r:id="rId14" w:history="1">
              <w:r w:rsidR="00A845F9" w:rsidRPr="00DA3934">
                <w:rPr>
                  <w:rStyle w:val="Hyperlink"/>
                  <w:rFonts w:ascii="Arial" w:hAnsi="Arial" w:cs="Arial"/>
                  <w:sz w:val="22"/>
                  <w:szCs w:val="22"/>
                  <w:lang w:val="pl-PL" w:eastAsia="ar-SA"/>
                </w:rPr>
                <w:t>mjasinsk@ford.com</w:t>
              </w:r>
            </w:hyperlink>
          </w:p>
          <w:p w14:paraId="73B5D93F" w14:textId="3E2D9CFB" w:rsidR="00A845F9" w:rsidRDefault="00A845F9">
            <w:pPr>
              <w:widowControl w:val="0"/>
              <w:rPr>
                <w:rFonts w:ascii="Arial" w:hAnsi="Arial" w:cs="Arial"/>
                <w:sz w:val="20"/>
                <w:szCs w:val="20"/>
                <w:lang w:val="pl-PL"/>
              </w:rPr>
            </w:pPr>
          </w:p>
        </w:tc>
      </w:tr>
      <w:tr w:rsidR="00182561" w14:paraId="18FFF8A0" w14:textId="77777777" w:rsidTr="00A845F9">
        <w:tc>
          <w:tcPr>
            <w:tcW w:w="1372" w:type="dxa"/>
            <w:shd w:val="clear" w:color="auto" w:fill="auto"/>
          </w:tcPr>
          <w:p w14:paraId="453F5D0A" w14:textId="77777777" w:rsidR="00182561" w:rsidRDefault="00182561">
            <w:pPr>
              <w:widowControl w:val="0"/>
              <w:rPr>
                <w:rFonts w:ascii="Arial" w:hAnsi="Arial" w:cs="Arial"/>
                <w:szCs w:val="20"/>
                <w:lang w:val="pl-PL"/>
              </w:rPr>
            </w:pPr>
          </w:p>
        </w:tc>
        <w:tc>
          <w:tcPr>
            <w:tcW w:w="7988" w:type="dxa"/>
            <w:shd w:val="clear" w:color="auto" w:fill="auto"/>
          </w:tcPr>
          <w:p w14:paraId="2AE11C1B" w14:textId="77777777" w:rsidR="00182561" w:rsidRDefault="00182561">
            <w:pPr>
              <w:widowControl w:val="0"/>
              <w:rPr>
                <w:rFonts w:ascii="Arial" w:hAnsi="Arial" w:cs="Arial"/>
                <w:szCs w:val="20"/>
                <w:lang w:val="pl-PL"/>
              </w:rPr>
            </w:pPr>
          </w:p>
        </w:tc>
      </w:tr>
    </w:tbl>
    <w:p w14:paraId="2EF1CA2C" w14:textId="77777777" w:rsidR="00182561" w:rsidRDefault="00182561">
      <w:pPr>
        <w:rPr>
          <w:rFonts w:ascii="Arial" w:hAnsi="Arial" w:cs="Arial"/>
          <w:i/>
          <w:sz w:val="22"/>
          <w:szCs w:val="22"/>
          <w:lang w:val="pl-PL"/>
        </w:rPr>
      </w:pPr>
    </w:p>
    <w:sectPr w:rsidR="00182561">
      <w:footerReference w:type="default" r:id="rId15"/>
      <w:headerReference w:type="first" r:id="rId16"/>
      <w:footerReference w:type="first" r:id="rId17"/>
      <w:pgSz w:w="12240" w:h="15840"/>
      <w:pgMar w:top="1440" w:right="1440" w:bottom="864" w:left="1440" w:header="720" w:footer="432"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6EDE0" w14:textId="77777777" w:rsidR="006D1A23" w:rsidRDefault="00A845F9">
      <w:r>
        <w:separator/>
      </w:r>
    </w:p>
  </w:endnote>
  <w:endnote w:type="continuationSeparator" w:id="0">
    <w:p w14:paraId="2CEE95A5" w14:textId="77777777" w:rsidR="006D1A23" w:rsidRDefault="00A84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LTPro-BdEx">
    <w:altName w:val="Arial"/>
    <w:panose1 w:val="00000000000000000000"/>
    <w:charset w:val="4D"/>
    <w:family w:val="auto"/>
    <w:notTrueType/>
    <w:pitch w:val="default"/>
    <w:sig w:usb0="00000003" w:usb1="00000000" w:usb2="00000000" w:usb3="00000000" w:csb0="00000001" w:csb1="00000000"/>
  </w:font>
  <w:font w:name="Liberation Sans;Arial">
    <w:altName w:val="Arial"/>
    <w:panose1 w:val="00000000000000000000"/>
    <w:charset w:val="00"/>
    <w:family w:val="roman"/>
    <w:notTrueType/>
    <w:pitch w:val="default"/>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56" w:type="dxa"/>
      <w:tblLayout w:type="fixed"/>
      <w:tblLook w:val="0000" w:firstRow="0" w:lastRow="0" w:firstColumn="0" w:lastColumn="0" w:noHBand="0" w:noVBand="0"/>
    </w:tblPr>
    <w:tblGrid>
      <w:gridCol w:w="9469"/>
      <w:gridCol w:w="1787"/>
    </w:tblGrid>
    <w:tr w:rsidR="00182561" w14:paraId="08542620" w14:textId="77777777">
      <w:tc>
        <w:tcPr>
          <w:tcW w:w="9468" w:type="dxa"/>
        </w:tcPr>
        <w:p w14:paraId="2281281F" w14:textId="77777777" w:rsidR="00182561" w:rsidRDefault="00A845F9">
          <w:pPr>
            <w:pStyle w:val="Footer"/>
            <w:widowControl w:val="0"/>
            <w:jc w:val="center"/>
            <w:rPr>
              <w:rFonts w:ascii="Arial" w:hAnsi="Arial" w:cs="Arial"/>
              <w:lang w:val="pl-PL"/>
            </w:rPr>
          </w:pPr>
          <w:r>
            <w:rPr>
              <w:noProof/>
            </w:rPr>
            <mc:AlternateContent>
              <mc:Choice Requires="wps">
                <w:drawing>
                  <wp:anchor distT="0" distB="0" distL="0" distR="0" simplePos="0" relativeHeight="6" behindDoc="0" locked="0" layoutInCell="0" allowOverlap="1" wp14:anchorId="727B72CF" wp14:editId="04F056FB">
                    <wp:simplePos x="0" y="0"/>
                    <wp:positionH relativeFrom="margin">
                      <wp:align>center</wp:align>
                    </wp:positionH>
                    <wp:positionV relativeFrom="paragraph">
                      <wp:posOffset>635</wp:posOffset>
                    </wp:positionV>
                    <wp:extent cx="702945" cy="146685"/>
                    <wp:effectExtent l="0" t="0" r="0" b="0"/>
                    <wp:wrapSquare wrapText="bothSides"/>
                    <wp:docPr id="11" name="Ramka1"/>
                    <wp:cNvGraphicFramePr/>
                    <a:graphic xmlns:a="http://schemas.openxmlformats.org/drawingml/2006/main">
                      <a:graphicData uri="http://schemas.microsoft.com/office/word/2010/wordprocessingShape">
                        <wps:wsp>
                          <wps:cNvSpPr txBox="1"/>
                          <wps:spPr>
                            <a:xfrm>
                              <a:off x="0" y="0"/>
                              <a:ext cx="702945" cy="146685"/>
                            </a:xfrm>
                            <a:prstGeom prst="rect">
                              <a:avLst/>
                            </a:prstGeom>
                            <a:solidFill>
                              <a:srgbClr val="FFFFFF">
                                <a:alpha val="0"/>
                              </a:srgbClr>
                            </a:solidFill>
                          </wps:spPr>
                          <wps:txbx>
                            <w:txbxContent>
                              <w:p w14:paraId="706D478E" w14:textId="77777777" w:rsidR="00182561" w:rsidRDefault="00A845F9">
                                <w:pPr>
                                  <w:pStyle w:val="Footer"/>
                                  <w:rPr>
                                    <w:rStyle w:val="PageNumber"/>
                                    <w:lang w:val="pl-PL"/>
                                  </w:rPr>
                                </w:pPr>
                                <w:r>
                                  <w:rPr>
                                    <w:rStyle w:val="PageNumber"/>
                                    <w:lang w:val="pl-PL"/>
                                  </w:rPr>
                                  <w:fldChar w:fldCharType="begin"/>
                                </w:r>
                                <w:r>
                                  <w:rPr>
                                    <w:rStyle w:val="PageNumber"/>
                                    <w:lang w:val="pl-PL"/>
                                  </w:rPr>
                                  <w:instrText>PAGE</w:instrText>
                                </w:r>
                                <w:r>
                                  <w:rPr>
                                    <w:rStyle w:val="PageNumber"/>
                                    <w:lang w:val="pl-PL"/>
                                  </w:rPr>
                                  <w:fldChar w:fldCharType="separate"/>
                                </w:r>
                                <w:r>
                                  <w:rPr>
                                    <w:rStyle w:val="PageNumber"/>
                                    <w:lang w:val="pl-PL"/>
                                  </w:rPr>
                                  <w:t>0</w:t>
                                </w:r>
                                <w:r>
                                  <w:rPr>
                                    <w:rStyle w:val="PageNumber"/>
                                    <w:lang w:val="pl-PL"/>
                                  </w:rPr>
                                  <w:fldChar w:fldCharType="end"/>
                                </w:r>
                              </w:p>
                            </w:txbxContent>
                          </wps:txbx>
                          <wps:bodyPr lIns="0" tIns="0" rIns="0" bIns="0" anchor="t">
                            <a:spAutoFit/>
                          </wps:bodyPr>
                        </wps:wsp>
                      </a:graphicData>
                    </a:graphic>
                  </wp:anchor>
                </w:drawing>
              </mc:Choice>
              <mc:Fallback>
                <w:pict>
                  <v:shapetype w14:anchorId="727B72CF" id="_x0000_t202" coordsize="21600,21600" o:spt="202" path="m,l,21600r21600,l21600,xe">
                    <v:stroke joinstyle="miter"/>
                    <v:path gradientshapeok="t" o:connecttype="rect"/>
                  </v:shapetype>
                  <v:shape id="Ramka1" o:spid="_x0000_s1026" type="#_x0000_t202" style="position:absolute;left:0;text-align:left;margin-left:0;margin-top:.05pt;width:55.35pt;height:11.55pt;z-index: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" o:allowincell="f" stroked="f">
                    <v:fill opacity="0"/>
                    <v:textbox style="mso-fit-shape-to-text:t" inset="0,0,0,0">
                      <w:txbxContent>
                        <w:p w14:paraId="706D478E" w14:textId="77777777" w:rsidR="00182561" w:rsidRDefault="00A845F9">
                          <w:pPr>
                            <w:pStyle w:val="Footer"/>
                            <w:rPr>
                              <w:rStyle w:val="PageNumber"/>
                              <w:lang w:val="pl-PL"/>
                            </w:rPr>
                          </w:pPr>
                          <w:r>
                            <w:rPr>
                              <w:rStyle w:val="PageNumber"/>
                              <w:lang w:val="pl-PL"/>
                            </w:rPr>
                            <w:fldChar w:fldCharType="begin"/>
                          </w:r>
                          <w:r>
                            <w:rPr>
                              <w:rStyle w:val="PageNumber"/>
                              <w:lang w:val="pl-PL"/>
                            </w:rPr>
                            <w:instrText>PAGE</w:instrText>
                          </w:r>
                          <w:r>
                            <w:rPr>
                              <w:rStyle w:val="PageNumber"/>
                              <w:lang w:val="pl-PL"/>
                            </w:rPr>
                            <w:fldChar w:fldCharType="separate"/>
                          </w:r>
                          <w:r>
                            <w:rPr>
                              <w:rStyle w:val="PageNumber"/>
                              <w:lang w:val="pl-PL"/>
                            </w:rPr>
                            <w:t>0</w:t>
                          </w:r>
                          <w:r>
                            <w:rPr>
                              <w:rStyle w:val="PageNumber"/>
                              <w:lang w:val="pl-PL"/>
                            </w:rPr>
                            <w:fldChar w:fldCharType="end"/>
                          </w:r>
                        </w:p>
                      </w:txbxContent>
                    </v:textbox>
                    <w10:wrap type="square" anchorx="margin"/>
                  </v:shape>
                </w:pict>
              </mc:Fallback>
            </mc:AlternateContent>
          </w:r>
        </w:p>
        <w:p w14:paraId="4FED00A8" w14:textId="77777777" w:rsidR="00182561" w:rsidRDefault="00182561">
          <w:pPr>
            <w:pStyle w:val="Footer"/>
            <w:widowControl w:val="0"/>
            <w:jc w:val="center"/>
            <w:rPr>
              <w:rFonts w:ascii="Arial" w:hAnsi="Arial" w:cs="Arial"/>
              <w:lang w:val="pl-PL"/>
            </w:rPr>
          </w:pPr>
        </w:p>
        <w:p w14:paraId="523F0D3D" w14:textId="77777777" w:rsidR="00182561" w:rsidRDefault="00332FF6">
          <w:pPr>
            <w:widowControl w:val="0"/>
            <w:jc w:val="center"/>
            <w:rPr>
              <w:rFonts w:ascii="Arial" w:eastAsia="Calibri" w:hAnsi="Arial" w:cs="Arial"/>
              <w:color w:val="000000"/>
              <w:sz w:val="18"/>
              <w:szCs w:val="18"/>
              <w:lang w:val="pl-PL"/>
            </w:rPr>
          </w:pPr>
          <w:hyperlink r:id="rId1">
            <w:r w:rsidR="00A845F9">
              <w:rPr>
                <w:rFonts w:ascii="Arial" w:eastAsia="Calibri" w:hAnsi="Arial" w:cs="Arial"/>
                <w:color w:val="000000"/>
                <w:sz w:val="18"/>
                <w:szCs w:val="18"/>
                <w:lang w:val="pl-PL"/>
              </w:rPr>
              <w:t>Więcej informacji prasowych, powiązanych materiałów oraz zdjęć i filmów w wysokiej rozdzielczości można znaleźć na stronie internetowej www.ford.media.eu lub www.media.ford.com.</w:t>
            </w:r>
          </w:hyperlink>
        </w:p>
        <w:p w14:paraId="57EBBFB1" w14:textId="77777777" w:rsidR="00182561" w:rsidRDefault="00332FF6">
          <w:pPr>
            <w:widowControl w:val="0"/>
            <w:jc w:val="center"/>
            <w:rPr>
              <w:rFonts w:ascii="Arial" w:eastAsia="Calibri" w:hAnsi="Arial" w:cs="Arial"/>
              <w:color w:val="000000"/>
              <w:sz w:val="18"/>
              <w:szCs w:val="18"/>
              <w:lang w:val="pl-PL"/>
            </w:rPr>
          </w:pPr>
          <w:hyperlink r:id="rId2">
            <w:r w:rsidR="00A845F9">
              <w:rPr>
                <w:rStyle w:val="czeinternetowe"/>
                <w:rFonts w:ascii="Arial" w:eastAsia="Calibri" w:hAnsi="Arial" w:cs="Arial"/>
                <w:sz w:val="18"/>
                <w:szCs w:val="18"/>
                <w:lang w:val="pl-PL"/>
              </w:rPr>
              <w:t>Śledź nas pod adresami http://www.twitter.com/FordNewsEurope lub www.youtube.com/FordNewsEurope</w:t>
            </w:r>
          </w:hyperlink>
        </w:p>
        <w:p w14:paraId="0A25BDAC" w14:textId="77777777" w:rsidR="00182561" w:rsidRPr="00085C1E" w:rsidRDefault="00182561">
          <w:pPr>
            <w:pStyle w:val="Footer"/>
            <w:widowControl w:val="0"/>
            <w:jc w:val="center"/>
            <w:rPr>
              <w:lang w:val="pl-PL"/>
            </w:rPr>
          </w:pPr>
        </w:p>
      </w:tc>
      <w:tc>
        <w:tcPr>
          <w:tcW w:w="1787" w:type="dxa"/>
        </w:tcPr>
        <w:p w14:paraId="64EA3730" w14:textId="77777777" w:rsidR="00182561" w:rsidRPr="00085C1E" w:rsidRDefault="00182561">
          <w:pPr>
            <w:pStyle w:val="Footer"/>
            <w:widowControl w:val="0"/>
            <w:rPr>
              <w:lang w:val="pl-PL"/>
            </w:rPr>
          </w:pPr>
        </w:p>
      </w:tc>
    </w:tr>
  </w:tbl>
  <w:p w14:paraId="1F474C81" w14:textId="77777777" w:rsidR="00182561" w:rsidRPr="00085C1E" w:rsidRDefault="00182561">
    <w:pPr>
      <w:pStyle w:val="Footer"/>
      <w:rPr>
        <w:lang w:val="pl-P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FBF9" w14:textId="77777777" w:rsidR="00182561" w:rsidRDefault="00182561">
    <w:pPr>
      <w:pStyle w:val="Footer"/>
      <w:jc w:val="center"/>
    </w:pPr>
  </w:p>
  <w:p w14:paraId="6D7756D2" w14:textId="77777777" w:rsidR="00182561" w:rsidRDefault="00182561">
    <w:pPr>
      <w:pStyle w:val="Footer"/>
      <w:jc w:val="center"/>
    </w:pPr>
  </w:p>
  <w:p w14:paraId="164AAE8D" w14:textId="77777777" w:rsidR="00182561" w:rsidRDefault="00332FF6">
    <w:pPr>
      <w:jc w:val="center"/>
      <w:rPr>
        <w:rFonts w:ascii="Arial" w:eastAsia="Calibri" w:hAnsi="Arial" w:cs="Arial"/>
        <w:color w:val="000000"/>
        <w:sz w:val="18"/>
        <w:szCs w:val="18"/>
        <w:lang w:val="pl-PL"/>
      </w:rPr>
    </w:pPr>
    <w:hyperlink r:id="rId1">
      <w:r w:rsidR="00A845F9">
        <w:rPr>
          <w:rFonts w:ascii="Arial" w:eastAsia="Calibri" w:hAnsi="Arial" w:cs="Arial"/>
          <w:color w:val="000000"/>
          <w:sz w:val="18"/>
          <w:szCs w:val="18"/>
          <w:lang w:val="pl-PL"/>
        </w:rPr>
        <w:t>Więcej informacji prasowych, powiązanych materiałów oraz zdjęć i filmów w wysokiej rozdzielczości można znaleźć na stronie internetowej www.ford.media.eu lub www.media.ford.com.</w:t>
      </w:r>
    </w:hyperlink>
  </w:p>
  <w:p w14:paraId="4A171F3A" w14:textId="77777777" w:rsidR="00182561" w:rsidRDefault="00332FF6">
    <w:pPr>
      <w:pStyle w:val="Footer"/>
      <w:jc w:val="center"/>
      <w:rPr>
        <w:rFonts w:ascii="Arial" w:hAnsi="Arial" w:cs="Arial"/>
        <w:sz w:val="18"/>
        <w:szCs w:val="18"/>
        <w:lang w:val="pl-PL"/>
      </w:rPr>
    </w:pPr>
    <w:hyperlink r:id="rId2">
      <w:r w:rsidR="00A845F9">
        <w:rPr>
          <w:rStyle w:val="czeinternetowe"/>
          <w:rFonts w:ascii="Arial" w:eastAsia="Calibri" w:hAnsi="Arial" w:cs="Arial"/>
          <w:sz w:val="18"/>
          <w:szCs w:val="18"/>
          <w:lang w:val="pl-PL"/>
        </w:rPr>
        <w:t>Śledź nas pod adresami http://www.twitter.com/FordNewsEurope lub www.youtube.com/FordNewsEurope</w:t>
      </w:r>
    </w:hyperlink>
  </w:p>
  <w:p w14:paraId="7415E343" w14:textId="77777777" w:rsidR="00182561" w:rsidRDefault="00182561">
    <w:pPr>
      <w:jc w:val="center"/>
      <w:rPr>
        <w:rFonts w:ascii="Arial" w:hAnsi="Arial" w:cs="Arial"/>
        <w:sz w:val="18"/>
        <w:szCs w:val="18"/>
        <w:lang w:val="pl-P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E5CEBB" w14:textId="77777777" w:rsidR="006D1A23" w:rsidRDefault="00A845F9">
      <w:r>
        <w:separator/>
      </w:r>
    </w:p>
  </w:footnote>
  <w:footnote w:type="continuationSeparator" w:id="0">
    <w:p w14:paraId="026383FB" w14:textId="77777777" w:rsidR="006D1A23" w:rsidRDefault="00A845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EF92A" w14:textId="77777777" w:rsidR="00182561" w:rsidRDefault="00A845F9">
    <w:pPr>
      <w:pStyle w:val="Header"/>
      <w:tabs>
        <w:tab w:val="left" w:pos="1483"/>
        <w:tab w:val="left" w:pos="2525"/>
      </w:tabs>
      <w:ind w:left="227"/>
      <w:rPr>
        <w:lang w:val="pl-PL"/>
      </w:rPr>
    </w:pPr>
    <w:r>
      <w:rPr>
        <w:noProof/>
      </w:rPr>
      <mc:AlternateContent>
        <mc:Choice Requires="wps">
          <w:drawing>
            <wp:anchor distT="6350" distB="6350" distL="6350" distR="6350" simplePos="0" relativeHeight="2" behindDoc="1" locked="0" layoutInCell="0" allowOverlap="1" wp14:anchorId="13457E54" wp14:editId="6C0C1742">
              <wp:simplePos x="0" y="0"/>
              <wp:positionH relativeFrom="column">
                <wp:posOffset>1295400</wp:posOffset>
              </wp:positionH>
              <wp:positionV relativeFrom="paragraph">
                <wp:posOffset>78740</wp:posOffset>
              </wp:positionV>
              <wp:extent cx="635" cy="229235"/>
              <wp:effectExtent l="0" t="0" r="0" b="0"/>
              <wp:wrapNone/>
              <wp:docPr id="1" name="Line 7"/>
              <wp:cNvGraphicFramePr/>
              <a:graphic xmlns:a="http://schemas.openxmlformats.org/drawingml/2006/main">
                <a:graphicData uri="http://schemas.microsoft.com/office/word/2010/wordprocessingShape">
                  <wps:wsp>
                    <wps:cNvCnPr/>
                    <wps:spPr>
                      <a:xfrm>
                        <a:off x="0" y="0"/>
                        <a:ext cx="0" cy="22860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2pt,6.2pt" to="102pt,24.15pt" ID="Line 7" stroked="t" style="position:absolute" wp14:anchorId="730159D2">
              <v:stroke color="black" weight="12600" joinstyle="round" endcap="flat"/>
              <v:fill o:detectmouseclick="t" on="false"/>
              <w10:wrap type="none"/>
            </v:line>
          </w:pict>
        </mc:Fallback>
      </mc:AlternateContent>
    </w:r>
    <w:r>
      <w:rPr>
        <w:noProof/>
      </w:rPr>
      <mc:AlternateContent>
        <mc:Choice Requires="wps">
          <w:drawing>
            <wp:anchor distT="0" distB="0" distL="114300" distR="114300" simplePos="0" relativeHeight="3" behindDoc="1" locked="0" layoutInCell="0" allowOverlap="1" wp14:anchorId="26E52867" wp14:editId="404BC0C6">
              <wp:simplePos x="0" y="0"/>
              <wp:positionH relativeFrom="column">
                <wp:posOffset>3823335</wp:posOffset>
              </wp:positionH>
              <wp:positionV relativeFrom="paragraph">
                <wp:posOffset>4445</wp:posOffset>
              </wp:positionV>
              <wp:extent cx="1243965" cy="510540"/>
              <wp:effectExtent l="0" t="0" r="13970" b="4445"/>
              <wp:wrapTight wrapText="bothSides">
                <wp:wrapPolygon edited="0">
                  <wp:start x="0" y="0"/>
                  <wp:lineTo x="0" y="20981"/>
                  <wp:lineTo x="21512" y="20981"/>
                  <wp:lineTo x="21512" y="0"/>
                  <wp:lineTo x="0" y="0"/>
                </wp:wrapPolygon>
              </wp:wrapTight>
              <wp:docPr id="2" name="Text Box 8"/>
              <wp:cNvGraphicFramePr/>
              <a:graphic xmlns:a="http://schemas.openxmlformats.org/drawingml/2006/main">
                <a:graphicData uri="http://schemas.microsoft.com/office/word/2010/wordprocessingShape">
                  <wps:wsp>
                    <wps:cNvSpPr/>
                    <wps:spPr>
                      <a:xfrm>
                        <a:off x="0" y="0"/>
                        <a:ext cx="1243440" cy="509760"/>
                      </a:xfrm>
                      <a:prstGeom prst="rect">
                        <a:avLst/>
                      </a:prstGeom>
                      <a:noFill/>
                      <a:ln w="0">
                        <a:noFill/>
                      </a:ln>
                    </wps:spPr>
                    <wps:style>
                      <a:lnRef idx="0">
                        <a:scrgbClr r="0" g="0" b="0"/>
                      </a:lnRef>
                      <a:fillRef idx="0">
                        <a:scrgbClr r="0" g="0" b="0"/>
                      </a:fillRef>
                      <a:effectRef idx="0">
                        <a:scrgbClr r="0" g="0" b="0"/>
                      </a:effectRef>
                      <a:fontRef idx="minor"/>
                    </wps:style>
                    <wps:txbx>
                      <w:txbxContent>
                        <w:p w14:paraId="5633A7B0" w14:textId="77777777" w:rsidR="00182561" w:rsidRDefault="00A845F9">
                          <w:pPr>
                            <w:pStyle w:val="Zawartoramki"/>
                            <w:jc w:val="center"/>
                            <w:rPr>
                              <w:rFonts w:ascii="Arial" w:hAnsi="Arial" w:cs="Arial"/>
                              <w:sz w:val="12"/>
                              <w:szCs w:val="12"/>
                              <w:lang w:val="pl-PL"/>
                            </w:rPr>
                          </w:pPr>
                          <w:r>
                            <w:rPr>
                              <w:noProof/>
                            </w:rPr>
                            <w:drawing>
                              <wp:inline distT="0" distB="0" distL="0" distR="0" wp14:anchorId="0FB7035B" wp14:editId="7B086C08">
                                <wp:extent cx="1053465" cy="236220"/>
                                <wp:effectExtent l="0" t="0" r="0" b="0"/>
                                <wp:docPr id="4"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A picture containing text&#10;&#10;Description automatically generated"/>
                                        <pic:cNvPicPr>
                                          <a:picLocks noChangeAspect="1" noChangeArrowheads="1"/>
                                        </pic:cNvPicPr>
                                      </pic:nvPicPr>
                                      <pic:blipFill>
                                        <a:blip r:embed="rId1"/>
                                        <a:stretch>
                                          <a:fillRect/>
                                        </a:stretch>
                                      </pic:blipFill>
                                      <pic:spPr bwMode="auto">
                                        <a:xfrm>
                                          <a:off x="0" y="0"/>
                                          <a:ext cx="1053465" cy="236220"/>
                                        </a:xfrm>
                                        <a:prstGeom prst="rect">
                                          <a:avLst/>
                                        </a:prstGeom>
                                      </pic:spPr>
                                    </pic:pic>
                                  </a:graphicData>
                                </a:graphic>
                              </wp:inline>
                            </w:drawing>
                          </w:r>
                          <w:r>
                            <w:rPr>
                              <w:rFonts w:ascii="Arial" w:hAnsi="Arial" w:cs="Arial"/>
                              <w:sz w:val="18"/>
                              <w:szCs w:val="18"/>
                              <w:lang w:val="pl-PL"/>
                            </w:rPr>
                            <w:br/>
                          </w:r>
                          <w:r>
                            <w:rPr>
                              <w:rFonts w:ascii="Arial" w:hAnsi="Arial" w:cs="Arial"/>
                              <w:sz w:val="4"/>
                              <w:szCs w:val="4"/>
                              <w:lang w:val="pl-PL"/>
                            </w:rPr>
                            <w:br/>
                          </w:r>
                          <w:hyperlink r:id="rId2">
                            <w:r>
                              <w:rPr>
                                <w:rStyle w:val="czeinternetowe"/>
                                <w:rFonts w:ascii="Arial" w:hAnsi="Arial" w:cs="Arial"/>
                                <w:sz w:val="12"/>
                                <w:szCs w:val="12"/>
                                <w:lang w:val="pl-PL"/>
                              </w:rPr>
                              <w:t>www.youtube.com/FordNewsEurope</w:t>
                            </w:r>
                          </w:hyperlink>
                        </w:p>
                      </w:txbxContent>
                    </wps:txbx>
                    <wps:bodyPr lIns="0" tIns="0" rIns="0" bIns="0" upright="1">
                      <a:noAutofit/>
                    </wps:bodyPr>
                  </wps:wsp>
                </a:graphicData>
              </a:graphic>
            </wp:anchor>
          </w:drawing>
        </mc:Choice>
        <mc:Fallback>
          <w:pict>
            <v:rect w14:anchorId="26E52867" id="Text Box 8" o:spid="_x0000_s1027" style="position:absolute;left:0;text-align:left;margin-left:301.05pt;margin-top:.35pt;width:97.95pt;height:40.2pt;z-index:-503316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" o:allowincell="f" filled="f" stroked="f" strokeweight="0">
              <v:textbox inset="0,0,0,0">
                <w:txbxContent>
                  <w:p w14:paraId="5633A7B0" w14:textId="77777777" w:rsidR="00182561" w:rsidRDefault="00A845F9">
                    <w:pPr>
                      <w:pStyle w:val="Zawartoramki"/>
                      <w:jc w:val="center"/>
                      <w:rPr>
                        <w:rFonts w:ascii="Arial" w:hAnsi="Arial" w:cs="Arial"/>
                        <w:sz w:val="12"/>
                        <w:szCs w:val="12"/>
                        <w:lang w:val="pl-PL"/>
                      </w:rPr>
                    </w:pPr>
                    <w:r>
                      <w:rPr>
                        <w:noProof/>
                      </w:rPr>
                      <w:drawing>
                        <wp:inline distT="0" distB="0" distL="0" distR="0" wp14:anchorId="0FB7035B" wp14:editId="7B086C08">
                          <wp:extent cx="1053465" cy="236220"/>
                          <wp:effectExtent l="0" t="0" r="0" b="0"/>
                          <wp:docPr id="4"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A picture containing text&#10;&#10;Description automatically generated"/>
                                  <pic:cNvPicPr>
                                    <a:picLocks noChangeAspect="1" noChangeArrowheads="1"/>
                                  </pic:cNvPicPr>
                                </pic:nvPicPr>
                                <pic:blipFill>
                                  <a:blip r:embed="rId1"/>
                                  <a:stretch>
                                    <a:fillRect/>
                                  </a:stretch>
                                </pic:blipFill>
                                <pic:spPr bwMode="auto">
                                  <a:xfrm>
                                    <a:off x="0" y="0"/>
                                    <a:ext cx="1053465" cy="236220"/>
                                  </a:xfrm>
                                  <a:prstGeom prst="rect">
                                    <a:avLst/>
                                  </a:prstGeom>
                                </pic:spPr>
                              </pic:pic>
                            </a:graphicData>
                          </a:graphic>
                        </wp:inline>
                      </w:drawing>
                    </w:r>
                    <w:r>
                      <w:rPr>
                        <w:rFonts w:ascii="Arial" w:hAnsi="Arial" w:cs="Arial"/>
                        <w:sz w:val="18"/>
                        <w:szCs w:val="18"/>
                        <w:lang w:val="pl-PL"/>
                      </w:rPr>
                      <w:br/>
                    </w:r>
                    <w:r>
                      <w:rPr>
                        <w:rFonts w:ascii="Arial" w:hAnsi="Arial" w:cs="Arial"/>
                        <w:sz w:val="4"/>
                        <w:szCs w:val="4"/>
                        <w:lang w:val="pl-PL"/>
                      </w:rPr>
                      <w:br/>
                    </w:r>
                    <w:hyperlink r:id="rId3">
                      <w:r>
                        <w:rPr>
                          <w:rStyle w:val="czeinternetowe"/>
                          <w:rFonts w:ascii="Arial" w:hAnsi="Arial" w:cs="Arial"/>
                          <w:sz w:val="12"/>
                          <w:szCs w:val="12"/>
                          <w:lang w:val="pl-PL"/>
                        </w:rPr>
                        <w:t>www.youtube.com/FordNewsEurope</w:t>
                      </w:r>
                    </w:hyperlink>
                  </w:p>
                </w:txbxContent>
              </v:textbox>
              <w10:wrap type="tight"/>
            </v:rect>
          </w:pict>
        </mc:Fallback>
      </mc:AlternateContent>
    </w:r>
    <w:r>
      <w:rPr>
        <w:noProof/>
      </w:rPr>
      <mc:AlternateContent>
        <mc:Choice Requires="wps">
          <w:drawing>
            <wp:anchor distT="0" distB="0" distL="114300" distR="114300" simplePos="0" relativeHeight="7" behindDoc="1" locked="0" layoutInCell="0" allowOverlap="1" wp14:anchorId="352F3F1A" wp14:editId="709493BF">
              <wp:simplePos x="0" y="0"/>
              <wp:positionH relativeFrom="column">
                <wp:posOffset>5153025</wp:posOffset>
              </wp:positionH>
              <wp:positionV relativeFrom="paragraph">
                <wp:posOffset>4445</wp:posOffset>
              </wp:positionV>
              <wp:extent cx="1176020" cy="456565"/>
              <wp:effectExtent l="0" t="0" r="5715" b="1270"/>
              <wp:wrapTight wrapText="bothSides">
                <wp:wrapPolygon edited="0">
                  <wp:start x="0" y="0"/>
                  <wp:lineTo x="0" y="20758"/>
                  <wp:lineTo x="21355" y="20758"/>
                  <wp:lineTo x="21355" y="0"/>
                  <wp:lineTo x="0" y="0"/>
                </wp:wrapPolygon>
              </wp:wrapTight>
              <wp:docPr id="6" name="Text Box 9"/>
              <wp:cNvGraphicFramePr/>
              <a:graphic xmlns:a="http://schemas.openxmlformats.org/drawingml/2006/main">
                <a:graphicData uri="http://schemas.microsoft.com/office/word/2010/wordprocessingShape">
                  <wps:wsp>
                    <wps:cNvSpPr/>
                    <wps:spPr>
                      <a:xfrm>
                        <a:off x="0" y="0"/>
                        <a:ext cx="1175400" cy="455760"/>
                      </a:xfrm>
                      <a:prstGeom prst="rect">
                        <a:avLst/>
                      </a:prstGeom>
                      <a:noFill/>
                      <a:ln w="0">
                        <a:noFill/>
                      </a:ln>
                    </wps:spPr>
                    <wps:style>
                      <a:lnRef idx="0">
                        <a:scrgbClr r="0" g="0" b="0"/>
                      </a:lnRef>
                      <a:fillRef idx="0">
                        <a:scrgbClr r="0" g="0" b="0"/>
                      </a:fillRef>
                      <a:effectRef idx="0">
                        <a:scrgbClr r="0" g="0" b="0"/>
                      </a:effectRef>
                      <a:fontRef idx="minor"/>
                    </wps:style>
                    <wps:txbx>
                      <w:txbxContent>
                        <w:p w14:paraId="37431ABD" w14:textId="77777777" w:rsidR="00182561" w:rsidRDefault="00A845F9">
                          <w:pPr>
                            <w:pStyle w:val="Zawartoramki"/>
                            <w:jc w:val="center"/>
                          </w:pPr>
                          <w:r>
                            <w:rPr>
                              <w:noProof/>
                            </w:rPr>
                            <w:drawing>
                              <wp:inline distT="0" distB="0" distL="0" distR="0" wp14:anchorId="0D257508" wp14:editId="71076CC6">
                                <wp:extent cx="269240" cy="269240"/>
                                <wp:effectExtent l="0" t="0" r="0" b="0"/>
                                <wp:docPr id="8"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4"/>
                                        <a:stretch>
                                          <a:fillRect/>
                                        </a:stretch>
                                      </pic:blipFill>
                                      <pic:spPr bwMode="auto">
                                        <a:xfrm>
                                          <a:off x="0" y="0"/>
                                          <a:ext cx="269240" cy="269240"/>
                                        </a:xfrm>
                                        <a:prstGeom prst="rect">
                                          <a:avLst/>
                                        </a:prstGeom>
                                      </pic:spPr>
                                    </pic:pic>
                                  </a:graphicData>
                                </a:graphic>
                              </wp:inline>
                            </w:drawing>
                          </w:r>
                        </w:p>
                        <w:p w14:paraId="24659369" w14:textId="77777777" w:rsidR="00182561" w:rsidRDefault="00332FF6">
                          <w:pPr>
                            <w:pStyle w:val="Zawartoramki"/>
                            <w:rPr>
                              <w:rFonts w:ascii="Arial" w:hAnsi="Arial" w:cs="Arial"/>
                              <w:sz w:val="12"/>
                              <w:szCs w:val="12"/>
                              <w:lang w:val="pl-PL"/>
                            </w:rPr>
                          </w:pPr>
                          <w:hyperlink r:id="rId5">
                            <w:r w:rsidR="00A845F9">
                              <w:rPr>
                                <w:rStyle w:val="czeinternetowe"/>
                                <w:rFonts w:ascii="Arial" w:eastAsia="Calibri" w:hAnsi="Arial" w:cs="Arial"/>
                                <w:sz w:val="12"/>
                                <w:szCs w:val="12"/>
                                <w:lang w:val="pl-PL"/>
                              </w:rPr>
                              <w:t>www.twitter.com/FordNewsEurope</w:t>
                            </w:r>
                          </w:hyperlink>
                        </w:p>
                      </w:txbxContent>
                    </wps:txbx>
                    <wps:bodyPr lIns="0" tIns="0" rIns="0" bIns="0" upright="1">
                      <a:noAutofit/>
                    </wps:bodyPr>
                  </wps:wsp>
                </a:graphicData>
              </a:graphic>
            </wp:anchor>
          </w:drawing>
        </mc:Choice>
        <mc:Fallback>
          <w:pict>
            <v:rect w14:anchorId="352F3F1A" id="Text Box 9" o:spid="_x0000_s1028" style="position:absolute;left:0;text-align:left;margin-left:405.75pt;margin-top:.35pt;width:92.6pt;height:35.95pt;z-index:-5033164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" o:allowincell="f" filled="f" stroked="f" strokeweight="0">
              <v:textbox inset="0,0,0,0">
                <w:txbxContent>
                  <w:p w14:paraId="37431ABD" w14:textId="77777777" w:rsidR="00182561" w:rsidRDefault="00A845F9">
                    <w:pPr>
                      <w:pStyle w:val="Zawartoramki"/>
                      <w:jc w:val="center"/>
                    </w:pPr>
                    <w:r>
                      <w:rPr>
                        <w:noProof/>
                      </w:rPr>
                      <w:drawing>
                        <wp:inline distT="0" distB="0" distL="0" distR="0" wp14:anchorId="0D257508" wp14:editId="71076CC6">
                          <wp:extent cx="269240" cy="269240"/>
                          <wp:effectExtent l="0" t="0" r="0" b="0"/>
                          <wp:docPr id="8"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4"/>
                                  <a:stretch>
                                    <a:fillRect/>
                                  </a:stretch>
                                </pic:blipFill>
                                <pic:spPr bwMode="auto">
                                  <a:xfrm>
                                    <a:off x="0" y="0"/>
                                    <a:ext cx="269240" cy="269240"/>
                                  </a:xfrm>
                                  <a:prstGeom prst="rect">
                                    <a:avLst/>
                                  </a:prstGeom>
                                </pic:spPr>
                              </pic:pic>
                            </a:graphicData>
                          </a:graphic>
                        </wp:inline>
                      </w:drawing>
                    </w:r>
                  </w:p>
                  <w:p w14:paraId="24659369" w14:textId="77777777" w:rsidR="00182561" w:rsidRDefault="00332FF6">
                    <w:pPr>
                      <w:pStyle w:val="Zawartoramki"/>
                      <w:rPr>
                        <w:rFonts w:ascii="Arial" w:hAnsi="Arial" w:cs="Arial"/>
                        <w:sz w:val="12"/>
                        <w:szCs w:val="12"/>
                        <w:lang w:val="pl-PL"/>
                      </w:rPr>
                    </w:pPr>
                    <w:hyperlink r:id="rId6">
                      <w:r w:rsidR="00A845F9">
                        <w:rPr>
                          <w:rStyle w:val="czeinternetowe"/>
                          <w:rFonts w:ascii="Arial" w:eastAsia="Calibri" w:hAnsi="Arial" w:cs="Arial"/>
                          <w:sz w:val="12"/>
                          <w:szCs w:val="12"/>
                          <w:lang w:val="pl-PL"/>
                        </w:rPr>
                        <w:t>www.twitter.com/FordNewsEurope</w:t>
                      </w:r>
                    </w:hyperlink>
                  </w:p>
                </w:txbxContent>
              </v:textbox>
              <w10:wrap type="tight"/>
            </v:rect>
          </w:pict>
        </mc:Fallback>
      </mc:AlternateContent>
    </w:r>
    <w:r>
      <w:rPr>
        <w:noProof/>
      </w:rPr>
      <w:drawing>
        <wp:anchor distT="0" distB="0" distL="114300" distR="114300" simplePos="0" relativeHeight="9" behindDoc="1" locked="0" layoutInCell="0" allowOverlap="1" wp14:anchorId="0EF4F549" wp14:editId="66729E66">
          <wp:simplePos x="0" y="0"/>
          <wp:positionH relativeFrom="column">
            <wp:posOffset>144145</wp:posOffset>
          </wp:positionH>
          <wp:positionV relativeFrom="paragraph">
            <wp:posOffset>-90170</wp:posOffset>
          </wp:positionV>
          <wp:extent cx="1098550" cy="546100"/>
          <wp:effectExtent l="0" t="0" r="0" b="0"/>
          <wp:wrapSquare wrapText="bothSides"/>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pic:cNvPicPr>
                    <a:picLocks noChangeAspect="1" noChangeArrowheads="1"/>
                  </pic:cNvPicPr>
                </pic:nvPicPr>
                <pic:blipFill>
                  <a:blip r:embed="rId7"/>
                  <a:stretch>
                    <a:fillRect/>
                  </a:stretch>
                </pic:blipFill>
                <pic:spPr bwMode="auto">
                  <a:xfrm>
                    <a:off x="0" y="0"/>
                    <a:ext cx="1098550" cy="546100"/>
                  </a:xfrm>
                  <a:prstGeom prst="rect">
                    <a:avLst/>
                  </a:prstGeom>
                </pic:spPr>
              </pic:pic>
            </a:graphicData>
          </a:graphic>
        </wp:anchor>
      </w:drawing>
    </w:r>
    <w:r>
      <w:rPr>
        <w:rFonts w:ascii="Book Antiqua" w:hAnsi="Book Antiqua"/>
        <w:smallCaps/>
        <w:position w:val="132"/>
        <w:sz w:val="48"/>
        <w:szCs w:val="48"/>
        <w:lang w:val="pl-PL"/>
      </w:rPr>
      <w:t xml:space="preserve">    NEWS</w:t>
    </w:r>
    <w:r>
      <w:rPr>
        <w:rFonts w:ascii="Book Antiqua" w:hAnsi="Book Antiqua"/>
        <w:smallCaps/>
        <w:position w:val="132"/>
        <w:sz w:val="48"/>
        <w:szCs w:val="48"/>
        <w:lang w:val="pl-PL"/>
      </w:rPr>
      <w:tab/>
    </w:r>
    <w:r>
      <w:rPr>
        <w:rFonts w:ascii="Book Antiqua" w:hAnsi="Book Antiqua"/>
        <w:smallCaps/>
        <w:position w:val="132"/>
        <w:sz w:val="48"/>
        <w:szCs w:val="48"/>
        <w:lang w:val="pl-P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F0595"/>
    <w:multiLevelType w:val="multilevel"/>
    <w:tmpl w:val="97400D80"/>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166A1D96"/>
    <w:multiLevelType w:val="multilevel"/>
    <w:tmpl w:val="593E0C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grammar="clean"/>
  <w:mailMerge>
    <w:mainDocumentType w:val="formLetters"/>
    <w:dataType w:val="textFile"/>
    <w:query w:val="SELECT * FROM Adresy1.dbo.Arkusz1$"/>
  </w:mailMerge>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561"/>
    <w:rsid w:val="00085C1E"/>
    <w:rsid w:val="000F2796"/>
    <w:rsid w:val="00182561"/>
    <w:rsid w:val="002614C6"/>
    <w:rsid w:val="00332FF6"/>
    <w:rsid w:val="004143BF"/>
    <w:rsid w:val="005923FE"/>
    <w:rsid w:val="005A5225"/>
    <w:rsid w:val="006333E8"/>
    <w:rsid w:val="006D1A23"/>
    <w:rsid w:val="0086011E"/>
    <w:rsid w:val="00A845F9"/>
    <w:rsid w:val="00AB4350"/>
    <w:rsid w:val="00E65557"/>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3DB19"/>
  <w15:docId w15:val="{13CC054C-DCE8-4CBB-9F7D-974684F26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762DC"/>
    <w:rPr>
      <w:sz w:val="24"/>
      <w:szCs w:val="24"/>
      <w:lang w:val="de-DE" w:eastAsia="de-DE"/>
    </w:rPr>
  </w:style>
  <w:style w:type="paragraph" w:styleId="Heading1">
    <w:name w:val="heading 1"/>
    <w:basedOn w:val="Normal"/>
    <w:next w:val="Normal"/>
    <w:qFormat/>
    <w:pPr>
      <w:keepNext/>
      <w:outlineLvl w:val="0"/>
    </w:pPr>
    <w:rPr>
      <w:b/>
      <w:bCs/>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style>
  <w:style w:type="character" w:customStyle="1" w:styleId="czeinternetowe">
    <w:name w:val="Łącze internetowe"/>
    <w:uiPriority w:val="99"/>
    <w:rPr>
      <w:color w:val="0000FF"/>
      <w:u w:val="single"/>
    </w:rPr>
  </w:style>
  <w:style w:type="character" w:styleId="CommentReference">
    <w:name w:val="annotation reference"/>
    <w:semiHidden/>
    <w:qFormat/>
    <w:rsid w:val="009C1BFC"/>
    <w:rPr>
      <w:sz w:val="16"/>
      <w:szCs w:val="16"/>
    </w:rPr>
  </w:style>
  <w:style w:type="character" w:customStyle="1" w:styleId="BodyText2Char">
    <w:name w:val="Body Text 2 Char"/>
    <w:link w:val="BodyText2"/>
    <w:qFormat/>
    <w:rsid w:val="008D26E8"/>
    <w:rPr>
      <w:sz w:val="24"/>
      <w:lang w:val="en-US" w:eastAsia="en-US" w:bidi="ar-SA"/>
    </w:rPr>
  </w:style>
  <w:style w:type="character" w:customStyle="1" w:styleId="Odwiedzoneczeinternetowe">
    <w:name w:val="Odwiedzone łącze internetowe"/>
    <w:rsid w:val="00D93EFD"/>
    <w:rPr>
      <w:color w:val="606420"/>
      <w:u w:val="single"/>
    </w:rPr>
  </w:style>
  <w:style w:type="character" w:customStyle="1" w:styleId="boldblack">
    <w:name w:val="bold black"/>
    <w:qFormat/>
    <w:rsid w:val="00724F9B"/>
    <w:rPr>
      <w:rFonts w:ascii="HelveticaNeueLTPro-BdEx" w:hAnsi="HelveticaNeueLTPro-BdEx"/>
      <w:b/>
      <w:bCs w:val="0"/>
      <w:color w:val="000000"/>
    </w:rPr>
  </w:style>
  <w:style w:type="character" w:customStyle="1" w:styleId="PlainTextChar">
    <w:name w:val="Plain Text Char"/>
    <w:link w:val="PlainText"/>
    <w:qFormat/>
    <w:rsid w:val="004304C4"/>
    <w:rPr>
      <w:rFonts w:ascii="Courier New" w:hAnsi="Courier New" w:cs="Courier New"/>
      <w:lang w:eastAsia="en-US"/>
    </w:rPr>
  </w:style>
  <w:style w:type="character" w:customStyle="1" w:styleId="FooterChar">
    <w:name w:val="Footer Char"/>
    <w:link w:val="Footer"/>
    <w:qFormat/>
    <w:rsid w:val="008C6D0D"/>
    <w:rPr>
      <w:szCs w:val="24"/>
      <w:lang w:val="en-GB" w:eastAsia="en-US"/>
    </w:rPr>
  </w:style>
  <w:style w:type="character" w:styleId="UnresolvedMention">
    <w:name w:val="Unresolved Mention"/>
    <w:basedOn w:val="DefaultParagraphFont"/>
    <w:uiPriority w:val="99"/>
    <w:unhideWhenUsed/>
    <w:qFormat/>
    <w:rsid w:val="00D51963"/>
    <w:rPr>
      <w:color w:val="605E5C"/>
      <w:shd w:val="clear" w:color="auto" w:fill="E1DFDD"/>
    </w:rPr>
  </w:style>
  <w:style w:type="character" w:customStyle="1" w:styleId="apple-converted-space">
    <w:name w:val="apple-converted-space"/>
    <w:basedOn w:val="DefaultParagraphFont"/>
    <w:qFormat/>
    <w:rsid w:val="000F2F15"/>
  </w:style>
  <w:style w:type="character" w:customStyle="1" w:styleId="Wyrnienie">
    <w:name w:val="Wyróżnienie"/>
    <w:basedOn w:val="DefaultParagraphFont"/>
    <w:uiPriority w:val="20"/>
    <w:qFormat/>
    <w:rsid w:val="00924712"/>
    <w:rPr>
      <w:i/>
      <w:iCs/>
    </w:rPr>
  </w:style>
  <w:style w:type="paragraph" w:customStyle="1" w:styleId="Nagwek">
    <w:name w:val="Nagłówek"/>
    <w:basedOn w:val="Normal"/>
    <w:next w:val="BodyText"/>
    <w:qFormat/>
    <w:pPr>
      <w:keepNext/>
      <w:spacing w:before="240" w:after="120"/>
    </w:pPr>
    <w:rPr>
      <w:rFonts w:ascii="Liberation Sans;Arial" w:eastAsia="PingFang SC" w:hAnsi="Liberation Sans;Arial"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ascii="Century" w:hAnsi="Century" w:cs="Arial Unicode MS"/>
    </w:rPr>
  </w:style>
  <w:style w:type="paragraph" w:styleId="Caption">
    <w:name w:val="caption"/>
    <w:basedOn w:val="Normal"/>
    <w:qFormat/>
    <w:pPr>
      <w:suppressLineNumbers/>
      <w:spacing w:before="120" w:after="120"/>
    </w:pPr>
    <w:rPr>
      <w:rFonts w:ascii="Century" w:hAnsi="Century" w:cs="Arial Unicode MS"/>
      <w:i/>
      <w:iCs/>
    </w:rPr>
  </w:style>
  <w:style w:type="paragraph" w:customStyle="1" w:styleId="Indeks">
    <w:name w:val="Indeks"/>
    <w:basedOn w:val="Normal"/>
    <w:qFormat/>
    <w:pPr>
      <w:suppressLineNumbers/>
    </w:pPr>
    <w:rPr>
      <w:rFonts w:ascii="Century" w:hAnsi="Century" w:cs="Arial Unicode MS"/>
    </w:rPr>
  </w:style>
  <w:style w:type="paragraph" w:customStyle="1" w:styleId="Gwkaistopka">
    <w:name w:val="Główka i stopka"/>
    <w:basedOn w:val="Normal"/>
    <w:qFormat/>
  </w:style>
  <w:style w:type="paragraph" w:styleId="Header">
    <w:name w:val="header"/>
    <w:basedOn w:val="Normal"/>
    <w:pPr>
      <w:tabs>
        <w:tab w:val="center" w:pos="4320"/>
        <w:tab w:val="right" w:pos="8640"/>
      </w:tabs>
    </w:pPr>
    <w:rPr>
      <w:sz w:val="20"/>
      <w:lang w:val="en-GB" w:eastAsia="en-US"/>
    </w:rPr>
  </w:style>
  <w:style w:type="paragraph" w:styleId="Footer">
    <w:name w:val="footer"/>
    <w:basedOn w:val="Normal"/>
    <w:link w:val="FooterChar"/>
    <w:pPr>
      <w:tabs>
        <w:tab w:val="center" w:pos="4320"/>
        <w:tab w:val="right" w:pos="8640"/>
      </w:tabs>
    </w:pPr>
    <w:rPr>
      <w:sz w:val="20"/>
      <w:lang w:val="en-GB" w:eastAsia="en-US"/>
    </w:rPr>
  </w:style>
  <w:style w:type="paragraph" w:styleId="BodyText2">
    <w:name w:val="Body Text 2"/>
    <w:basedOn w:val="Normal"/>
    <w:link w:val="BodyText2Char"/>
    <w:qFormat/>
    <w:pPr>
      <w:spacing w:line="360" w:lineRule="auto"/>
    </w:pPr>
    <w:rPr>
      <w:szCs w:val="20"/>
      <w:lang w:val="en-GB" w:eastAsia="en-US"/>
    </w:rPr>
  </w:style>
  <w:style w:type="paragraph" w:styleId="BalloonText">
    <w:name w:val="Balloon Text"/>
    <w:basedOn w:val="Normal"/>
    <w:semiHidden/>
    <w:qFormat/>
    <w:rsid w:val="009C1BFC"/>
    <w:rPr>
      <w:rFonts w:ascii="Tahoma" w:hAnsi="Tahoma" w:cs="Tahoma"/>
      <w:sz w:val="16"/>
      <w:szCs w:val="16"/>
      <w:lang w:val="en-GB" w:eastAsia="en-US"/>
    </w:rPr>
  </w:style>
  <w:style w:type="paragraph" w:styleId="CommentText">
    <w:name w:val="annotation text"/>
    <w:basedOn w:val="Normal"/>
    <w:semiHidden/>
    <w:qFormat/>
    <w:rsid w:val="009C1BFC"/>
    <w:rPr>
      <w:sz w:val="20"/>
      <w:szCs w:val="20"/>
      <w:lang w:val="en-GB" w:eastAsia="en-US"/>
    </w:rPr>
  </w:style>
  <w:style w:type="paragraph" w:styleId="CommentSubject">
    <w:name w:val="annotation subject"/>
    <w:basedOn w:val="CommentText"/>
    <w:next w:val="CommentText"/>
    <w:semiHidden/>
    <w:qFormat/>
    <w:rsid w:val="009C1BFC"/>
    <w:rPr>
      <w:b/>
      <w:bCs/>
    </w:rPr>
  </w:style>
  <w:style w:type="paragraph" w:styleId="ListParagraph">
    <w:name w:val="List Paragraph"/>
    <w:basedOn w:val="Normal"/>
    <w:uiPriority w:val="34"/>
    <w:qFormat/>
    <w:rsid w:val="00E56D73"/>
    <w:pPr>
      <w:ind w:left="720"/>
    </w:pPr>
    <w:rPr>
      <w:sz w:val="20"/>
      <w:lang w:val="en-GB" w:eastAsia="en-US"/>
    </w:rPr>
  </w:style>
  <w:style w:type="paragraph" w:customStyle="1" w:styleId="Default">
    <w:name w:val="Default"/>
    <w:qFormat/>
    <w:rsid w:val="00765F06"/>
    <w:rPr>
      <w:rFonts w:ascii="Arial" w:hAnsi="Arial" w:cs="Arial"/>
      <w:color w:val="000000"/>
      <w:sz w:val="24"/>
      <w:szCs w:val="24"/>
    </w:rPr>
  </w:style>
  <w:style w:type="paragraph" w:styleId="Revision">
    <w:name w:val="Revision"/>
    <w:uiPriority w:val="99"/>
    <w:semiHidden/>
    <w:qFormat/>
    <w:rsid w:val="00A47A70"/>
    <w:rPr>
      <w:szCs w:val="24"/>
      <w:lang w:eastAsia="en-US"/>
    </w:rPr>
  </w:style>
  <w:style w:type="paragraph" w:styleId="NormalWeb">
    <w:name w:val="Normal (Web)"/>
    <w:basedOn w:val="Normal"/>
    <w:uiPriority w:val="99"/>
    <w:unhideWhenUsed/>
    <w:qFormat/>
    <w:rsid w:val="00E94BC7"/>
    <w:pPr>
      <w:spacing w:beforeAutospacing="1" w:afterAutospacing="1"/>
    </w:pPr>
    <w:rPr>
      <w:lang w:val="en-GB" w:eastAsia="en-GB"/>
    </w:rPr>
  </w:style>
  <w:style w:type="paragraph" w:styleId="PlainText">
    <w:name w:val="Plain Text"/>
    <w:basedOn w:val="Normal"/>
    <w:link w:val="PlainTextChar"/>
    <w:qFormat/>
    <w:rsid w:val="004304C4"/>
    <w:rPr>
      <w:rFonts w:ascii="Courier New" w:hAnsi="Courier New" w:cs="Courier New"/>
      <w:sz w:val="20"/>
      <w:szCs w:val="20"/>
      <w:lang w:val="en-GB" w:eastAsia="en-US"/>
    </w:rPr>
  </w:style>
  <w:style w:type="paragraph" w:customStyle="1" w:styleId="Zawartoramki">
    <w:name w:val="Zawartość ramki"/>
    <w:basedOn w:val="Normal"/>
    <w:qFormat/>
  </w:style>
  <w:style w:type="table" w:styleId="TableGrid">
    <w:name w:val="Table Grid"/>
    <w:basedOn w:val="TableNormal"/>
    <w:uiPriority w:val="59"/>
    <w:rsid w:val="00B4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A845F9"/>
    <w:rPr>
      <w:color w:val="0563C1" w:themeColor="hyperlink"/>
      <w:u w:val="single"/>
    </w:rPr>
  </w:style>
  <w:style w:type="paragraph" w:styleId="NoSpacing">
    <w:name w:val="No Spacing"/>
    <w:uiPriority w:val="1"/>
    <w:qFormat/>
    <w:rsid w:val="00AB4350"/>
    <w:rPr>
      <w:rFonts w:eastAsia="Arial Unicode M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dia.ford.com/content/fordmedia/feu/en/news/2019/05/09/self-driving-robot-makes-life-easier-for-ford-employees-.htm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media.ford.com/content/fordmedia/feu/en/news/2019/09/26/ford-choreographs-robots-to-help-people--and-each-other--on-the-.htm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jasinsk@ford.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youtube.com/FordNewsEurope" TargetMode="External"/><Relationship Id="rId1" Type="http://schemas.openxmlformats.org/officeDocument/2006/relationships/hyperlink" Target="http://www.media.ford.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youtube.com/FordNewsEurope" TargetMode="External"/><Relationship Id="rId1" Type="http://schemas.openxmlformats.org/officeDocument/2006/relationships/hyperlink" Target="http://www.media.ford.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youtube.com/FordNewsEurope" TargetMode="External"/><Relationship Id="rId7" Type="http://schemas.openxmlformats.org/officeDocument/2006/relationships/image" Target="media/image4.jpeg"/><Relationship Id="rId2" Type="http://schemas.openxmlformats.org/officeDocument/2006/relationships/hyperlink" Target="http://www.youtube.com/FordNewsEurope" TargetMode="External"/><Relationship Id="rId1" Type="http://schemas.openxmlformats.org/officeDocument/2006/relationships/image" Target="media/image2.png"/><Relationship Id="rId6" Type="http://schemas.openxmlformats.org/officeDocument/2006/relationships/hyperlink" Target="http://www.twitter.com/FordNewsEurope" TargetMode="External"/><Relationship Id="rId5" Type="http://schemas.openxmlformats.org/officeDocument/2006/relationships/hyperlink" Target="http://www.twitter.com/FordNewsEurope"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08DE5E9A00DB4E8876A85B46D19806" ma:contentTypeVersion="12" ma:contentTypeDescription="Create a new document." ma:contentTypeScope="" ma:versionID="c2d5464647f3a0f9548ee416116a137b">
  <xsd:schema xmlns:xsd="http://www.w3.org/2001/XMLSchema" xmlns:xs="http://www.w3.org/2001/XMLSchema" xmlns:p="http://schemas.microsoft.com/office/2006/metadata/properties" xmlns:ns2="a11e7650-70e4-48b9-a6b6-56f9822dc45e" xmlns:ns3="e9559af6-cc0f-42ea-bcb3-2c5ca0cc6cb6" targetNamespace="http://schemas.microsoft.com/office/2006/metadata/properties" ma:root="true" ma:fieldsID="a7d5656404d92980c7a17070cc1072ba" ns2:_="" ns3:_="">
    <xsd:import namespace="a11e7650-70e4-48b9-a6b6-56f9822dc45e"/>
    <xsd:import namespace="e9559af6-cc0f-42ea-bcb3-2c5ca0cc6cb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1e7650-70e4-48b9-a6b6-56f9822dc4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9559af6-cc0f-42ea-bcb3-2c5ca0cc6cb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0DD63-1947-4EFA-B4D4-CAD6C1071B4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A67168-0415-4D5E-8C68-C2E9DF0602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1e7650-70e4-48b9-a6b6-56f9822dc45e"/>
    <ds:schemaRef ds:uri="e9559af6-cc0f-42ea-bcb3-2c5ca0cc6c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6EBE9D-1984-41D3-A6FD-B48382370442}">
  <ds:schemaRefs>
    <ds:schemaRef ds:uri="http://schemas.microsoft.com/sharepoint/v3/contenttype/forms"/>
  </ds:schemaRefs>
</ds:datastoreItem>
</file>

<file path=customXml/itemProps4.xml><?xml version="1.0" encoding="utf-8"?>
<ds:datastoreItem xmlns:ds="http://schemas.openxmlformats.org/officeDocument/2006/customXml" ds:itemID="{48F8DE2E-52D1-4455-B259-CC4C7EAF3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828</Words>
  <Characters>4973</Characters>
  <Application>Microsoft Office Word</Application>
  <DocSecurity>0</DocSecurity>
  <Lines>41</Lines>
  <Paragraphs>11</Paragraphs>
  <ScaleCrop>false</ScaleCrop>
  <Company/>
  <LinksUpToDate>false</LinksUpToDate>
  <CharactersWithSpaces>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Krzyczkowska, Zuzanna (Z.)</dc:creator>
  <dc:description/>
  <cp:lastModifiedBy>Krzyczkowska, Zuzanna (Z.)</cp:lastModifiedBy>
  <cp:revision>7</cp:revision>
  <dcterms:created xsi:type="dcterms:W3CDTF">2022-05-24T13:18:00Z</dcterms:created>
  <dcterms:modified xsi:type="dcterms:W3CDTF">2022-05-24T13:31:00Z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0x010100AE08DE5E9A00DB4E8876A85B46D19806</vt:lpwstr>
  </property>
  <property fmtid="{D5CDD505-2E9C-101B-9397-08002B2CF9AE}" pid="3" name="_NewReviewCycle">
    <vt:lpwstr/>
  </property>
</Properties>
</file>