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1.xml" ContentType="application/vnd.openxmlformats-officedocument.customXmlProperties+xml"/>
  <Override PartName="/customXml/item2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1.xml" ContentType="application/xml"/>
  <Override PartName="/customXml/item3.xml" ContentType="application/xml"/>
  <Override PartName="/customXml/itemProps4.xml" ContentType="application/vnd.openxmlformats-officedocument.customXmlProperties+xml"/>
  <Override PartName="/customXml/item4.xml" ContentType="application/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right="-240" w:hanging="0"/>
        <w:rPr>
          <w:rFonts w:ascii="Arial" w:hAnsi="Arial" w:cs="Arial"/>
          <w:b/>
          <w:b/>
          <w:bCs/>
          <w:sz w:val="22"/>
          <w:szCs w:val="22"/>
          <w:u w:val="single"/>
          <w:lang w:val="pl-PL"/>
        </w:rPr>
      </w:pPr>
      <w:bookmarkStart w:id="0" w:name="date"/>
      <w:bookmarkEnd w:id="0"/>
      <w:r>
        <w:rPr>
          <w:rFonts w:cs="Arial" w:ascii="Arial" w:hAnsi="Arial"/>
          <w:b/>
          <w:bCs/>
          <w:sz w:val="22"/>
          <w:szCs w:val="22"/>
          <w:u w:val="single"/>
          <w:lang w:val="pl-PL"/>
        </w:rPr>
        <w:t xml:space="preserve">PUBLIKACJA O GODZINIE </w:t>
      </w:r>
      <w:r>
        <w:rPr>
          <w:rFonts w:eastAsia="Arial Unicode MS" w:cs="Arial" w:ascii="Arial" w:hAnsi="Arial"/>
          <w:b/>
          <w:bCs/>
          <w:color w:val="auto"/>
          <w:kern w:val="0"/>
          <w:sz w:val="22"/>
          <w:szCs w:val="22"/>
          <w:u w:val="single"/>
          <w:lang w:val="pl-PL" w:eastAsia="en-US" w:bidi="ar-SA"/>
        </w:rPr>
        <w:t>16</w:t>
      </w:r>
      <w:r>
        <w:rPr>
          <w:rFonts w:cs="Arial" w:ascii="Arial" w:hAnsi="Arial"/>
          <w:b/>
          <w:bCs/>
          <w:sz w:val="22"/>
          <w:szCs w:val="22"/>
          <w:u w:val="single"/>
          <w:lang w:val="pl-PL"/>
        </w:rPr>
        <w:t>:</w:t>
      </w:r>
      <w:r>
        <w:rPr>
          <w:rFonts w:eastAsia="Arial Unicode MS" w:cs="Arial" w:ascii="Arial" w:hAnsi="Arial"/>
          <w:b/>
          <w:bCs/>
          <w:color w:val="auto"/>
          <w:kern w:val="0"/>
          <w:sz w:val="22"/>
          <w:szCs w:val="22"/>
          <w:u w:val="single"/>
          <w:lang w:val="pl-PL" w:eastAsia="en-US" w:bidi="ar-SA"/>
        </w:rPr>
        <w:t>00</w:t>
      </w:r>
      <w:r>
        <w:rPr>
          <w:rFonts w:cs="Arial" w:ascii="Arial" w:hAnsi="Arial"/>
          <w:b/>
          <w:bCs/>
          <w:sz w:val="22"/>
          <w:szCs w:val="22"/>
          <w:u w:val="single"/>
          <w:lang w:val="pl-PL"/>
        </w:rPr>
        <w:t xml:space="preserve"> CET, </w:t>
      </w:r>
      <w:r>
        <w:rPr>
          <w:rFonts w:eastAsia="Arial Unicode MS" w:cs="Arial" w:ascii="Arial" w:hAnsi="Arial"/>
          <w:b/>
          <w:bCs/>
          <w:color w:val="auto"/>
          <w:kern w:val="0"/>
          <w:sz w:val="22"/>
          <w:szCs w:val="22"/>
          <w:u w:val="single"/>
          <w:lang w:val="pl-PL" w:eastAsia="en-US" w:bidi="ar-SA"/>
        </w:rPr>
        <w:t>16</w:t>
      </w:r>
      <w:r>
        <w:rPr>
          <w:rFonts w:cs="Arial" w:ascii="Arial" w:hAnsi="Arial"/>
          <w:b/>
          <w:bCs/>
          <w:sz w:val="22"/>
          <w:szCs w:val="22"/>
          <w:u w:val="single"/>
          <w:lang w:val="pl-PL"/>
        </w:rPr>
        <w:t xml:space="preserve"> </w:t>
      </w:r>
      <w:r>
        <w:rPr>
          <w:rFonts w:eastAsia="Arial Unicode MS" w:cs="Arial" w:ascii="Arial" w:hAnsi="Arial"/>
          <w:b/>
          <w:bCs/>
          <w:color w:val="auto"/>
          <w:kern w:val="0"/>
          <w:sz w:val="22"/>
          <w:szCs w:val="22"/>
          <w:u w:val="single"/>
          <w:lang w:val="pl-PL" w:eastAsia="en-US" w:bidi="ar-SA"/>
        </w:rPr>
        <w:t>GRUDNIA</w:t>
      </w:r>
      <w:r>
        <w:rPr>
          <w:rFonts w:cs="Arial" w:ascii="Arial" w:hAnsi="Arial"/>
          <w:b/>
          <w:bCs/>
          <w:sz w:val="22"/>
          <w:szCs w:val="22"/>
          <w:u w:val="single"/>
          <w:lang w:val="pl-PL"/>
        </w:rPr>
        <w:t xml:space="preserve"> 20</w:t>
      </w:r>
      <w:r>
        <w:rPr>
          <w:rFonts w:eastAsia="Arial Unicode MS" w:cs="Arial" w:ascii="Arial" w:hAnsi="Arial"/>
          <w:b/>
          <w:bCs/>
          <w:color w:val="auto"/>
          <w:kern w:val="0"/>
          <w:sz w:val="22"/>
          <w:szCs w:val="22"/>
          <w:u w:val="single"/>
          <w:lang w:val="pl-PL" w:eastAsia="en-US" w:bidi="ar-SA"/>
        </w:rPr>
        <w:t>21</w:t>
      </w:r>
    </w:p>
    <w:p>
      <w:pPr>
        <w:pStyle w:val="NormalWeb"/>
        <w:pBdr>
          <w:bottom w:val="single" w:sz="6" w:space="1" w:color="000000"/>
        </w:pBdr>
        <w:spacing w:before="280" w:after="280"/>
        <w:ind w:right="-142" w:hanging="0"/>
        <w:rPr>
          <w:spacing w:val="-4"/>
        </w:rPr>
      </w:pPr>
      <w:bookmarkStart w:id="1" w:name="_Hlk89863071"/>
      <w:bookmarkEnd w:id="1"/>
      <w:r>
        <w:rPr>
          <w:rFonts w:cs="Arial" w:ascii="Ford Antenna Medium" w:hAnsi="Ford Antenna Medium"/>
          <w:bCs/>
          <w:spacing w:val="-4"/>
          <w:sz w:val="40"/>
          <w:szCs w:val="40"/>
          <w:lang w:val="pl-PL"/>
        </w:rPr>
        <w:t>Ford Puma Rally1 M</w:t>
        <w:noBreakHyphen/>
        <w:t>Sport gwiazdą nowego filmu uświetniającego przełomowy moment w rozwoju zakładów Forda w Krajowej</w:t>
      </w:r>
    </w:p>
    <w:p>
      <w:pPr>
        <w:pStyle w:val="Normal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</w:pPr>
      <w:r>
        <w:rPr/>
        <w:drawing>
          <wp:inline distT="0" distB="0" distL="0" distR="0">
            <wp:extent cx="5941060" cy="3342005"/>
            <wp:effectExtent l="0" t="0" r="0" b="0"/>
            <wp:docPr id="1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000000"/>
          <w:sz w:val="22"/>
          <w:szCs w:val="22"/>
          <w:shd w:fill="FFFFFF" w:val="clear"/>
          <w:lang w:val="pl-PL"/>
        </w:rPr>
        <w:br/>
      </w:r>
      <w:r>
        <w:rPr>
          <w:rFonts w:cs="Arial" w:ascii="Arial" w:hAnsi="Arial"/>
          <w:bCs/>
          <w:color w:val="FFFFFF" w:themeColor="background1"/>
          <w:sz w:val="21"/>
          <w:szCs w:val="21"/>
          <w:lang w:val="pl-PL"/>
        </w:rPr>
        <w:t>Ford Puma Rally1 M</w:t>
        <w:noBreakHyphen/>
        <w:t>Sport zamienił fabrykę Forda w Krajowej w rajdowy plener nowego filmu</w:t>
      </w:r>
      <w:bookmarkStart w:id="2" w:name="_Hlk22027420"/>
      <w:bookmarkEnd w:id="2"/>
      <w:r>
        <w:rPr>
          <w:rFonts w:cs="Arial" w:ascii="Arial" w:hAnsi="Arial"/>
          <w:bCs/>
          <w:color w:val="FFFFFF" w:themeColor="background1"/>
          <w:sz w:val="21"/>
          <w:szCs w:val="21"/>
          <w:lang w:val="pl-PL"/>
        </w:rPr>
        <w:t>.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Wyczynowa wersja nowego, przygotowanego przez M</w:t>
        <w:noBreakHyphen/>
        <w:t>Sport hybrydowego modelu Ford Puma Rally1, zadebiutowała w emocjonującym filmie Forda.</w:t>
      </w:r>
      <w:r>
        <w:rPr>
          <w:rFonts w:eastAsia="Arial Unicode MS" w:cs="Arial" w:ascii="Arial" w:hAnsi="Arial"/>
          <w:sz w:val="21"/>
          <w:szCs w:val="21"/>
          <w:vertAlign w:val="superscript"/>
          <w:lang w:val="pl-PL"/>
        </w:rPr>
        <w:t xml:space="preserve"> 1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Nowy, pełen niesamowitych ujęć film został w całości nakręcony w rumuńskim zakładzie montażowym Forda w Krajowej, w którym z linii produkcyjnej zjechał dziś milionowy pojazd. W filmie wystąpili również kierowca zespołu M</w:t>
        <w:noBreakHyphen/>
        <w:t xml:space="preserve">Sport Ford World Rally Team (WRT) Adrien Fourmaux oraz zespół z Forda w Krajowej, odpowiedzialny za produkcję SUV-ów Ford Puma z napędem EcoBoost Hybrid.  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Ford Puma Rally1, przedstawiony w 2021 roku w stadium prototypu podczas Goodwood Festival of Speed w Wielkiej Brytanii, to pierwszy krok Forda w kierunku elektryfikacji światowych sportów motorowych. Pojazd zadebiutuje w styczniu 2022 roku podczas otwierającego sezon Rajdowych Mistrzostw Świata FIA (WRC) Rajdu Monte Carlo.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b/>
          <w:b/>
          <w:bCs/>
          <w:sz w:val="21"/>
          <w:szCs w:val="21"/>
          <w:lang w:val="pl-PL"/>
        </w:rPr>
      </w:pPr>
      <w:r>
        <w:rPr>
          <w:rFonts w:eastAsia="Arial Unicode MS" w:cs="Arial" w:ascii="Arial" w:hAnsi="Arial"/>
          <w:b/>
          <w:bCs/>
          <w:sz w:val="21"/>
          <w:szCs w:val="21"/>
          <w:lang w:val="pl-PL"/>
        </w:rPr>
        <w:t xml:space="preserve">Ford Puma Hybrid Rally1 </w:t>
      </w:r>
      <w:r>
        <w:rPr>
          <w:rFonts w:eastAsia="Arial Unicode MS" w:cs="Arial" w:ascii="Arial" w:hAnsi="Arial"/>
          <w:b/>
          <w:bCs/>
          <w:color w:val="auto"/>
          <w:kern w:val="0"/>
          <w:sz w:val="21"/>
          <w:szCs w:val="21"/>
          <w:lang w:val="pl-PL" w:eastAsia="en-US" w:bidi="ar-SA"/>
        </w:rPr>
        <w:t>wpada</w:t>
      </w:r>
      <w:r>
        <w:rPr>
          <w:rFonts w:eastAsia="Arial Unicode MS" w:cs="Arial" w:ascii="Arial" w:hAnsi="Arial"/>
          <w:b/>
          <w:bCs/>
          <w:sz w:val="21"/>
          <w:szCs w:val="21"/>
          <w:lang w:val="pl-PL" w:eastAsia="en-US"/>
        </w:rPr>
        <w:t xml:space="preserve"> na</w:t>
      </w:r>
      <w:r>
        <w:rPr>
          <w:rFonts w:eastAsia="Arial Unicode MS" w:cs="Arial" w:ascii="Arial" w:hAnsi="Arial"/>
          <w:b/>
          <w:bCs/>
          <w:sz w:val="21"/>
          <w:szCs w:val="21"/>
          <w:lang w:val="pl-PL"/>
        </w:rPr>
        <w:t xml:space="preserve"> imprezę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mc:AlternateContent>
          <mc:Choice Requires="wps">
            <w:drawing>
              <wp:anchor behindDoc="0" distT="4445" distB="0" distL="4445" distR="0" simplePos="0" locked="0" layoutInCell="0" allowOverlap="1" relativeHeight="6" wp14:anchorId="7C95006B">
                <wp:simplePos x="0" y="0"/>
                <wp:positionH relativeFrom="margin">
                  <wp:posOffset>0</wp:posOffset>
                </wp:positionH>
                <wp:positionV relativeFrom="paragraph">
                  <wp:posOffset>1905</wp:posOffset>
                </wp:positionV>
                <wp:extent cx="5973445" cy="16510"/>
                <wp:effectExtent l="0" t="0" r="29210" b="24130"/>
                <wp:wrapNone/>
                <wp:docPr id="2" name="Straight Connecto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72760" cy="1476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15pt" to="470.25pt,1.25pt" ID="Straight Connector 5" stroked="t" style="position:absolute;flip:y;mso-position-horizontal-relative:margin" wp14:anchorId="7C95006B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Nowy film akcji „Ford Puma Hybrid Rally1 Gatecrashes the Party”, nakręcony przez Chrome Productions w czasie zaledwie trzech dni, z udziałem około 40</w:t>
        <w:noBreakHyphen/>
        <w:t>osobowej ekipy produkcyjnej i obsady aktorskiej, rozpoczyna się sceną ożywienia Forda Pumy Rally1 M</w:t>
        <w:noBreakHyphen/>
        <w:t>Sport w eksplodującej elektrycznością burzy z piorunami, w kolejnych ujęciach trwa emocjonujący pokaz precyzyjnej jazdy po zakładzie montażowym w Krajowej.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Samochód prowadził kierowca WRT Adrien Fourmaux z M-Sport Ford, wykonywał też zaplanowane akrobacje, korzystając z ramp i zestawów, opracowanych przez inżynierów Forda z Krajowej. Specjaliści z Forda wykorzystali również swoją wiedzę, aby na potrzeby filmu ożywić roboty linii montażowej.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 xml:space="preserve">Każdy aktor występujący w filmie jest pracownikiem Forda, a widzowie mogą również znaleźć ukryte w filmie niespodzianki.  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b/>
          <w:b/>
          <w:sz w:val="21"/>
          <w:szCs w:val="21"/>
          <w:lang w:val="pl-PL"/>
        </w:rPr>
      </w:pPr>
      <w:r>
        <w:rPr>
          <w:rFonts w:eastAsia="Arial Unicode MS" w:cs="Arial" w:ascii="Arial" w:hAnsi="Arial"/>
          <w:b/>
          <w:sz w:val="21"/>
          <w:szCs w:val="21"/>
          <w:lang w:val="pl-PL"/>
        </w:rPr>
        <w:t>Ford Puma Rally1 przygotowany przez M</w:t>
        <w:noBreakHyphen/>
        <w:t>Sport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mc:AlternateContent>
          <mc:Choice Requires="wps">
            <w:drawing>
              <wp:anchor behindDoc="0" distT="4445" distB="0" distL="4445" distR="0" simplePos="0" locked="0" layoutInCell="0" allowOverlap="1" relativeHeight="7" wp14:anchorId="6650CD3F">
                <wp:simplePos x="0" y="0"/>
                <wp:positionH relativeFrom="margin">
                  <wp:posOffset>0</wp:posOffset>
                </wp:positionH>
                <wp:positionV relativeFrom="paragraph">
                  <wp:posOffset>1905</wp:posOffset>
                </wp:positionV>
                <wp:extent cx="5973445" cy="16510"/>
                <wp:effectExtent l="0" t="0" r="29210" b="24130"/>
                <wp:wrapNone/>
                <wp:docPr id="3" name="Straight Connecto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72760" cy="1476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15pt" to="470.25pt,1.25pt" ID="Straight Connector 8" stroked="t" style="position:absolute;flip:y;mso-position-horizontal-relative:margin" wp14:anchorId="6650CD3F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Now</w:t>
      </w:r>
      <w:r>
        <w:rPr>
          <w:rFonts w:eastAsia="Arial Unicode MS" w:cs="Arial" w:ascii="Arial" w:hAnsi="Arial"/>
          <w:sz w:val="21"/>
          <w:szCs w:val="21"/>
          <w:lang w:val="pl-PL" w:eastAsia="en-US"/>
        </w:rPr>
        <w:t>y Ford</w:t>
      </w:r>
      <w:r>
        <w:rPr>
          <w:rFonts w:eastAsia="Arial Unicode MS" w:cs="Arial" w:ascii="Arial" w:hAnsi="Arial"/>
          <w:sz w:val="21"/>
          <w:szCs w:val="21"/>
          <w:lang w:val="pl-PL"/>
        </w:rPr>
        <w:t xml:space="preserve"> Puma Rally1 M</w:t>
        <w:noBreakHyphen/>
        <w:t>Sport podąża śladami Fiesty WRC, któr</w:t>
      </w:r>
      <w:r>
        <w:rPr>
          <w:rFonts w:eastAsia="Arial Unicode MS" w:cs="Arial" w:ascii="Arial" w:hAnsi="Arial"/>
          <w:sz w:val="21"/>
          <w:szCs w:val="21"/>
          <w:lang w:val="pl-PL" w:eastAsia="en-US"/>
        </w:rPr>
        <w:t>a</w:t>
      </w:r>
      <w:r>
        <w:rPr>
          <w:rFonts w:eastAsia="Arial Unicode MS" w:cs="Arial" w:ascii="Arial" w:hAnsi="Arial"/>
          <w:sz w:val="21"/>
          <w:szCs w:val="21"/>
          <w:lang w:val="pl-PL"/>
        </w:rPr>
        <w:t xml:space="preserve"> od czasu wprowadzenia w 2017 roku zdobyła trzy tytuły mistrzowskie WRC. 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Pierwszy zelektryfikowany samochód wyczynowy Forda jest wyposażony w hybrydowy układ napędowy nowej generacji, wspomagany systemem rekuperacji energii podczas hamowania i jazdy wybiegiem. Odzyskaną energię magazynuje w akumulatorze o pojemności 3,9 kWh, a następnie wykorzystuje do podniesienia osiągów turbodoładowanego silnika benzynowego EcoBoost o pojemności 1,6</w:t>
        <w:noBreakHyphen/>
        <w:t xml:space="preserve">litra, zdolnego do niebywałych przyspieszeń dzięki wielokrotnym trzysekundowym impulsom mocy ze 100-kilowatowego silnika elektrycznego. 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Ford Puma Rally1 M</w:t>
        <w:noBreakHyphen/>
        <w:t xml:space="preserve">Sport może również wykorzystywać zelektryfikowany układ napędowy do bezemisyjnego przejazdu przez strefy miejskie i parki serwisowe pomiędzy etapami. Akumulator trakcyjny można ładować z zewnętrznego źródła zasilania, co w strefach serwisowych pomiędzy etapami </w:t>
      </w:r>
      <w:r>
        <w:rPr>
          <w:rFonts w:eastAsia="Arial Unicode MS" w:cs="Arial" w:ascii="Arial" w:hAnsi="Arial"/>
          <w:sz w:val="21"/>
          <w:szCs w:val="21"/>
          <w:lang w:val="pl-PL" w:eastAsia="en-US"/>
        </w:rPr>
        <w:t>t</w:t>
      </w:r>
      <w:r>
        <w:rPr>
          <w:rFonts w:eastAsia="Arial Unicode MS" w:cs="Arial" w:ascii="Arial" w:hAnsi="Arial"/>
          <w:sz w:val="21"/>
          <w:szCs w:val="21"/>
          <w:lang w:val="pl-PL"/>
        </w:rPr>
        <w:t>rwa około 25 minut. Ważący 95 kg układ hybrydowy jest chłodzony cieczą i powietrzem, jest także umieszczony w obudowie o podwyższonej wytrzymałości balistycznej, aby w razie wypadku przetrwał silne przeciążenia i uderzenia odłamków.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Seryjny Ford Puma jest napędzany przez 1,0</w:t>
        <w:noBreakHyphen/>
        <w:t>litrowy zespół EcoBoost Hybrid</w:t>
      </w:r>
      <w:r>
        <w:rPr>
          <w:rFonts w:eastAsia="Arial Unicode MS" w:cs="Arial" w:ascii="Arial" w:hAnsi="Arial"/>
          <w:sz w:val="21"/>
          <w:szCs w:val="21"/>
          <w:vertAlign w:val="superscript"/>
          <w:lang w:val="pl-PL"/>
        </w:rPr>
        <w:t xml:space="preserve"> 2</w:t>
      </w:r>
      <w:r>
        <w:rPr>
          <w:rFonts w:eastAsia="Arial Unicode MS" w:cs="Arial" w:ascii="Arial" w:hAnsi="Arial"/>
          <w:sz w:val="21"/>
          <w:szCs w:val="21"/>
          <w:lang w:val="pl-PL"/>
        </w:rPr>
        <w:t>, wykorzystujący 48</w:t>
        <w:noBreakHyphen/>
        <w:t>woltową instalację elektryczną (miękka hybryda), podnoszącą oszczędność paliwa i frajdę z jazdy. Układ wykorzystuje zintegrowany rozrusznik/generator z napędem pasowym (BISG), który umożliwia odzyskiwanie energii i ładowanie podczas jazdy 48</w:t>
        <w:noBreakHyphen/>
        <w:t>woltowego akumulatora litowo</w:t>
        <w:noBreakHyphen/>
        <w:t>jonowego. BISG działa również jako silnik elektryczny, współpracujący z silnikiem spalinowym dla podniesienia momentu obrotowego, co w zależności od scenariusza jazdy może wpłynąć na obniżenie zużycie paliwa lub podniesienie osiągów.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 xml:space="preserve">Ford postawił na elektryfikację i na początku tego roku ogłosił, że do połowy 2026 roku jego pełna europejska gama pojazdów osobowych będzie oferowała napęd bezemisyjny, całkowicie elektryczny lub hybrydowy typu plug-in, a do 2030 roku planowane jest stuprocentowe przejście na napędy w pełni elektryczne. </w:t>
      </w:r>
    </w:p>
    <w:p>
      <w:pPr>
        <w:pStyle w:val="BodyText2"/>
        <w:spacing w:lineRule="auto" w:line="240"/>
        <w:rPr>
          <w:rFonts w:ascii="Arial" w:hAnsi="Arial" w:eastAsia="Arial Unicode MS" w:cs="Arial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b/>
          <w:b/>
          <w:sz w:val="21"/>
          <w:szCs w:val="21"/>
          <w:lang w:val="pl-PL"/>
        </w:rPr>
      </w:pPr>
      <w:r>
        <w:rPr>
          <w:rFonts w:cs="Arial" w:ascii="Arial" w:hAnsi="Arial"/>
          <w:b/>
          <w:sz w:val="21"/>
          <w:szCs w:val="21"/>
          <w:lang w:val="pl-PL"/>
        </w:rPr>
        <w:t>Krajowa świętuje wyprodukowanie miliona samochodów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mc:AlternateContent>
          <mc:Choice Requires="wps">
            <w:drawing>
              <wp:anchor behindDoc="0" distT="4445" distB="0" distL="4445" distR="0" simplePos="0" locked="0" layoutInCell="0" allowOverlap="1" relativeHeight="8" wp14:anchorId="4DC6F55D">
                <wp:simplePos x="0" y="0"/>
                <wp:positionH relativeFrom="margin">
                  <wp:posOffset>0</wp:posOffset>
                </wp:positionH>
                <wp:positionV relativeFrom="paragraph">
                  <wp:posOffset>1905</wp:posOffset>
                </wp:positionV>
                <wp:extent cx="5973445" cy="16510"/>
                <wp:effectExtent l="0" t="0" r="29210" b="24130"/>
                <wp:wrapNone/>
                <wp:docPr id="4" name="Straight Connector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72760" cy="1476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15pt" to="470.25pt,1.25pt" ID="Straight Connector 9" stroked="t" style="position:absolute;flip:y;mso-position-horizontal-relative:margin" wp14:anchorId="4DC6F55D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>Poza zaprezentowaniem wyczynowej Pumy Rally1, Ford poinformował dziś również, że z linii zjechał milionowy pojazd wyprodukowany w zakładach w Krajowej. Jest to Puma ST-Line w kolorze Desert Island Blue, napędzana silnikiem EcoBoost Hybrid o mocy 155 KM.</w:t>
      </w:r>
      <w:r>
        <w:rPr>
          <w:rFonts w:cs="Arial" w:ascii="Arial" w:hAnsi="Arial"/>
          <w:sz w:val="21"/>
          <w:szCs w:val="21"/>
          <w:vertAlign w:val="superscript"/>
          <w:lang w:val="pl-PL"/>
        </w:rPr>
        <w:t xml:space="preserve"> 3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>Milionowy egzemplarz jest kamieniem milowym w rozwoju zakładów, osiągniętym 12 lat po wyprodukowaniu w Rumunii pierwszego pojazdu Forda, co miało miejsce w 2009 roku. Początkowo, przed rozpoczęciem produkcji Pumy w 2019 roku, Krajowa dostarczała na rynek model dostawczy Transit Connect oraz innowacyjne modele B-MAX i EcoSport.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 xml:space="preserve">Na początku tego roku Ford ogłosił, że inwestuje 300 milionów dolarów w przygotowanie do 2023 roku w rumuńskim zakładzie w Krajowej nowego lekkiego samochodu dostawczego. Model ten od 2024 roku zaoferuje wersję z napędem w pełni elektrycznym i będzie to pierwszy w pełni elektryczny pojazd seryjny wytwarzany w Rumunii. 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>Inwestycja ta zwiększy do prawie 2 miliardów dolarów łączną wartość nakładów, poniesionych przez Forda na działalność produkcyjną w Rumunii, od momentu przejęcia zakładu w Krajowej w 2008 roku. Aby poprawić wydajność i jakość w działach produkcji karoserii, tłoczni, lakierni, działu wykończeń i montażu podwozi, w zakładach zainstalowano ponad 600 robotów. Obecnie w zakładach Forda w Rumunii, które reprezentują najwyższy światowy poziom w dziedzinie montażu pojazdów i silników, zatrudnionych jest około 6000 osób.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b/>
          <w:b/>
          <w:sz w:val="21"/>
          <w:szCs w:val="21"/>
          <w:lang w:val="pl-PL"/>
        </w:rPr>
      </w:pPr>
      <w:r>
        <w:rPr>
          <w:rFonts w:cs="Arial" w:ascii="Arial" w:hAnsi="Arial"/>
          <w:b/>
          <w:sz w:val="21"/>
          <w:szCs w:val="21"/>
          <w:lang w:val="pl-PL"/>
        </w:rPr>
        <w:t>Powiedzieli: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mc:AlternateContent>
          <mc:Choice Requires="wps">
            <w:drawing>
              <wp:anchor behindDoc="0" distT="4445" distB="0" distL="4445" distR="0" simplePos="0" locked="0" layoutInCell="0" allowOverlap="1" relativeHeight="4" wp14:anchorId="77AEEB73">
                <wp:simplePos x="0" y="0"/>
                <wp:positionH relativeFrom="margin">
                  <wp:posOffset>0</wp:posOffset>
                </wp:positionH>
                <wp:positionV relativeFrom="paragraph">
                  <wp:posOffset>1905</wp:posOffset>
                </wp:positionV>
                <wp:extent cx="5973445" cy="16510"/>
                <wp:effectExtent l="0" t="0" r="29210" b="24130"/>
                <wp:wrapNone/>
                <wp:docPr id="5" name="Straight Connecto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72760" cy="1476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15pt" to="470.25pt,1.25pt" ID="Straight Connector 2" stroked="t" style="position:absolute;flip:y;mso-position-horizontal-relative:margin" wp14:anchorId="77AEEB73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BodyText2"/>
        <w:spacing w:lineRule="auto" w:line="240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>
        <w:rPr>
          <w:rFonts w:eastAsia="Arial Unicode MS" w:cs="Arial" w:ascii="Arial" w:hAnsi="Arial"/>
          <w:sz w:val="21"/>
          <w:szCs w:val="21"/>
          <w:lang w:val="pl-PL"/>
        </w:rPr>
        <w:t>„</w:t>
      </w:r>
      <w:r>
        <w:rPr>
          <w:rFonts w:cs="Arial" w:ascii="Arial" w:hAnsi="Arial"/>
          <w:sz w:val="21"/>
          <w:szCs w:val="21"/>
          <w:lang w:val="pl-PL"/>
        </w:rPr>
        <w:t>Jestem zachwycony, że modelem startującym w sezonie 2022 w Samochodowych Rajdowych Mistrzostwach Świata będzie Puma Rally1, a wizyta pojazdu w Krajowej i możliwość uświetnienia tego przełomowego dnia specjalnym filmem była czymś nadzwyczajnym. Wielką przyjemnością było uczestniczenie w tym projekcie i goszczenie zespołu M</w:t>
        <w:noBreakHyphen/>
        <w:t>Sport oraz Adriena Fourmaux w Kraiowej, kiedy na kilka dni zamieniliśmy nasz zakład w prawdziwy plan filmowy.”</w:t>
      </w:r>
    </w:p>
    <w:p>
      <w:pPr>
        <w:pStyle w:val="BodyText2"/>
        <w:spacing w:lineRule="auto" w:line="240"/>
        <w:jc w:val="right"/>
        <w:rPr>
          <w:rFonts w:ascii="Arial" w:hAnsi="Arial" w:cs="Arial"/>
          <w:i/>
          <w:i/>
          <w:iCs/>
          <w:color w:val="000000" w:themeColor="text1"/>
          <w:sz w:val="21"/>
          <w:szCs w:val="21"/>
          <w:lang w:val="pl-PL"/>
        </w:rPr>
      </w:pPr>
      <w:r>
        <w:rPr>
          <w:rFonts w:cs="Arial" w:ascii="Arial" w:hAnsi="Arial"/>
          <w:i/>
          <w:iCs/>
          <w:sz w:val="21"/>
          <w:szCs w:val="21"/>
          <w:lang w:val="pl-PL"/>
        </w:rPr>
        <w:t>Jo Payne, prezes Ford Romania i dyrektor zakładów w Krajowej</w:t>
      </w:r>
    </w:p>
    <w:p>
      <w:pPr>
        <w:pStyle w:val="BodyText2"/>
        <w:spacing w:lineRule="auto" w:line="240"/>
        <w:jc w:val="right"/>
        <w:rPr>
          <w:rFonts w:ascii="Arial" w:hAnsi="Arial" w:cs="Arial"/>
          <w:i/>
          <w:i/>
          <w:iCs/>
          <w:color w:val="000000" w:themeColor="text1"/>
          <w:sz w:val="21"/>
          <w:szCs w:val="21"/>
          <w:lang w:val="pl-PL"/>
        </w:rPr>
      </w:pPr>
      <w:r>
        <w:rPr>
          <w:rFonts w:cs="Arial" w:ascii="Arial" w:hAnsi="Arial"/>
          <w:i/>
          <w:iCs/>
          <w:color w:val="000000" w:themeColor="text1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iCs/>
          <w:color w:val="000000" w:themeColor="text1"/>
          <w:sz w:val="21"/>
          <w:szCs w:val="21"/>
          <w:shd w:fill="FFFFFF" w:val="clear"/>
          <w:lang w:val="pl-PL"/>
        </w:rPr>
      </w:pPr>
      <w:r>
        <w:rPr>
          <w:rFonts w:cs="Arial" w:ascii="Arial" w:hAnsi="Arial"/>
          <w:iCs/>
          <w:color w:val="000000" w:themeColor="text1"/>
          <w:sz w:val="21"/>
          <w:szCs w:val="21"/>
          <w:shd w:fill="FFFFFF" w:val="clear"/>
          <w:lang w:val="pl-PL"/>
        </w:rPr>
        <w:t>„</w:t>
      </w:r>
      <w:r>
        <w:rPr>
          <w:rFonts w:cs="Arial" w:ascii="Arial" w:hAnsi="Arial"/>
          <w:iCs/>
          <w:color w:val="000000" w:themeColor="text1"/>
          <w:sz w:val="21"/>
          <w:szCs w:val="21"/>
          <w:shd w:fill="FFFFFF" w:val="clear"/>
          <w:lang w:val="pl-PL"/>
        </w:rPr>
        <w:t>Piękno tego filmu to tak naprawdę efekt współpracy pomiędzy fabryką Forda w Krajowej a zespołem produkcyjnym. Dzięki niesamowitemu wysiłkowi pracującego bez wytchnienia zespołu udało się w ciągu zaledwie trzech dni wcielić w życie wizję i zrealizować niezwykle ambitne zdjęcia.”</w:t>
      </w:r>
    </w:p>
    <w:p>
      <w:pPr>
        <w:pStyle w:val="BodyText2"/>
        <w:spacing w:lineRule="auto" w:line="240"/>
        <w:jc w:val="right"/>
        <w:rPr>
          <w:rFonts w:ascii="Arial" w:hAnsi="Arial" w:cs="Arial"/>
          <w:i/>
          <w:i/>
          <w:color w:val="000000" w:themeColor="text1"/>
          <w:sz w:val="21"/>
          <w:szCs w:val="21"/>
          <w:shd w:fill="FFFFFF" w:val="clear"/>
          <w:lang w:val="pl-PL"/>
        </w:rPr>
      </w:pPr>
      <w:r>
        <w:rPr>
          <w:rFonts w:cs="Arial" w:ascii="Arial" w:hAnsi="Arial"/>
          <w:i/>
          <w:color w:val="000000" w:themeColor="text1"/>
          <w:sz w:val="21"/>
          <w:szCs w:val="21"/>
          <w:shd w:fill="FFFFFF" w:val="clear"/>
          <w:lang w:val="pl-PL"/>
        </w:rPr>
        <w:t>Stephen Parker, dyrektor kreatywny, Chrome Productions</w:t>
      </w:r>
    </w:p>
    <w:p>
      <w:pPr>
        <w:pStyle w:val="Normal"/>
        <w:rPr>
          <w:rFonts w:ascii="Arial" w:hAnsi="Arial" w:eastAsia="Times New Roman" w:cs="Arial"/>
          <w:sz w:val="21"/>
          <w:szCs w:val="21"/>
          <w:lang w:val="pl-PL"/>
        </w:rPr>
      </w:pPr>
      <w:r>
        <w:rPr>
          <w:rFonts w:eastAsia="Times New Roman" w:cs="Arial" w:ascii="Arial" w:hAnsi="Arial"/>
          <w:sz w:val="21"/>
          <w:szCs w:val="21"/>
          <w:lang w:val="pl-PL"/>
        </w:rPr>
      </w:r>
    </w:p>
    <w:p>
      <w:pPr>
        <w:pStyle w:val="Normal"/>
        <w:rPr>
          <w:rFonts w:ascii="Arial" w:hAnsi="Arial" w:eastAsia="Times New Roman" w:cs="Arial"/>
          <w:sz w:val="21"/>
          <w:szCs w:val="21"/>
          <w:lang w:val="pl-PL"/>
        </w:rPr>
      </w:pPr>
      <w:r>
        <w:rPr>
          <w:rFonts w:eastAsia="Times New Roman" w:cs="Arial" w:ascii="Arial" w:hAnsi="Arial"/>
          <w:sz w:val="21"/>
          <w:szCs w:val="21"/>
          <w:lang w:val="pl-PL"/>
        </w:rPr>
        <w:t>„</w:t>
      </w:r>
      <w:r>
        <w:rPr>
          <w:rFonts w:eastAsia="Times New Roman" w:cs="Arial" w:ascii="Arial" w:hAnsi="Arial"/>
          <w:sz w:val="21"/>
          <w:szCs w:val="21"/>
          <w:lang w:val="pl-PL"/>
        </w:rPr>
        <w:t>Już chwili, gdy usłyszeliśmy o tak interesującym projekcie, wiedzieliśmy, że musimy go zrealizować. Nie ma lepszego sposobu, by docenić niesamowitą pracę M-Sportu i Forda, włożoną w rozwój Pumy Hybrid Rally1, niż pokazanie jej w miejscu, gdzie są produkowane Pumy. Dopasowanie trzydniowego planu zdjęciowego do naszego napiętego harmonogramu testów było trudne, ale wszystko się udało z pomocą i determinacją pracowników z Krajowej i powstał idealny film na rozpoczęcie fascynującej nowej ery w WRC. Dla M-Sportu udział w tym przedsięwzięciu był przyjemnością.”</w:t>
      </w:r>
    </w:p>
    <w:p>
      <w:pPr>
        <w:pStyle w:val="Normal"/>
        <w:jc w:val="right"/>
        <w:rPr>
          <w:rFonts w:ascii="Arial" w:hAnsi="Arial" w:eastAsia="Times New Roman" w:cs="Arial"/>
          <w:i/>
          <w:i/>
          <w:sz w:val="21"/>
          <w:szCs w:val="21"/>
          <w:lang w:val="pl-PL"/>
        </w:rPr>
      </w:pPr>
      <w:r>
        <w:rPr>
          <w:rFonts w:eastAsia="Times New Roman" w:cs="Arial" w:ascii="Arial" w:hAnsi="Arial"/>
          <w:i/>
          <w:sz w:val="21"/>
          <w:szCs w:val="21"/>
          <w:lang w:val="pl-PL"/>
        </w:rPr>
        <w:t>Richard Millener, dyrektor zespołu M</w:t>
        <w:noBreakHyphen/>
        <w:t>Sport Ford World Rally Team</w:t>
      </w:r>
    </w:p>
    <w:p>
      <w:pPr>
        <w:pStyle w:val="Normal"/>
        <w:rPr>
          <w:rFonts w:ascii="Arial" w:hAnsi="Arial" w:eastAsia="Times New Roman" w:cs="Arial"/>
          <w:sz w:val="21"/>
          <w:szCs w:val="21"/>
          <w:lang w:val="pl-PL"/>
        </w:rPr>
      </w:pPr>
      <w:r>
        <w:rPr>
          <w:rFonts w:eastAsia="Times New Roman"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b/>
          <w:b/>
          <w:sz w:val="21"/>
          <w:szCs w:val="21"/>
          <w:lang w:val="pl-PL"/>
        </w:rPr>
      </w:pPr>
      <w:r>
        <w:rPr>
          <w:rFonts w:cs="Arial" w:ascii="Arial" w:hAnsi="Arial"/>
          <w:b/>
          <w:sz w:val="21"/>
          <w:szCs w:val="21"/>
          <w:lang w:val="pl-PL"/>
        </w:rPr>
        <w:t>Linki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mc:AlternateContent>
          <mc:Choice Requires="wps">
            <w:drawing>
              <wp:anchor behindDoc="0" distT="4445" distB="0" distL="4445" distR="0" simplePos="0" locked="0" layoutInCell="0" allowOverlap="1" relativeHeight="5" wp14:anchorId="23B7A023">
                <wp:simplePos x="0" y="0"/>
                <wp:positionH relativeFrom="margin">
                  <wp:posOffset>0</wp:posOffset>
                </wp:positionH>
                <wp:positionV relativeFrom="paragraph">
                  <wp:posOffset>1905</wp:posOffset>
                </wp:positionV>
                <wp:extent cx="5973445" cy="16510"/>
                <wp:effectExtent l="0" t="0" r="29210" b="24130"/>
                <wp:wrapNone/>
                <wp:docPr id="6" name="Straight Connecto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72760" cy="1476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15pt" to="470.25pt,1.25pt" ID="Straight Connector 1" stroked="t" style="position:absolute;flip:y;mso-position-horizontal-relative:margin" wp14:anchorId="23B7A023">
                <v:stroke color="black" weight="936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BodyText2"/>
        <w:numPr>
          <w:ilvl w:val="0"/>
          <w:numId w:val="1"/>
        </w:numPr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 xml:space="preserve">Materiał wideo: </w:t>
      </w:r>
      <w:hyperlink r:id="rId3">
        <w:r>
          <w:rPr>
            <w:rStyle w:val="Czeinternetowe"/>
            <w:rFonts w:cs="Arial" w:ascii="Arial" w:hAnsi="Arial"/>
            <w:sz w:val="21"/>
            <w:szCs w:val="21"/>
            <w:lang w:val="pl-PL"/>
          </w:rPr>
          <w:t>https://youtu.be/XEY2aDKDILs</w:t>
        </w:r>
      </w:hyperlink>
    </w:p>
    <w:p>
      <w:pPr>
        <w:pStyle w:val="BodyText2"/>
        <w:numPr>
          <w:ilvl w:val="0"/>
          <w:numId w:val="1"/>
        </w:numPr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 xml:space="preserve">Hashtagi: </w:t>
      </w:r>
      <w:r>
        <w:rPr>
          <w:rFonts w:cs="Arial" w:ascii="Arial" w:hAnsi="Arial"/>
          <w:b/>
          <w:bCs/>
          <w:color w:val="000000"/>
          <w:sz w:val="21"/>
          <w:szCs w:val="21"/>
          <w:lang w:val="pl-PL"/>
        </w:rPr>
        <w:t>#WRC #FordPuma #Rally1</w:t>
      </w:r>
    </w:p>
    <w:p>
      <w:pPr>
        <w:pStyle w:val="BodyText2"/>
        <w:spacing w:lineRule="auto" w:line="240"/>
        <w:rPr>
          <w:rFonts w:ascii="Arial" w:hAnsi="Arial" w:cs="Arial"/>
          <w:b/>
          <w:b/>
          <w:sz w:val="21"/>
          <w:szCs w:val="21"/>
          <w:lang w:val="pl-PL"/>
        </w:rPr>
      </w:pPr>
      <w:r>
        <w:rPr>
          <w:rFonts w:cs="Arial" w:ascii="Arial" w:hAnsi="Arial"/>
          <w:b/>
          <w:sz w:val="21"/>
          <w:szCs w:val="21"/>
          <w:lang w:val="pl-PL"/>
        </w:rPr>
      </w:r>
    </w:p>
    <w:p>
      <w:pPr>
        <w:pStyle w:val="BodyText2"/>
        <w:pBdr>
          <w:bottom w:val="single" w:sz="4" w:space="1" w:color="000000"/>
        </w:pBdr>
        <w:spacing w:lineRule="auto" w:line="240"/>
        <w:rPr>
          <w:rFonts w:ascii="Arial" w:hAnsi="Arial" w:cs="Arial"/>
          <w:b/>
          <w:b/>
          <w:sz w:val="21"/>
          <w:szCs w:val="21"/>
          <w:lang w:val="pl-PL"/>
        </w:rPr>
      </w:pPr>
      <w:r>
        <w:rPr>
          <w:rFonts w:cs="Arial" w:ascii="Arial" w:hAnsi="Arial"/>
          <w:b/>
          <w:sz w:val="21"/>
          <w:szCs w:val="21"/>
          <w:lang w:val="pl-PL"/>
        </w:rPr>
        <w:t>Noty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vertAlign w:val="superscript"/>
          <w:lang w:val="pl-PL"/>
        </w:rPr>
        <w:t xml:space="preserve">1 </w:t>
      </w:r>
      <w:r>
        <w:rPr>
          <w:rFonts w:cs="Arial" w:ascii="Arial" w:hAnsi="Arial"/>
          <w:sz w:val="21"/>
          <w:szCs w:val="21"/>
          <w:lang w:val="pl-PL"/>
        </w:rPr>
        <w:t>Zdjęcia odbywały się w kontrolowanych warunkach na zamkniętych prywatnych drogach z udziałem profesjonalnych kaskaderów. Nie należy podejmować prób naśladowania pokazanych wyczynów kaskaderskich. Należy zawsze jeździć odpowiedzialnie i przestrzegać lokalnych przepisów ruchu drogowego.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vertAlign w:val="superscript"/>
          <w:lang w:val="pl-PL"/>
        </w:rPr>
        <w:t xml:space="preserve">2 </w:t>
      </w:r>
      <w:r>
        <w:rPr>
          <w:rFonts w:cs="Arial" w:ascii="Arial" w:hAnsi="Arial"/>
          <w:sz w:val="21"/>
          <w:szCs w:val="21"/>
          <w:lang w:val="pl-PL"/>
        </w:rPr>
        <w:t>Puma 1,0-litra EcoBoost Hybrid homologowana emisja CO</w:t>
      </w:r>
      <w:r>
        <w:rPr>
          <w:rFonts w:cs="Arial" w:ascii="Arial" w:hAnsi="Arial"/>
          <w:sz w:val="21"/>
          <w:szCs w:val="21"/>
          <w:vertAlign w:val="subscript"/>
          <w:lang w:val="pl-PL"/>
        </w:rPr>
        <w:t>2</w:t>
      </w:r>
      <w:r>
        <w:rPr>
          <w:rFonts w:cs="Arial" w:ascii="Arial" w:hAnsi="Arial"/>
          <w:sz w:val="21"/>
          <w:szCs w:val="21"/>
          <w:lang w:val="pl-PL"/>
        </w:rPr>
        <w:t xml:space="preserve"> 119-143 g/km i homologowane zużycie paliwa 5,3-6,3 l/100 km WLTP.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vertAlign w:val="superscript"/>
          <w:lang w:val="pl-PL"/>
        </w:rPr>
        <w:t xml:space="preserve">3 </w:t>
      </w:r>
      <w:r>
        <w:rPr>
          <w:rFonts w:cs="Arial" w:ascii="Arial" w:hAnsi="Arial"/>
          <w:sz w:val="21"/>
          <w:szCs w:val="21"/>
          <w:lang w:val="pl-PL"/>
        </w:rPr>
        <w:t>Puma 1,0-litra EcoBoost Hybrid 155 KM homologowany poziom emisji CO</w:t>
      </w:r>
      <w:r>
        <w:rPr>
          <w:rFonts w:cs="Arial" w:ascii="Arial" w:hAnsi="Arial"/>
          <w:sz w:val="21"/>
          <w:szCs w:val="21"/>
          <w:vertAlign w:val="subscript"/>
          <w:lang w:val="pl-PL"/>
        </w:rPr>
        <w:t>2</w:t>
      </w:r>
      <w:r>
        <w:rPr>
          <w:rFonts w:cs="Arial" w:ascii="Arial" w:hAnsi="Arial"/>
          <w:sz w:val="21"/>
          <w:szCs w:val="21"/>
          <w:lang w:val="pl-PL"/>
        </w:rPr>
        <w:t xml:space="preserve"> 121-142 g/km i homologowane zużycie paliwa 5,4-6,3 l/100 km WLTP. 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>Dane emisji CO</w:t>
      </w:r>
      <w:r>
        <w:rPr>
          <w:rFonts w:cs="Arial" w:ascii="Arial" w:hAnsi="Arial"/>
          <w:sz w:val="21"/>
          <w:szCs w:val="21"/>
          <w:vertAlign w:val="subscript"/>
          <w:lang w:val="pl-PL"/>
        </w:rPr>
        <w:t>2</w:t>
      </w:r>
      <w:r>
        <w:rPr>
          <w:rFonts w:cs="Arial" w:ascii="Arial" w:hAnsi="Arial"/>
          <w:sz w:val="21"/>
          <w:szCs w:val="21"/>
          <w:lang w:val="pl-PL"/>
        </w:rPr>
        <w:t xml:space="preserve"> i zużycia paliwa mogą się różnić w zależności od wersji pojazdów oferowanych na poszczególnych rynkach.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>Deklarowane zużycie paliwa/zużycie energii, emisja CO</w:t>
      </w:r>
      <w:r>
        <w:rPr>
          <w:rFonts w:cs="Arial" w:ascii="Arial" w:hAnsi="Arial"/>
          <w:sz w:val="21"/>
          <w:szCs w:val="21"/>
          <w:vertAlign w:val="subscript"/>
          <w:lang w:val="pl-PL"/>
        </w:rPr>
        <w:t>2</w:t>
      </w:r>
      <w:r>
        <w:rPr>
          <w:rFonts w:cs="Arial" w:ascii="Arial" w:hAnsi="Arial"/>
          <w:sz w:val="21"/>
          <w:szCs w:val="21"/>
          <w:lang w:val="pl-PL"/>
        </w:rPr>
        <w:t xml:space="preserve"> i zasięg napędu elektrycznego w cyklu WLTP mierzone są zgodnie z wymaganiami i specyfikacjami technicznymi regulaminów europejskich (WE) 715/2007 i (UE) 2017/1151 w aktualnym brzmieniu. Przyjęta obecnie procedura testowa pozwala na porównanie wyników uzyskanych przez różne typy pojazdów oraz różnych producentów.</w:t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BodyText2"/>
        <w:spacing w:lineRule="auto" w:line="240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</w:r>
    </w:p>
    <w:p>
      <w:pPr>
        <w:pStyle w:val="NoSpacing"/>
        <w:jc w:val="center"/>
        <w:rPr>
          <w:rFonts w:ascii="Arial" w:hAnsi="Arial" w:cs="Arial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>Więcej informacji na ten temat udziela Jay Ward</w:t>
      </w:r>
    </w:p>
    <w:p>
      <w:pPr>
        <w:pStyle w:val="NoSpacing"/>
        <w:jc w:val="center"/>
        <w:rPr>
          <w:rFonts w:ascii="Arial" w:hAnsi="Arial" w:cs="Arial"/>
          <w:color w:val="000000"/>
          <w:sz w:val="21"/>
          <w:szCs w:val="21"/>
          <w:lang w:val="pl-PL"/>
        </w:rPr>
      </w:pPr>
      <w:r>
        <w:rPr>
          <w:rFonts w:cs="Arial" w:ascii="Arial" w:hAnsi="Arial"/>
          <w:sz w:val="21"/>
          <w:szCs w:val="21"/>
          <w:lang w:val="pl-PL"/>
        </w:rPr>
        <w:t>(jward35@ford.com</w:t>
      </w:r>
      <w:r>
        <w:rPr>
          <w:rFonts w:cs="Arial" w:ascii="Arial" w:hAnsi="Arial"/>
          <w:color w:val="000000"/>
          <w:sz w:val="21"/>
          <w:szCs w:val="21"/>
          <w:lang w:val="pl-PL"/>
        </w:rPr>
        <w:t>: +44 7500 224191)</w:t>
      </w:r>
    </w:p>
    <w:p>
      <w:pPr>
        <w:pStyle w:val="NoSpacing"/>
        <w:jc w:val="center"/>
        <w:rPr>
          <w:rFonts w:ascii="Arial" w:hAnsi="Arial" w:cs="Arial"/>
          <w:color w:val="000000"/>
          <w:sz w:val="21"/>
          <w:szCs w:val="21"/>
          <w:lang w:val="pl-PL"/>
        </w:rPr>
      </w:pPr>
      <w:r>
        <w:rPr>
          <w:rFonts w:cs="Arial" w:ascii="Arial" w:hAnsi="Arial"/>
          <w:color w:val="000000"/>
          <w:sz w:val="21"/>
          <w:szCs w:val="21"/>
          <w:lang w:val="pl-PL"/>
        </w:rPr>
      </w:r>
    </w:p>
    <w:p>
      <w:pPr>
        <w:pStyle w:val="NoSpacing"/>
        <w:jc w:val="center"/>
        <w:rPr>
          <w:rFonts w:ascii="Arial" w:hAnsi="Arial" w:cs="Arial"/>
          <w:color w:val="000000" w:themeColor="text1"/>
          <w:lang w:val="pl-PL"/>
        </w:rPr>
      </w:pPr>
      <w:r>
        <w:rPr/>
        <w:drawing>
          <wp:inline distT="0" distB="0" distL="0" distR="0">
            <wp:extent cx="973455" cy="476250"/>
            <wp:effectExtent l="0" t="0" r="0" b="0"/>
            <wp:docPr id="7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first" r:id="rId5"/>
      <w:footerReference w:type="default" r:id="rId6"/>
      <w:footerReference w:type="first" r:id="rId7"/>
      <w:type w:val="nextPage"/>
      <w:pgSz w:w="12240" w:h="15840"/>
      <w:pgMar w:left="1440" w:right="1444" w:header="0" w:top="1440" w:footer="432" w:bottom="990" w:gutter="0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Segoe UI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Century">
    <w:charset w:val="01"/>
    <w:family w:val="roman"/>
    <w:pitch w:val="default"/>
  </w:font>
  <w:font w:name="Helvetica">
    <w:altName w:val="Arial"/>
    <w:charset w:val="01"/>
    <w:family w:val="roman"/>
    <w:pitch w:val="default"/>
  </w:font>
  <w:font w:name="Calibri">
    <w:charset w:val="01"/>
    <w:family w:val="roman"/>
    <w:pitch w:val="default"/>
  </w:font>
  <w:font w:name="Ford Antenna Medium">
    <w:charset w:val="01"/>
    <w:family w:val="roman"/>
    <w:pitch w:val="default"/>
  </w:font>
  <w:font w:name="Book Antiqua">
    <w:charset w:val="01"/>
    <w:family w:val="roman"/>
    <w:pitch w:val="default"/>
  </w:font>
  <w:font w:name="Symbol">
    <w:charset w:val="02"/>
    <w:family w:val="auto"/>
    <w:pitch w:val="variable"/>
  </w:font>
  <w:font w:name="Courier New">
    <w:charset w:val="01"/>
    <w:family w:val="auto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>
        <w:rFonts w:ascii="Arial" w:hAnsi="Arial" w:cs="Arial"/>
        <w:sz w:val="18"/>
        <w:szCs w:val="18"/>
        <w:lang w:val="pl-PL"/>
      </w:rPr>
    </w:pPr>
    <w:r>
      <w:rPr>
        <w:rFonts w:cs="Arial" w:ascii="Arial" w:hAnsi="Arial"/>
        <w:sz w:val="18"/>
        <w:szCs w:val="18"/>
        <w:lang w:val="pl-PL"/>
      </w:rPr>
      <w:fldChar w:fldCharType="begin"/>
    </w:r>
    <w:r>
      <w:rPr>
        <w:sz w:val="18"/>
        <w:szCs w:val="18"/>
        <w:rFonts w:cs="Arial" w:ascii="Arial" w:hAnsi="Arial"/>
        <w:lang w:val="pl-PL"/>
      </w:rPr>
      <w:instrText> PAGE </w:instrText>
    </w:r>
    <w:r>
      <w:rPr>
        <w:sz w:val="18"/>
        <w:szCs w:val="18"/>
        <w:rFonts w:cs="Arial" w:ascii="Arial" w:hAnsi="Arial"/>
        <w:lang w:val="pl-PL"/>
      </w:rPr>
      <w:fldChar w:fldCharType="separate"/>
    </w:r>
    <w:r>
      <w:rPr>
        <w:sz w:val="18"/>
        <w:szCs w:val="18"/>
        <w:rFonts w:cs="Arial" w:ascii="Arial" w:hAnsi="Arial"/>
        <w:lang w:val="pl-PL"/>
      </w:rPr>
      <w:t>0</w:t>
    </w:r>
    <w:r>
      <w:rPr>
        <w:sz w:val="18"/>
        <w:szCs w:val="18"/>
        <w:rFonts w:cs="Arial" w:ascii="Arial" w:hAnsi="Arial"/>
        <w:lang w:val="pl-PL"/>
      </w:rPr>
      <w:fldChar w:fldCharType="end"/>
    </w:r>
  </w:p>
  <w:p>
    <w:pPr>
      <w:pStyle w:val="Stopka"/>
      <w:jc w:val="center"/>
      <w:rPr>
        <w:rFonts w:ascii="Arial" w:hAnsi="Arial"/>
        <w:lang w:val="pl-PL"/>
      </w:rPr>
    </w:pPr>
    <w:r>
      <w:rPr>
        <w:rFonts w:ascii="Arial" w:hAnsi="Arial"/>
        <w:lang w:val="pl-PL"/>
      </w:rPr>
    </w:r>
  </w:p>
  <w:p>
    <w:pPr>
      <w:pStyle w:val="Stopka"/>
      <w:jc w:val="center"/>
      <w:rPr>
        <w:rFonts w:ascii="Arial" w:hAnsi="Arial" w:eastAsia="Times New Roman" w:cs="Arial"/>
        <w:sz w:val="18"/>
        <w:szCs w:val="18"/>
        <w:lang w:val="pl-PL"/>
      </w:rPr>
    </w:pPr>
    <w:r>
      <w:rPr>
        <w:rFonts w:ascii="Arial" w:hAnsi="Arial"/>
        <w:sz w:val="18"/>
        <w:szCs w:val="18"/>
        <w:lang w:val="pl-PL"/>
      </w:rPr>
      <w:t xml:space="preserve">Więcej informacji prasowych, powiązanych materiałów oraz zdjęć i filmów w wysokiej rozdzielczości można znaleźć na stronie internetowej </w:t>
    </w:r>
    <w:hyperlink r:id="rId1">
      <w:r>
        <w:rPr>
          <w:rStyle w:val="Hyperlink0"/>
          <w:rFonts w:eastAsia="Arial Unicode MS"/>
          <w:lang w:val="pl-PL"/>
        </w:rPr>
        <w:t>www.ford.media.eu</w:t>
      </w:r>
    </w:hyperlink>
    <w:r>
      <w:rPr>
        <w:rFonts w:ascii="Arial" w:hAnsi="Arial"/>
        <w:sz w:val="18"/>
        <w:szCs w:val="18"/>
        <w:lang w:val="pl-PL"/>
      </w:rPr>
      <w:t xml:space="preserve">  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/>
    </w:pPr>
    <w:r>
      <w:rPr/>
    </w:r>
  </w:p>
  <w:p>
    <w:pPr>
      <w:pStyle w:val="Stopka"/>
      <w:jc w:val="center"/>
      <w:rPr/>
    </w:pPr>
    <w:r>
      <w:rPr/>
    </w:r>
  </w:p>
  <w:p>
    <w:pPr>
      <w:pStyle w:val="Stopka"/>
      <w:jc w:val="center"/>
      <w:rPr>
        <w:rFonts w:ascii="Arial" w:hAnsi="Arial" w:cs="Arial"/>
        <w:lang w:val="pl-PL"/>
      </w:rPr>
    </w:pPr>
    <w:r>
      <w:rPr>
        <w:rFonts w:cs="Arial" w:ascii="Arial" w:hAnsi="Arial"/>
        <w:sz w:val="18"/>
        <w:szCs w:val="18"/>
        <w:lang w:val="pl-PL"/>
      </w:rPr>
      <w:t xml:space="preserve">Więcej informacji na temat firmy Ford można znaleźć na stronie </w:t>
    </w:r>
    <w:hyperlink r:id="rId1">
      <w:r>
        <w:rPr>
          <w:rStyle w:val="Hyperlink2"/>
          <w:rFonts w:eastAsia="Arial Unicode MS"/>
          <w:lang w:val="pl-PL"/>
        </w:rPr>
        <w:t>www.media.ford.com</w:t>
      </w:r>
    </w:hyperlink>
    <w:r>
      <w:rPr>
        <w:rFonts w:cs="Arial" w:ascii="Arial" w:hAnsi="Arial"/>
        <w:sz w:val="18"/>
        <w:szCs w:val="18"/>
        <w:lang w:val="pl-PL"/>
      </w:rPr>
      <w:t xml:space="preserve">.  </w:t>
      <w:b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left" w:pos="1483" w:leader="none"/>
        <w:tab w:val="center" w:pos="4320" w:leader="none"/>
        <w:tab w:val="right" w:pos="8640" w:leader="none"/>
      </w:tabs>
      <w:ind w:left="360" w:hanging="0"/>
      <w:rPr/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mailMerge>
    <w:mainDocumentType w:val="formLetters"/>
    <w:dataType w:val="textFile"/>
    <w:query w:val="SELECT * FROM Adresy1.dbo.Arkusz1$"/>
  </w:mailMerge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sz w:val="22"/>
        <w:szCs w:val="22"/>
        <w:lang w:val="en-GB" w:eastAsia="en-GB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locked="1"/>
    <w:lsdException w:name="footer" w:lock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6b2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rsid w:val="00c06b2f"/>
    <w:rPr>
      <w:rFonts w:cs="Times New Roman"/>
      <w:u w:val="single"/>
    </w:rPr>
  </w:style>
  <w:style w:type="character" w:styleId="FooterChar" w:customStyle="1">
    <w:name w:val="Footer Char"/>
    <w:basedOn w:val="DefaultParagraphFont"/>
    <w:link w:val="Footer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styleId="Link" w:customStyle="1">
    <w:name w:val="Link"/>
    <w:uiPriority w:val="99"/>
    <w:qFormat/>
    <w:rsid w:val="00c06b2f"/>
    <w:rPr>
      <w:color w:val="0000FF"/>
      <w:u w:val="single" w:color="0000FF"/>
    </w:rPr>
  </w:style>
  <w:style w:type="character" w:styleId="Hyperlink0" w:customStyle="1">
    <w:name w:val="Hyperlink.0"/>
    <w:basedOn w:val="Link"/>
    <w:uiPriority w:val="99"/>
    <w:qFormat/>
    <w:rsid w:val="00c06b2f"/>
    <w:rPr>
      <w:rFonts w:ascii="Arial" w:hAnsi="Arial" w:eastAsia="Times New Roman" w:cs="Arial"/>
      <w:color w:val="0000FF"/>
      <w:spacing w:val="0"/>
      <w:kern w:val="0"/>
      <w:position w:val="0"/>
      <w:sz w:val="18"/>
      <w:sz w:val="18"/>
      <w:szCs w:val="18"/>
      <w:u w:val="single" w:color="0000FF"/>
      <w:vertAlign w:val="baseline"/>
      <w:lang w:val="en-US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styleId="Hyperlink1" w:customStyle="1">
    <w:name w:val="Hyperlink.1"/>
    <w:basedOn w:val="Link"/>
    <w:uiPriority w:val="99"/>
    <w:qFormat/>
    <w:rsid w:val="00c06b2f"/>
    <w:rPr>
      <w:rFonts w:ascii="Arial" w:hAnsi="Arial" w:eastAsia="Times New Roman" w:cs="Arial"/>
      <w:color w:val="0000FF"/>
      <w:sz w:val="12"/>
      <w:szCs w:val="12"/>
      <w:u w:val="single" w:color="0000FF"/>
    </w:rPr>
  </w:style>
  <w:style w:type="character" w:styleId="Hyperlink2" w:customStyle="1">
    <w:name w:val="Hyperlink.2"/>
    <w:basedOn w:val="Link"/>
    <w:uiPriority w:val="99"/>
    <w:qFormat/>
    <w:rsid w:val="00c06b2f"/>
    <w:rPr>
      <w:rFonts w:ascii="Arial" w:hAnsi="Arial" w:eastAsia="Times New Roman" w:cs="Arial"/>
      <w:color w:val="0000FF"/>
      <w:sz w:val="18"/>
      <w:szCs w:val="18"/>
      <w:u w:val="single" w:color="0000FF"/>
    </w:rPr>
  </w:style>
  <w:style w:type="character" w:styleId="Hyperlink3" w:customStyle="1">
    <w:name w:val="Hyperlink.3"/>
    <w:basedOn w:val="Link"/>
    <w:uiPriority w:val="99"/>
    <w:qFormat/>
    <w:rsid w:val="00c06b2f"/>
    <w:rPr>
      <w:rFonts w:ascii="Arial" w:hAnsi="Arial" w:eastAsia="Times New Roman" w:cs="Arial"/>
      <w:color w:val="0000FF"/>
      <w:sz w:val="22"/>
      <w:szCs w:val="22"/>
      <w:u w:val="single" w:color="0000FF"/>
    </w:rPr>
  </w:style>
  <w:style w:type="character" w:styleId="Hyperlink4" w:customStyle="1">
    <w:name w:val="Hyperlink.4"/>
    <w:basedOn w:val="Link"/>
    <w:uiPriority w:val="99"/>
    <w:qFormat/>
    <w:rsid w:val="00c06b2f"/>
    <w:rPr>
      <w:rFonts w:ascii="Arial" w:hAnsi="Arial" w:eastAsia="Times New Roman" w:cs="Arial"/>
      <w:i/>
      <w:iCs/>
      <w:color w:val="0000FF"/>
      <w:u w:val="single" w:color="0000FF"/>
    </w:rPr>
  </w:style>
  <w:style w:type="character" w:styleId="Hyperlink5" w:customStyle="1">
    <w:name w:val="Hyperlink.5"/>
    <w:basedOn w:val="Link"/>
    <w:uiPriority w:val="99"/>
    <w:qFormat/>
    <w:rsid w:val="00c06b2f"/>
    <w:rPr>
      <w:rFonts w:ascii="Arial" w:hAnsi="Arial" w:eastAsia="Times New Roman" w:cs="Arial"/>
      <w:color w:val="000000"/>
      <w:spacing w:val="0"/>
      <w:kern w:val="0"/>
      <w:position w:val="0"/>
      <w:sz w:val="20"/>
      <w:sz w:val="20"/>
      <w:szCs w:val="20"/>
      <w:u w:val="single" w:color="000000"/>
      <w:vertAlign w:val="baseline"/>
      <w:lang w:val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Annotationreference">
    <w:name w:val="annotation reference"/>
    <w:basedOn w:val="DefaultParagraphFont"/>
    <w:semiHidden/>
    <w:qFormat/>
    <w:rsid w:val="009e58c7"/>
    <w:rPr>
      <w:rFonts w:cs="Times New Roman"/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semiHidden/>
    <w:qFormat/>
    <w:locked/>
    <w:rsid w:val="009e58c7"/>
    <w:rPr>
      <w:rFonts w:cs="Times New Roman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locked/>
    <w:rsid w:val="009e58c7"/>
    <w:rPr>
      <w:rFonts w:cs="Times New Roman"/>
      <w:b/>
      <w:bCs/>
    </w:rPr>
  </w:style>
  <w:style w:type="character" w:styleId="ListParagraphChar" w:customStyle="1">
    <w:name w:val="List Paragraph Char"/>
    <w:basedOn w:val="DefaultParagraphFont"/>
    <w:link w:val="ListParagraph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styleId="Reviewfulltext" w:customStyle="1">
    <w:name w:val="review-full-text"/>
    <w:basedOn w:val="DefaultParagraphFont"/>
    <w:uiPriority w:val="99"/>
    <w:qFormat/>
    <w:rsid w:val="009e1d61"/>
    <w:rPr>
      <w:rFonts w:cs="Times New Roman"/>
    </w:rPr>
  </w:style>
  <w:style w:type="character" w:styleId="Odwiedzoneczeinternetowe">
    <w:name w:val="Odwiedzone łącze internetowe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c73a67"/>
    <w:rPr>
      <w:color w:val="808080"/>
      <w:shd w:fill="E6E6E6" w:val="clear"/>
    </w:rPr>
  </w:style>
  <w:style w:type="character" w:styleId="BodyText2Char" w:customStyle="1">
    <w:name w:val="Body Text 2 Char"/>
    <w:basedOn w:val="DefaultParagraphFont"/>
    <w:link w:val="BodyText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styleId="Wyrnienie">
    <w:name w:val="Wyróżnienie"/>
    <w:basedOn w:val="DefaultParagraphFont"/>
    <w:uiPriority w:val="20"/>
    <w:qFormat/>
    <w:locked/>
    <w:rsid w:val="001069f1"/>
    <w:rPr>
      <w:i/>
      <w:iCs/>
    </w:rPr>
  </w:style>
  <w:style w:type="character" w:styleId="UnresolvedMention2" w:customStyle="1">
    <w:name w:val="Unresolved Mention2"/>
    <w:basedOn w:val="DefaultParagraphFont"/>
    <w:uiPriority w:val="99"/>
    <w:semiHidden/>
    <w:unhideWhenUsed/>
    <w:qFormat/>
    <w:rsid w:val="00c8024c"/>
    <w:rPr>
      <w:color w:val="808080"/>
      <w:shd w:fill="E6E6E6" w:val="clear"/>
    </w:rPr>
  </w:style>
  <w:style w:type="character" w:styleId="UnresolvedMention3" w:customStyle="1">
    <w:name w:val="Unresolved Mention3"/>
    <w:basedOn w:val="DefaultParagraphFont"/>
    <w:uiPriority w:val="99"/>
    <w:semiHidden/>
    <w:unhideWhenUsed/>
    <w:qFormat/>
    <w:rsid w:val="00c4233c"/>
    <w:rPr>
      <w:color w:val="605E5C"/>
      <w:shd w:fill="E1DFDD" w:val="clear"/>
    </w:rPr>
  </w:style>
  <w:style w:type="character" w:styleId="UnresolvedMention4" w:customStyle="1">
    <w:name w:val="Unresolved Mention4"/>
    <w:basedOn w:val="DefaultParagraphFont"/>
    <w:uiPriority w:val="99"/>
    <w:semiHidden/>
    <w:unhideWhenUsed/>
    <w:qFormat/>
    <w:rsid w:val="00bf1c40"/>
    <w:rPr>
      <w:color w:val="808080"/>
      <w:shd w:fill="E6E6E6" w:val="clear"/>
    </w:rPr>
  </w:style>
  <w:style w:type="character" w:styleId="UnresolvedMention5" w:customStyle="1">
    <w:name w:val="Unresolved Mention5"/>
    <w:basedOn w:val="DefaultParagraphFont"/>
    <w:uiPriority w:val="99"/>
    <w:semiHidden/>
    <w:unhideWhenUsed/>
    <w:qFormat/>
    <w:rsid w:val="00c11a29"/>
    <w:rPr>
      <w:color w:val="808080"/>
      <w:shd w:fill="E6E6E6" w:val="clear"/>
    </w:rPr>
  </w:style>
  <w:style w:type="character" w:styleId="UnresolvedMention6" w:customStyle="1">
    <w:name w:val="Unresolved Mention6"/>
    <w:basedOn w:val="DefaultParagraphFont"/>
    <w:uiPriority w:val="99"/>
    <w:semiHidden/>
    <w:unhideWhenUsed/>
    <w:qFormat/>
    <w:rsid w:val="0012727e"/>
    <w:rPr>
      <w:color w:val="808080"/>
      <w:shd w:fill="E6E6E6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2357"/>
    <w:rPr>
      <w:color w:val="605E5C"/>
      <w:shd w:fill="E1DFDD" w:val="clear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PingFang SC" w:cs="Arial Unicode M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ascii="Century" w:hAnsi="Century" w:cs="Arial Unicode M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ascii="Century" w:hAnsi="Century" w:cs="Arial Unicode M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ascii="Century" w:hAnsi="Century" w:cs="Arial Unicode MS"/>
    </w:rPr>
  </w:style>
  <w:style w:type="paragraph" w:styleId="HeaderFooter" w:customStyle="1">
    <w:name w:val="Header &amp; Footer"/>
    <w:uiPriority w:val="99"/>
    <w:qFormat/>
    <w:rsid w:val="00c06b2f"/>
    <w:pPr>
      <w:widowControl/>
      <w:tabs>
        <w:tab w:val="clear" w:pos="720"/>
        <w:tab w:val="right" w:pos="9020" w:leader="none"/>
      </w:tabs>
      <w:suppressAutoHyphens w:val="true"/>
      <w:bidi w:val="0"/>
      <w:spacing w:before="0" w:after="0"/>
      <w:jc w:val="left"/>
    </w:pPr>
    <w:rPr>
      <w:rFonts w:ascii="Helvetica" w:hAnsi="Helvetica" w:eastAsia="Arial Unicode MS" w:cs="Arial Unicode MS"/>
      <w:color w:val="000000"/>
      <w:kern w:val="0"/>
      <w:sz w:val="24"/>
      <w:szCs w:val="24"/>
      <w:lang w:val="en-US" w:eastAsia="en-US" w:bidi="ar-SA"/>
    </w:rPr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FooterChar"/>
    <w:uiPriority w:val="99"/>
    <w:rsid w:val="00c06b2f"/>
    <w:pPr>
      <w:tabs>
        <w:tab w:val="clear" w:pos="720"/>
        <w:tab w:val="center" w:pos="4320" w:leader="none"/>
        <w:tab w:val="right" w:pos="8640" w:leader="none"/>
      </w:tabs>
    </w:pPr>
    <w:rPr>
      <w:rFonts w:cs="Arial Unicode MS"/>
      <w:color w:val="000000"/>
      <w:sz w:val="20"/>
      <w:szCs w:val="20"/>
      <w:u w:val="none" w:color="000000"/>
      <w:lang w:val="en-US"/>
    </w:rPr>
  </w:style>
  <w:style w:type="paragraph" w:styleId="Gwka">
    <w:name w:val="Header"/>
    <w:basedOn w:val="Normal"/>
    <w:link w:val="HeaderChar"/>
    <w:uiPriority w:val="99"/>
    <w:rsid w:val="00c06b2f"/>
    <w:pPr>
      <w:tabs>
        <w:tab w:val="clear" w:pos="720"/>
        <w:tab w:val="center" w:pos="4320" w:leader="none"/>
        <w:tab w:val="right" w:pos="8640" w:leader="none"/>
      </w:tabs>
    </w:pPr>
    <w:rPr>
      <w:rFonts w:cs="Arial Unicode MS"/>
      <w:color w:val="000000"/>
      <w:sz w:val="20"/>
      <w:szCs w:val="20"/>
      <w:u w:val="none" w:color="000000"/>
      <w:lang w:val="en-US"/>
    </w:rPr>
  </w:style>
  <w:style w:type="paragraph" w:styleId="Body" w:customStyle="1">
    <w:name w:val="Body"/>
    <w:uiPriority w:val="99"/>
    <w:qFormat/>
    <w:rsid w:val="00c06b2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 Unicode MS" w:cs="Arial Unicode MS"/>
      <w:color w:val="000000"/>
      <w:kern w:val="0"/>
      <w:sz w:val="20"/>
      <w:szCs w:val="20"/>
      <w:u w:val="none" w:color="000000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c06b2f"/>
    <w:pPr>
      <w:ind w:left="720" w:hanging="0"/>
    </w:pPr>
    <w:rPr>
      <w:rFonts w:cs="Arial Unicode MS"/>
      <w:color w:val="000000"/>
      <w:sz w:val="20"/>
      <w:szCs w:val="20"/>
      <w:u w:val="none" w:color="000000"/>
      <w:lang w:val="en-US"/>
    </w:rPr>
  </w:style>
  <w:style w:type="paragraph" w:styleId="BodyA" w:customStyle="1">
    <w:name w:val="Body A"/>
    <w:uiPriority w:val="99"/>
    <w:qFormat/>
    <w:rsid w:val="00c06b2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 Unicode MS" w:cs="Arial Unicode MS"/>
      <w:color w:val="000000"/>
      <w:kern w:val="0"/>
      <w:sz w:val="20"/>
      <w:szCs w:val="20"/>
      <w:u w:val="none" w:color="000000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qFormat/>
    <w:rsid w:val="00cc12d2"/>
    <w:pPr/>
    <w:rPr>
      <w:rFonts w:ascii="Segoe UI" w:hAnsi="Segoe UI" w:cs="Segoe UI"/>
      <w:sz w:val="18"/>
      <w:szCs w:val="18"/>
    </w:rPr>
  </w:style>
  <w:style w:type="paragraph" w:styleId="Default" w:customStyle="1">
    <w:name w:val="Default"/>
    <w:qFormat/>
    <w:rsid w:val="00225178"/>
    <w:pPr>
      <w:widowControl/>
      <w:suppressAutoHyphens w:val="true"/>
      <w:bidi w:val="0"/>
      <w:spacing w:before="0" w:after="0"/>
      <w:jc w:val="left"/>
    </w:pPr>
    <w:rPr>
      <w:rFonts w:ascii="Arial" w:hAnsi="Arial" w:eastAsia="Arial Unicode MS" w:cs="Arial"/>
      <w:color w:val="000000"/>
      <w:kern w:val="0"/>
      <w:sz w:val="24"/>
      <w:szCs w:val="24"/>
      <w:lang w:val="en-US" w:eastAsia="en-US" w:bidi="ar-SA"/>
    </w:rPr>
  </w:style>
  <w:style w:type="paragraph" w:styleId="NormalWeb">
    <w:name w:val="Normal (Web)"/>
    <w:basedOn w:val="Normal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Annotationtext">
    <w:name w:val="annotation text"/>
    <w:basedOn w:val="Normal"/>
    <w:link w:val="CommentTextChar"/>
    <w:semiHidden/>
    <w:qFormat/>
    <w:rsid w:val="009e58c7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qFormat/>
    <w:rsid w:val="009e58c7"/>
    <w:pPr/>
    <w:rPr>
      <w:b/>
      <w:bCs/>
    </w:rPr>
  </w:style>
  <w:style w:type="paragraph" w:styleId="Revision">
    <w:name w:val="Revision"/>
    <w:uiPriority w:val="99"/>
    <w:semiHidden/>
    <w:qFormat/>
    <w:rsid w:val="001267c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GB" w:eastAsia="en-US" w:bidi="ar-SA"/>
    </w:rPr>
  </w:style>
  <w:style w:type="paragraph" w:styleId="BodyText2">
    <w:name w:val="Body Text 2"/>
    <w:basedOn w:val="Normal"/>
    <w:link w:val="BodyText2Char"/>
    <w:uiPriority w:val="99"/>
    <w:unhideWhenUsed/>
    <w:qFormat/>
    <w:rsid w:val="00b60916"/>
    <w:pPr>
      <w:spacing w:lineRule="auto" w:line="360"/>
    </w:pPr>
    <w:rPr>
      <w:rFonts w:eastAsia="Times New Roman"/>
      <w:szCs w:val="20"/>
    </w:rPr>
  </w:style>
  <w:style w:type="paragraph" w:styleId="NoSpacing">
    <w:name w:val="No Spacing"/>
    <w:uiPriority w:val="1"/>
    <w:qFormat/>
    <w:rsid w:val="0019638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GB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ImportedStyle1" w:customStyle="1">
    <w:name w:val="Imported Style 1"/>
    <w:qFormat/>
    <w:rsid w:val="00b50d3c"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youtu.be/XEY2aDKDILs" TargetMode="External"/><Relationship Id="rId4" Type="http://schemas.openxmlformats.org/officeDocument/2006/relationships/image" Target="media/image2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media.ford.com/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://www.media.ford.com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1207EDD8C4F488E8191F390C2934E" ma:contentTypeVersion="11" ma:contentTypeDescription="Create a new document." ma:contentTypeScope="" ma:versionID="982db95009ebfc73e321c03d2a54cf1a">
  <xsd:schema xmlns:xsd="http://www.w3.org/2001/XMLSchema" xmlns:xs="http://www.w3.org/2001/XMLSchema" xmlns:p="http://schemas.microsoft.com/office/2006/metadata/properties" xmlns:ns2="d22e832a-9b36-4733-bd03-e27445c38583" xmlns:ns3="22175477-78f7-43b0-a512-17543e6446de" xmlns:ns4="baf716cc-afc0-4ac2-a332-a5f0ea07d4ae" targetNamespace="http://schemas.microsoft.com/office/2006/metadata/properties" ma:root="true" ma:fieldsID="7f01141f712f31e23687a0c7e71a5bc8" ns2:_="" ns3:_="" ns4:_="">
    <xsd:import namespace="d22e832a-9b36-4733-bd03-e27445c38583"/>
    <xsd:import namespace="22175477-78f7-43b0-a512-17543e6446de"/>
    <xsd:import namespace="baf716cc-afc0-4ac2-a332-a5f0ea07d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5477-78f7-43b0-a512-17543e6446d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716cc-afc0-4ac2-a332-a5f0ea07d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f716cc-afc0-4ac2-a332-a5f0ea07d4ae">
      <UserInfo>
        <DisplayName>Guy Aitken</DisplayName>
        <AccountId>73</AccountId>
        <AccountType/>
      </UserInfo>
      <UserInfo>
        <DisplayName>Hammond, Richard (R.)</DisplayName>
        <AccountId>74</AccountId>
        <AccountType/>
      </UserInfo>
      <UserInfo>
        <DisplayName>Andy Mills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4AE381B-7CBF-8543-800B-60EEF002F8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C15B6C-88BB-42BF-9DCC-D698AE1FD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22175477-78f7-43b0-a512-17543e6446de"/>
    <ds:schemaRef ds:uri="baf716cc-afc0-4ac2-a332-a5f0ea07d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  <ds:schemaRef ds:uri="baf716cc-afc0-4ac2-a332-a5f0ea07d4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Application>LibreOffice/7.1.6.2$MacOSX_X86_64 LibreOffice_project/0e133318fcee89abacd6a7d077e292f1145735c3</Application>
  <AppVersion>15.0000</AppVersion>
  <Pages>4</Pages>
  <Words>1145</Words>
  <Characters>7306</Characters>
  <CharactersWithSpaces>8437</CharactersWithSpaces>
  <Paragraphs>44</Paragraphs>
  <Company>Ford Motor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2021-12-14T14:53:00Z</dcterms:created>
  <dc:creator>von Essen, Craig (C.L.)</dc:creator>
  <dc:description/>
  <dc:language>pl-PL</dc:language>
  <cp:lastModifiedBy>Moto Target</cp:lastModifiedBy>
  <cp:lastPrinted>2018-06-06T14:32:00Z</cp:lastPrinted>
  <dcterms:modified xsi:type="dcterms:W3CDTF">2021-12-16T11:26:23Z</dcterms:modified>
  <cp:revision>14</cp:revision>
  <dc:subject/>
  <dc:title>Template_FoE_Media_Pitch_November_2019 (Work in Progress).docx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0x0101001C21207EDD8C4F488E8191F390C2934E</vt:lpwstr>
  </property>
  <property fmtid="{D5CDD505-2E9C-101B-9397-08002B2CF9AE}" pid="3" name="Order">
    <vt:r8>300</vt:r8>
  </property>
</Properties>
</file>