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98A7" w14:textId="77777777" w:rsidR="00892E0D" w:rsidRDefault="00723E83">
      <w:pPr>
        <w:ind w:right="-240"/>
        <w:rPr>
          <w:rFonts w:ascii="Arial" w:hAnsi="Arial" w:cs="Arial"/>
          <w:b/>
          <w:bCs/>
          <w:sz w:val="32"/>
          <w:szCs w:val="32"/>
          <w:lang w:val="pl-PL"/>
        </w:rPr>
      </w:pPr>
      <w:r>
        <w:rPr>
          <w:rFonts w:ascii="Arial" w:hAnsi="Arial" w:cs="Arial"/>
          <w:b/>
          <w:bCs/>
          <w:sz w:val="32"/>
          <w:szCs w:val="32"/>
          <w:lang w:val="pl-PL"/>
        </w:rPr>
        <w:t>Ford Ranger nowej generacji zaoferuje zaawansowane technologicznie systemy, inteligentną łączność, wyższe parametry użytkowe i wszechstronność, zarówno jako samochód firmowy, rodzinny i rekreacyjny</w:t>
      </w:r>
    </w:p>
    <w:p w14:paraId="624A010D" w14:textId="77777777" w:rsidR="00892E0D" w:rsidRDefault="00892E0D">
      <w:pPr>
        <w:pStyle w:val="BodyText2"/>
        <w:spacing w:line="240" w:lineRule="auto"/>
        <w:rPr>
          <w:rFonts w:ascii="Arial" w:hAnsi="Arial" w:cs="Arial"/>
          <w:sz w:val="22"/>
          <w:szCs w:val="22"/>
          <w:lang w:val="pl-PL"/>
        </w:rPr>
      </w:pPr>
    </w:p>
    <w:p w14:paraId="4C174D61" w14:textId="77777777" w:rsidR="00892E0D" w:rsidRDefault="00723E83">
      <w:pPr>
        <w:pStyle w:val="ListParagraph"/>
        <w:numPr>
          <w:ilvl w:val="0"/>
          <w:numId w:val="2"/>
        </w:numPr>
        <w:ind w:left="360"/>
        <w:rPr>
          <w:rFonts w:asciiTheme="minorBidi" w:hAnsiTheme="minorBidi" w:cstheme="minorBidi"/>
          <w:sz w:val="22"/>
          <w:szCs w:val="22"/>
          <w:lang w:val="pl-PL"/>
        </w:rPr>
      </w:pPr>
      <w:r>
        <w:rPr>
          <w:rFonts w:asciiTheme="minorBidi" w:hAnsiTheme="minorBidi" w:cstheme="minorBidi"/>
          <w:sz w:val="22"/>
          <w:szCs w:val="22"/>
          <w:lang w:val="pl-PL"/>
        </w:rPr>
        <w:t>Inżynierowie i projektanci Forda współpracowali z klientami z całego świata, nad stworzeniem pick-upa, na którym można polegać w pracy oraz podczas wyjazdów rodzinnych i rekreacyjnych</w:t>
      </w:r>
    </w:p>
    <w:p w14:paraId="35004D2B" w14:textId="77777777" w:rsidR="00892E0D" w:rsidRDefault="00892E0D">
      <w:pPr>
        <w:pStyle w:val="ListParagraph"/>
        <w:ind w:left="360"/>
        <w:rPr>
          <w:rFonts w:asciiTheme="minorBidi" w:hAnsiTheme="minorBidi" w:cstheme="minorBidi"/>
          <w:sz w:val="22"/>
          <w:szCs w:val="22"/>
          <w:lang w:val="pl-PL"/>
        </w:rPr>
      </w:pPr>
    </w:p>
    <w:p w14:paraId="679D36AC" w14:textId="77777777" w:rsidR="00892E0D" w:rsidRDefault="00723E83">
      <w:pPr>
        <w:pStyle w:val="ListParagraph"/>
        <w:numPr>
          <w:ilvl w:val="0"/>
          <w:numId w:val="3"/>
        </w:numPr>
        <w:ind w:left="360"/>
        <w:rPr>
          <w:rFonts w:asciiTheme="minorBidi" w:hAnsiTheme="minorBidi" w:cstheme="minorBidi"/>
          <w:sz w:val="22"/>
          <w:szCs w:val="22"/>
          <w:lang w:val="pl-PL"/>
        </w:rPr>
      </w:pPr>
      <w:r>
        <w:rPr>
          <w:rFonts w:asciiTheme="minorBidi" w:hAnsiTheme="minorBidi" w:cstheme="minorBidi"/>
          <w:sz w:val="22"/>
          <w:szCs w:val="22"/>
          <w:lang w:val="pl-PL"/>
        </w:rPr>
        <w:t>Dzięki bogatemu wkładowi klientów, projektanci stworzyli pojazd o odważnym, spójnym stylistycznie nadwoziu oraz eleganckim, zaawansowanym technologicznie i przyjaznym wnętrzu</w:t>
      </w:r>
    </w:p>
    <w:p w14:paraId="15474C57" w14:textId="77777777" w:rsidR="00892E0D" w:rsidRDefault="00892E0D">
      <w:pPr>
        <w:pStyle w:val="ListParagraph"/>
        <w:ind w:left="360"/>
        <w:rPr>
          <w:rFonts w:asciiTheme="minorBidi" w:hAnsiTheme="minorBidi" w:cstheme="minorBidi"/>
          <w:sz w:val="22"/>
          <w:szCs w:val="22"/>
          <w:lang w:val="pl-PL"/>
        </w:rPr>
      </w:pPr>
    </w:p>
    <w:p w14:paraId="6B484FA3" w14:textId="77777777" w:rsidR="00892E0D" w:rsidRDefault="00723E83">
      <w:pPr>
        <w:pStyle w:val="BodyText2"/>
        <w:numPr>
          <w:ilvl w:val="0"/>
          <w:numId w:val="1"/>
        </w:numPr>
        <w:spacing w:line="240" w:lineRule="auto"/>
        <w:ind w:left="360"/>
        <w:rPr>
          <w:rFonts w:ascii="Arial" w:hAnsi="Arial" w:cs="Arial"/>
          <w:sz w:val="22"/>
          <w:szCs w:val="22"/>
          <w:lang w:val="pl-PL"/>
        </w:rPr>
      </w:pPr>
      <w:r>
        <w:rPr>
          <w:rFonts w:ascii="Arial" w:hAnsi="Arial" w:cs="Arial"/>
          <w:sz w:val="22"/>
          <w:szCs w:val="22"/>
          <w:lang w:val="pl-PL"/>
        </w:rPr>
        <w:t>W gamie silnikowej Rangera znalazły się sprawdzone i trwałe zespoły napędowe, w tym mocny turbodiesel V6 firmy Ford</w:t>
      </w:r>
      <w:r>
        <w:rPr>
          <w:rFonts w:ascii="Arial" w:hAnsi="Arial" w:cs="Arial"/>
          <w:sz w:val="22"/>
          <w:szCs w:val="22"/>
          <w:vertAlign w:val="superscript"/>
          <w:lang w:val="pl-PL"/>
        </w:rPr>
        <w:t xml:space="preserve"> 1</w:t>
      </w:r>
    </w:p>
    <w:p w14:paraId="50241C98" w14:textId="77777777" w:rsidR="00892E0D" w:rsidRDefault="00892E0D">
      <w:pPr>
        <w:pStyle w:val="BodyText2"/>
        <w:spacing w:line="240" w:lineRule="auto"/>
        <w:ind w:left="360"/>
        <w:rPr>
          <w:rFonts w:ascii="Arial" w:hAnsi="Arial" w:cs="Arial"/>
          <w:sz w:val="22"/>
          <w:szCs w:val="22"/>
          <w:lang w:val="pl-PL"/>
        </w:rPr>
      </w:pPr>
    </w:p>
    <w:p w14:paraId="1469E124" w14:textId="77777777" w:rsidR="00892E0D" w:rsidRDefault="00723E83">
      <w:pPr>
        <w:pStyle w:val="BodyText2"/>
        <w:numPr>
          <w:ilvl w:val="0"/>
          <w:numId w:val="1"/>
        </w:numPr>
        <w:spacing w:line="240" w:lineRule="auto"/>
        <w:ind w:left="354" w:hanging="357"/>
        <w:rPr>
          <w:rFonts w:ascii="Arial" w:hAnsi="Arial" w:cs="Arial"/>
          <w:sz w:val="22"/>
          <w:szCs w:val="22"/>
          <w:lang w:val="pl-PL"/>
        </w:rPr>
      </w:pPr>
      <w:r>
        <w:rPr>
          <w:rFonts w:ascii="Arial" w:hAnsi="Arial" w:cs="Arial"/>
          <w:sz w:val="22"/>
          <w:szCs w:val="22"/>
          <w:lang w:val="pl-PL"/>
        </w:rPr>
        <w:t xml:space="preserve">Zmodernizowane podwozie i zawieszenie </w:t>
      </w:r>
      <w:proofErr w:type="gramStart"/>
      <w:r>
        <w:rPr>
          <w:rFonts w:ascii="Arial" w:hAnsi="Arial" w:cs="Arial"/>
          <w:sz w:val="22"/>
          <w:szCs w:val="22"/>
          <w:lang w:val="pl-PL"/>
        </w:rPr>
        <w:t>zapewnia</w:t>
      </w:r>
      <w:proofErr w:type="gramEnd"/>
      <w:r>
        <w:rPr>
          <w:rFonts w:ascii="Arial" w:hAnsi="Arial" w:cs="Arial"/>
          <w:sz w:val="22"/>
          <w:szCs w:val="22"/>
          <w:lang w:val="pl-PL"/>
        </w:rPr>
        <w:t xml:space="preserve"> doskonałe właściwości jezdne i prowadzenie, niezależnie od tego, czy jedziemy z pasażerami, z pełnym ładunkiem, czy z przyczepą</w:t>
      </w:r>
    </w:p>
    <w:p w14:paraId="3CEEE776" w14:textId="77777777" w:rsidR="00892E0D" w:rsidRDefault="00892E0D">
      <w:pPr>
        <w:pStyle w:val="BodyText2"/>
        <w:spacing w:line="240" w:lineRule="auto"/>
        <w:ind w:left="354"/>
        <w:rPr>
          <w:rFonts w:ascii="Arial" w:hAnsi="Arial" w:cs="Arial"/>
          <w:b/>
          <w:bCs/>
          <w:sz w:val="22"/>
          <w:szCs w:val="22"/>
          <w:lang w:val="pl-PL"/>
        </w:rPr>
      </w:pPr>
    </w:p>
    <w:p w14:paraId="34327B5A" w14:textId="77777777" w:rsidR="00892E0D" w:rsidRDefault="00723E83">
      <w:pPr>
        <w:pStyle w:val="BodyText2"/>
        <w:numPr>
          <w:ilvl w:val="0"/>
          <w:numId w:val="1"/>
        </w:numPr>
        <w:spacing w:line="240" w:lineRule="auto"/>
        <w:ind w:left="354" w:hanging="357"/>
        <w:rPr>
          <w:rFonts w:ascii="Arial" w:hAnsi="Arial" w:cs="Arial"/>
          <w:b/>
          <w:bCs/>
          <w:sz w:val="22"/>
          <w:szCs w:val="22"/>
          <w:lang w:val="pl-PL"/>
        </w:rPr>
      </w:pPr>
      <w:r>
        <w:rPr>
          <w:rFonts w:ascii="Arial" w:hAnsi="Arial" w:cs="Arial"/>
          <w:sz w:val="22"/>
          <w:szCs w:val="22"/>
          <w:lang w:val="pl-PL"/>
        </w:rPr>
        <w:t>Przestrzeń ładunkowa rozplanowana tak, aby klienci byli w stanie przewozić więcej, dzięki wyższej funkcjonalności i lepszemu dostępowi</w:t>
      </w:r>
    </w:p>
    <w:p w14:paraId="5DF737D5" w14:textId="77777777" w:rsidR="00892E0D" w:rsidRDefault="00892E0D">
      <w:pPr>
        <w:rPr>
          <w:rFonts w:asciiTheme="minorBidi" w:hAnsiTheme="minorBidi" w:cstheme="minorBidi"/>
          <w:sz w:val="22"/>
          <w:szCs w:val="22"/>
          <w:lang w:val="pl-PL"/>
        </w:rPr>
      </w:pPr>
      <w:bookmarkStart w:id="0" w:name="_Hlk83718658"/>
      <w:bookmarkEnd w:id="0"/>
    </w:p>
    <w:p w14:paraId="7025DAD1" w14:textId="25673F13" w:rsidR="00892E0D" w:rsidRDefault="009B21DF">
      <w:pPr>
        <w:rPr>
          <w:rFonts w:asciiTheme="minorBidi" w:hAnsiTheme="minorBidi" w:cstheme="minorBidi"/>
          <w:sz w:val="22"/>
          <w:szCs w:val="22"/>
          <w:lang w:val="pl-PL"/>
        </w:rPr>
      </w:pPr>
      <w:r>
        <w:rPr>
          <w:rFonts w:asciiTheme="minorBidi" w:hAnsiTheme="minorBidi" w:cstheme="minorBidi"/>
          <w:b/>
          <w:bCs/>
          <w:sz w:val="22"/>
          <w:szCs w:val="22"/>
          <w:lang w:val="pl-PL"/>
        </w:rPr>
        <w:t>WARSZAWA</w:t>
      </w:r>
      <w:r w:rsidR="00723E83">
        <w:rPr>
          <w:rFonts w:asciiTheme="minorBidi" w:hAnsiTheme="minorBidi" w:cstheme="minorBidi"/>
          <w:b/>
          <w:bCs/>
          <w:sz w:val="22"/>
          <w:szCs w:val="22"/>
          <w:lang w:val="pl-PL"/>
        </w:rPr>
        <w:t>, 24 listopada 2021 r</w:t>
      </w:r>
      <w:r>
        <w:rPr>
          <w:rFonts w:asciiTheme="minorBidi" w:hAnsiTheme="minorBidi" w:cstheme="minorBidi"/>
          <w:b/>
          <w:bCs/>
          <w:sz w:val="22"/>
          <w:szCs w:val="22"/>
          <w:lang w:val="pl-PL"/>
        </w:rPr>
        <w:t>oku</w:t>
      </w:r>
      <w:r w:rsidR="00723E83">
        <w:rPr>
          <w:rFonts w:asciiTheme="minorBidi" w:hAnsiTheme="minorBidi" w:cstheme="minorBidi"/>
          <w:sz w:val="22"/>
          <w:szCs w:val="22"/>
          <w:lang w:val="pl-PL"/>
        </w:rPr>
        <w:t xml:space="preserve"> – Ford zwrócił uwagę światowego rynku pick-upów, prezentując najbardziej przemyślanego, wszechstronnego </w:t>
      </w:r>
      <w:proofErr w:type="spellStart"/>
      <w:r w:rsidR="00723E83">
        <w:rPr>
          <w:rFonts w:asciiTheme="minorBidi" w:hAnsiTheme="minorBidi" w:cstheme="minorBidi"/>
          <w:sz w:val="22"/>
          <w:szCs w:val="22"/>
          <w:lang w:val="pl-PL"/>
        </w:rPr>
        <w:t>Rangera</w:t>
      </w:r>
      <w:proofErr w:type="spellEnd"/>
      <w:r w:rsidR="00723E83">
        <w:rPr>
          <w:rFonts w:asciiTheme="minorBidi" w:hAnsiTheme="minorBidi" w:cstheme="minorBidi"/>
          <w:sz w:val="22"/>
          <w:szCs w:val="22"/>
          <w:lang w:val="pl-PL"/>
        </w:rPr>
        <w:t xml:space="preserve"> w historii modelu.</w:t>
      </w:r>
    </w:p>
    <w:p w14:paraId="7748681A" w14:textId="77777777" w:rsidR="00892E0D" w:rsidRDefault="00892E0D">
      <w:pPr>
        <w:rPr>
          <w:rFonts w:asciiTheme="minorBidi" w:hAnsiTheme="minorBidi" w:cstheme="minorBidi"/>
          <w:sz w:val="22"/>
          <w:szCs w:val="22"/>
          <w:lang w:val="pl-PL"/>
        </w:rPr>
      </w:pPr>
    </w:p>
    <w:p w14:paraId="2FCEA81B"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Wieloletnie doświadczenie Forda jako producenta samochodów ciężarowych i dogłębne zrozumienie potrzeb klientów oraz współpraca z posiadaczami Fordów na całym świecie, pozwoliły stworzyć pojazd i poziom satysfakcji użytkowania, na których właściciele nowej generacji Rangera mogą polegać w pracy, życiu rodzinnym i podczas wyjazdów rekreacyjnych.</w:t>
      </w:r>
    </w:p>
    <w:p w14:paraId="2613D4A0" w14:textId="77777777" w:rsidR="00892E0D" w:rsidRDefault="00892E0D">
      <w:pPr>
        <w:rPr>
          <w:rFonts w:asciiTheme="minorBidi" w:hAnsiTheme="minorBidi" w:cstheme="minorBidi"/>
          <w:sz w:val="22"/>
          <w:szCs w:val="22"/>
          <w:lang w:val="pl-PL"/>
        </w:rPr>
      </w:pPr>
    </w:p>
    <w:p w14:paraId="61D0B62B"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 Dzięki </w:t>
      </w:r>
      <w:proofErr w:type="spellStart"/>
      <w:r>
        <w:rPr>
          <w:rFonts w:asciiTheme="minorBidi" w:hAnsiTheme="minorBidi" w:cstheme="minorBidi"/>
          <w:sz w:val="22"/>
          <w:szCs w:val="22"/>
          <w:lang w:val="pl-PL"/>
        </w:rPr>
        <w:t>Rangerowi</w:t>
      </w:r>
      <w:proofErr w:type="spellEnd"/>
      <w:r>
        <w:rPr>
          <w:rFonts w:asciiTheme="minorBidi" w:hAnsiTheme="minorBidi" w:cstheme="minorBidi"/>
          <w:sz w:val="22"/>
          <w:szCs w:val="22"/>
          <w:lang w:val="pl-PL"/>
        </w:rPr>
        <w:t xml:space="preserve"> od dziesięcioleci mamy dużą samochodową rodzinę – powiedział Jim </w:t>
      </w:r>
      <w:proofErr w:type="spellStart"/>
      <w:r>
        <w:rPr>
          <w:rFonts w:asciiTheme="minorBidi" w:hAnsiTheme="minorBidi" w:cstheme="minorBidi"/>
          <w:sz w:val="22"/>
          <w:szCs w:val="22"/>
          <w:lang w:val="pl-PL"/>
        </w:rPr>
        <w:t>Farley</w:t>
      </w:r>
      <w:proofErr w:type="spellEnd"/>
      <w:r>
        <w:rPr>
          <w:rFonts w:asciiTheme="minorBidi" w:hAnsiTheme="minorBidi" w:cstheme="minorBidi"/>
          <w:sz w:val="22"/>
          <w:szCs w:val="22"/>
          <w:lang w:val="pl-PL"/>
        </w:rPr>
        <w:t xml:space="preserve">, prezes i dyrektor generalny Ford Motor Company. – Ten samochód ciężarowy zawsze był zaufanym partnerem właścicieli małych firm, rolników, rodzin, poszukiwaczy przygód, flot i wielu innych grup na ponad 180 rynkach na całym świecie. A wraz z nowym </w:t>
      </w:r>
      <w:proofErr w:type="spellStart"/>
      <w:r>
        <w:rPr>
          <w:rFonts w:asciiTheme="minorBidi" w:hAnsiTheme="minorBidi" w:cstheme="minorBidi"/>
          <w:sz w:val="22"/>
          <w:szCs w:val="22"/>
          <w:lang w:val="pl-PL"/>
        </w:rPr>
        <w:t>Rangerem</w:t>
      </w:r>
      <w:proofErr w:type="spellEnd"/>
      <w:r>
        <w:rPr>
          <w:rFonts w:asciiTheme="minorBidi" w:hAnsiTheme="minorBidi" w:cstheme="minorBidi"/>
          <w:sz w:val="22"/>
          <w:szCs w:val="22"/>
          <w:lang w:val="pl-PL"/>
        </w:rPr>
        <w:t xml:space="preserve"> nadszedł nasz moment, aby to spełnić. Dostarczyć nie tylko produkt, który pokochają nasi klienci, ale również stałą satysfakcję, która pomoże nam zbudować silne i trwałe relacje z odbiorcami. To samochód ciężarowy średniej wielkości, który ludzie będą chcieli mieć i który będą cenić – dodał Jim </w:t>
      </w:r>
      <w:proofErr w:type="spellStart"/>
      <w:r>
        <w:rPr>
          <w:rFonts w:asciiTheme="minorBidi" w:hAnsiTheme="minorBidi" w:cstheme="minorBidi"/>
          <w:sz w:val="22"/>
          <w:szCs w:val="22"/>
          <w:lang w:val="pl-PL"/>
        </w:rPr>
        <w:t>Farley</w:t>
      </w:r>
      <w:proofErr w:type="spellEnd"/>
      <w:r>
        <w:rPr>
          <w:rFonts w:asciiTheme="minorBidi" w:hAnsiTheme="minorBidi" w:cstheme="minorBidi"/>
          <w:sz w:val="22"/>
          <w:szCs w:val="22"/>
          <w:lang w:val="pl-PL"/>
        </w:rPr>
        <w:t>.</w:t>
      </w:r>
    </w:p>
    <w:p w14:paraId="1EE98ABB" w14:textId="77777777" w:rsidR="00892E0D" w:rsidRDefault="00892E0D">
      <w:pPr>
        <w:rPr>
          <w:rFonts w:asciiTheme="minorBidi" w:hAnsiTheme="minorBidi" w:cstheme="minorBidi"/>
          <w:sz w:val="22"/>
          <w:szCs w:val="22"/>
          <w:lang w:val="pl-PL"/>
        </w:rPr>
      </w:pPr>
    </w:p>
    <w:p w14:paraId="007BEC1F" w14:textId="11C0AF8C"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Listy </w:t>
      </w:r>
      <w:r w:rsidR="00770110">
        <w:rPr>
          <w:rFonts w:asciiTheme="minorBidi" w:hAnsiTheme="minorBidi" w:cstheme="minorBidi"/>
          <w:sz w:val="22"/>
          <w:szCs w:val="22"/>
          <w:lang w:val="pl-PL"/>
        </w:rPr>
        <w:t>zapisów</w:t>
      </w:r>
      <w:r>
        <w:rPr>
          <w:rFonts w:asciiTheme="minorBidi" w:hAnsiTheme="minorBidi" w:cstheme="minorBidi"/>
          <w:sz w:val="22"/>
          <w:szCs w:val="22"/>
          <w:lang w:val="pl-PL"/>
        </w:rPr>
        <w:t xml:space="preserve"> na </w:t>
      </w:r>
      <w:proofErr w:type="spellStart"/>
      <w:r>
        <w:rPr>
          <w:rFonts w:asciiTheme="minorBidi" w:hAnsiTheme="minorBidi" w:cstheme="minorBidi"/>
          <w:sz w:val="22"/>
          <w:szCs w:val="22"/>
          <w:lang w:val="pl-PL"/>
        </w:rPr>
        <w:t>Rangera</w:t>
      </w:r>
      <w:proofErr w:type="spellEnd"/>
      <w:r>
        <w:rPr>
          <w:rFonts w:asciiTheme="minorBidi" w:hAnsiTheme="minorBidi" w:cstheme="minorBidi"/>
          <w:sz w:val="22"/>
          <w:szCs w:val="22"/>
          <w:lang w:val="pl-PL"/>
        </w:rPr>
        <w:t xml:space="preserve"> nowej generacji zostaną otwarte w Europie pod koniec 2022 roku, a </w:t>
      </w:r>
      <w:r>
        <w:rPr>
          <w:rFonts w:asciiTheme="minorBidi" w:hAnsiTheme="minorBidi"/>
          <w:sz w:val="22"/>
          <w:lang w:val="pl-PL"/>
        </w:rPr>
        <w:t>dostawa do klientów</w:t>
      </w:r>
      <w:r>
        <w:rPr>
          <w:rFonts w:asciiTheme="minorBidi" w:hAnsiTheme="minorBidi" w:cstheme="minorBidi"/>
          <w:sz w:val="22"/>
          <w:szCs w:val="22"/>
          <w:lang w:val="pl-PL"/>
        </w:rPr>
        <w:t xml:space="preserve"> nastąpi na początku 2023 roku. </w:t>
      </w:r>
      <w:r>
        <w:rPr>
          <w:rFonts w:asciiTheme="minorBidi" w:hAnsiTheme="minorBidi"/>
          <w:sz w:val="22"/>
          <w:lang w:val="pl-PL"/>
        </w:rPr>
        <w:t>Ranger</w:t>
      </w:r>
      <w:r>
        <w:rPr>
          <w:rFonts w:asciiTheme="minorBidi" w:hAnsiTheme="minorBidi" w:cstheme="minorBidi"/>
          <w:sz w:val="22"/>
          <w:szCs w:val="22"/>
          <w:lang w:val="pl-PL"/>
        </w:rPr>
        <w:t xml:space="preserve"> obecnej generacji jest liderem segmentu pick-upów w Europie i niedawno, we wrześniu, </w:t>
      </w:r>
      <w:r>
        <w:rPr>
          <w:rFonts w:asciiTheme="minorBidi" w:hAnsiTheme="minorBidi"/>
          <w:sz w:val="22"/>
          <w:lang w:val="pl-PL"/>
        </w:rPr>
        <w:t>ustanowił</w:t>
      </w:r>
      <w:r>
        <w:rPr>
          <w:rFonts w:asciiTheme="minorBidi" w:hAnsiTheme="minorBidi" w:cstheme="minorBidi"/>
          <w:sz w:val="22"/>
          <w:szCs w:val="22"/>
          <w:lang w:val="pl-PL"/>
        </w:rPr>
        <w:t xml:space="preserve"> </w:t>
      </w:r>
      <w:r>
        <w:rPr>
          <w:rFonts w:asciiTheme="minorBidi" w:hAnsiTheme="minorBidi"/>
          <w:sz w:val="22"/>
          <w:lang w:val="pl-PL"/>
        </w:rPr>
        <w:t>nowy rekord sprzedaży</w:t>
      </w:r>
      <w:r>
        <w:rPr>
          <w:rFonts w:asciiTheme="minorBidi" w:hAnsiTheme="minorBidi" w:cstheme="minorBidi"/>
          <w:sz w:val="22"/>
          <w:szCs w:val="22"/>
          <w:lang w:val="pl-PL"/>
        </w:rPr>
        <w:t xml:space="preserve"> – 45 539 sztuk, z udziałem w rynku wynoszącym</w:t>
      </w:r>
      <w:r>
        <w:rPr>
          <w:rFonts w:asciiTheme="minorBidi" w:hAnsiTheme="minorBidi"/>
          <w:sz w:val="22"/>
          <w:lang w:val="pl-PL"/>
        </w:rPr>
        <w:t xml:space="preserve"> </w:t>
      </w:r>
      <w:r>
        <w:rPr>
          <w:rFonts w:asciiTheme="minorBidi" w:hAnsiTheme="minorBidi" w:cstheme="minorBidi"/>
          <w:sz w:val="22"/>
          <w:szCs w:val="22"/>
          <w:lang w:val="pl-PL"/>
        </w:rPr>
        <w:t>39,9 procent, za okres roku do roku.</w:t>
      </w:r>
      <w:r>
        <w:rPr>
          <w:rFonts w:asciiTheme="minorBidi" w:hAnsiTheme="minorBidi" w:cstheme="minorBidi"/>
          <w:sz w:val="22"/>
          <w:szCs w:val="22"/>
          <w:vertAlign w:val="superscript"/>
          <w:lang w:val="pl-PL"/>
        </w:rPr>
        <w:t xml:space="preserve"> 2</w:t>
      </w:r>
    </w:p>
    <w:p w14:paraId="2D1E1FFA" w14:textId="77777777" w:rsidR="00892E0D" w:rsidRDefault="00892E0D">
      <w:pPr>
        <w:rPr>
          <w:rFonts w:asciiTheme="minorBidi" w:hAnsiTheme="minorBidi" w:cstheme="minorBidi"/>
          <w:sz w:val="22"/>
          <w:szCs w:val="22"/>
          <w:lang w:val="pl-PL"/>
        </w:rPr>
      </w:pPr>
    </w:p>
    <w:p w14:paraId="77BD94EE"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 Ranger wciąż rośnie w siłę w Europie, notując rekordowe wyniki sprzedaży – powiedział Hans </w:t>
      </w:r>
      <w:proofErr w:type="spellStart"/>
      <w:r>
        <w:rPr>
          <w:rFonts w:asciiTheme="minorBidi" w:hAnsiTheme="minorBidi" w:cstheme="minorBidi"/>
          <w:sz w:val="22"/>
          <w:szCs w:val="22"/>
          <w:lang w:val="pl-PL"/>
        </w:rPr>
        <w:t>Schep</w:t>
      </w:r>
      <w:proofErr w:type="spellEnd"/>
      <w:r>
        <w:rPr>
          <w:rFonts w:asciiTheme="minorBidi" w:hAnsiTheme="minorBidi" w:cstheme="minorBidi"/>
          <w:sz w:val="22"/>
          <w:szCs w:val="22"/>
          <w:lang w:val="pl-PL"/>
        </w:rPr>
        <w:t xml:space="preserve">, dyrektor generalny ds. pojazdów użytkowych w Ford of Europe. – Najbardziej przemyślany, </w:t>
      </w:r>
      <w:r>
        <w:rPr>
          <w:rFonts w:asciiTheme="minorBidi" w:hAnsiTheme="minorBidi" w:cstheme="minorBidi"/>
          <w:sz w:val="22"/>
          <w:szCs w:val="22"/>
          <w:lang w:val="pl-PL"/>
        </w:rPr>
        <w:lastRenderedPageBreak/>
        <w:t xml:space="preserve">wszechstronny i sprawny Ranger w historii oferuje jeszcze więcej mocy i dobrego stylu, które, jak wiemy, cenią sobie klienci – dodał </w:t>
      </w:r>
      <w:proofErr w:type="spellStart"/>
      <w:r>
        <w:rPr>
          <w:rFonts w:asciiTheme="minorBidi" w:hAnsiTheme="minorBidi" w:cstheme="minorBidi"/>
          <w:sz w:val="22"/>
          <w:szCs w:val="22"/>
          <w:lang w:val="pl-PL"/>
        </w:rPr>
        <w:t>Schep</w:t>
      </w:r>
      <w:proofErr w:type="spellEnd"/>
      <w:r>
        <w:rPr>
          <w:rFonts w:asciiTheme="minorBidi" w:hAnsiTheme="minorBidi" w:cstheme="minorBidi"/>
          <w:sz w:val="22"/>
          <w:szCs w:val="22"/>
          <w:lang w:val="pl-PL"/>
        </w:rPr>
        <w:t>.</w:t>
      </w:r>
    </w:p>
    <w:p w14:paraId="6F69BB68" w14:textId="77777777" w:rsidR="00770110" w:rsidRDefault="00770110" w:rsidP="00770110">
      <w:pPr>
        <w:pStyle w:val="BodyText2"/>
        <w:spacing w:line="240" w:lineRule="auto"/>
        <w:rPr>
          <w:rFonts w:ascii="Arial" w:hAnsi="Arial" w:cs="Arial"/>
          <w:b/>
          <w:sz w:val="22"/>
          <w:szCs w:val="22"/>
          <w:lang w:val="pl-PL"/>
        </w:rPr>
      </w:pPr>
    </w:p>
    <w:p w14:paraId="1A7CDDE8" w14:textId="641E09C5" w:rsidR="00892E0D" w:rsidRDefault="00723E83" w:rsidP="00770110">
      <w:pPr>
        <w:pStyle w:val="BodyText2"/>
        <w:spacing w:line="240" w:lineRule="auto"/>
        <w:rPr>
          <w:rFonts w:ascii="Arial" w:hAnsi="Arial" w:cs="Arial"/>
          <w:b/>
          <w:sz w:val="22"/>
          <w:szCs w:val="22"/>
          <w:lang w:val="pl-PL"/>
        </w:rPr>
      </w:pPr>
      <w:r>
        <w:rPr>
          <w:rFonts w:ascii="Arial" w:hAnsi="Arial" w:cs="Arial"/>
          <w:b/>
          <w:sz w:val="22"/>
          <w:szCs w:val="22"/>
          <w:lang w:val="pl-PL"/>
        </w:rPr>
        <w:t xml:space="preserve">Życie w stylu </w:t>
      </w:r>
      <w:proofErr w:type="spellStart"/>
      <w:r>
        <w:rPr>
          <w:rFonts w:ascii="Arial" w:hAnsi="Arial" w:cs="Arial"/>
          <w:b/>
          <w:sz w:val="22"/>
          <w:szCs w:val="22"/>
          <w:lang w:val="pl-PL"/>
        </w:rPr>
        <w:t>Rangersów</w:t>
      </w:r>
      <w:proofErr w:type="spellEnd"/>
    </w:p>
    <w:p w14:paraId="3A415F6C" w14:textId="77777777" w:rsidR="00770110" w:rsidRDefault="00770110" w:rsidP="00770110">
      <w:pPr>
        <w:pStyle w:val="BodyText2"/>
        <w:spacing w:line="240" w:lineRule="auto"/>
        <w:rPr>
          <w:rFonts w:ascii="Arial" w:hAnsi="Arial" w:cs="Arial"/>
          <w:b/>
          <w:sz w:val="22"/>
          <w:szCs w:val="22"/>
          <w:lang w:val="pl-PL"/>
        </w:rPr>
      </w:pPr>
    </w:p>
    <w:p w14:paraId="3E30670A" w14:textId="77777777" w:rsidR="00770110" w:rsidRDefault="00723E83" w:rsidP="00770110">
      <w:pPr>
        <w:rPr>
          <w:rFonts w:asciiTheme="minorBidi" w:hAnsiTheme="minorBidi" w:cstheme="minorBidi"/>
          <w:sz w:val="22"/>
          <w:szCs w:val="22"/>
          <w:lang w:val="pl-PL"/>
        </w:rPr>
      </w:pPr>
      <w:r>
        <w:rPr>
          <w:rFonts w:asciiTheme="minorBidi" w:hAnsiTheme="minorBidi" w:cstheme="minorBidi"/>
          <w:sz w:val="22"/>
          <w:szCs w:val="22"/>
          <w:lang w:val="pl-PL"/>
        </w:rPr>
        <w:t xml:space="preserve">– W </w:t>
      </w:r>
      <w:proofErr w:type="spellStart"/>
      <w:r>
        <w:rPr>
          <w:rFonts w:asciiTheme="minorBidi" w:hAnsiTheme="minorBidi" w:cstheme="minorBidi"/>
          <w:sz w:val="22"/>
          <w:szCs w:val="22"/>
          <w:lang w:val="pl-PL"/>
        </w:rPr>
        <w:t>Rangerze</w:t>
      </w:r>
      <w:proofErr w:type="spellEnd"/>
      <w:r>
        <w:rPr>
          <w:rFonts w:asciiTheme="minorBidi" w:hAnsiTheme="minorBidi" w:cstheme="minorBidi"/>
          <w:sz w:val="22"/>
          <w:szCs w:val="22"/>
          <w:lang w:val="pl-PL"/>
        </w:rPr>
        <w:t xml:space="preserve"> nowej generacji zawarliśmy naprawdę wiele, aby zachęcić właścicieli do robienia wszystkiego tego, co uwiel</w:t>
      </w:r>
      <w:r w:rsidR="00EB4FD3">
        <w:rPr>
          <w:rFonts w:asciiTheme="minorBidi" w:hAnsiTheme="minorBidi" w:cstheme="minorBidi"/>
          <w:sz w:val="22"/>
          <w:szCs w:val="22"/>
          <w:lang w:val="pl-PL"/>
        </w:rPr>
        <w:t>biają</w:t>
      </w:r>
      <w:r>
        <w:rPr>
          <w:rFonts w:asciiTheme="minorBidi" w:hAnsiTheme="minorBidi" w:cstheme="minorBidi"/>
          <w:sz w:val="22"/>
          <w:szCs w:val="22"/>
          <w:lang w:val="pl-PL"/>
        </w:rPr>
        <w:t xml:space="preserve">, dzięki funkcjom, które skłaniają do odkrywania nowych horyzontów – powiedział Gary </w:t>
      </w:r>
      <w:proofErr w:type="spellStart"/>
      <w:r>
        <w:rPr>
          <w:rFonts w:asciiTheme="minorBidi" w:hAnsiTheme="minorBidi" w:cstheme="minorBidi"/>
          <w:sz w:val="22"/>
          <w:szCs w:val="22"/>
          <w:lang w:val="pl-PL"/>
        </w:rPr>
        <w:t>Boes</w:t>
      </w:r>
      <w:proofErr w:type="spellEnd"/>
      <w:r>
        <w:rPr>
          <w:rFonts w:asciiTheme="minorBidi" w:hAnsiTheme="minorBidi" w:cstheme="minorBidi"/>
          <w:sz w:val="22"/>
          <w:szCs w:val="22"/>
          <w:lang w:val="pl-PL"/>
        </w:rPr>
        <w:t xml:space="preserve">, dyrektor ds. zarządzania linią produktów dla przedsiębiorców w Global Trucks. </w:t>
      </w:r>
    </w:p>
    <w:p w14:paraId="78E20FC6" w14:textId="77777777" w:rsidR="00770110" w:rsidRDefault="00770110" w:rsidP="00770110">
      <w:pPr>
        <w:rPr>
          <w:rFonts w:asciiTheme="minorBidi" w:hAnsiTheme="minorBidi" w:cstheme="minorBidi"/>
          <w:sz w:val="22"/>
          <w:szCs w:val="22"/>
          <w:lang w:val="pl-PL"/>
        </w:rPr>
      </w:pPr>
    </w:p>
    <w:p w14:paraId="67BFE791" w14:textId="61EDBFC0" w:rsidR="00892E0D" w:rsidRDefault="00723E83" w:rsidP="00770110">
      <w:pPr>
        <w:rPr>
          <w:rFonts w:asciiTheme="minorBidi" w:hAnsiTheme="minorBidi" w:cstheme="minorBidi"/>
          <w:sz w:val="22"/>
          <w:szCs w:val="22"/>
          <w:lang w:val="pl-PL"/>
        </w:rPr>
      </w:pPr>
      <w:r>
        <w:rPr>
          <w:rFonts w:asciiTheme="minorBidi" w:hAnsiTheme="minorBidi" w:cstheme="minorBidi"/>
          <w:sz w:val="22"/>
          <w:szCs w:val="22"/>
          <w:lang w:val="pl-PL"/>
        </w:rPr>
        <w:t xml:space="preserve">– My również jesteśmy właścicielami ciężarówek, a zamiłowanie do stylu życia </w:t>
      </w:r>
      <w:proofErr w:type="spellStart"/>
      <w:r>
        <w:rPr>
          <w:rFonts w:asciiTheme="minorBidi" w:hAnsiTheme="minorBidi" w:cstheme="minorBidi"/>
          <w:sz w:val="22"/>
          <w:szCs w:val="22"/>
          <w:lang w:val="pl-PL"/>
        </w:rPr>
        <w:t>Rangersów</w:t>
      </w:r>
      <w:proofErr w:type="spellEnd"/>
      <w:r>
        <w:rPr>
          <w:rFonts w:asciiTheme="minorBidi" w:hAnsiTheme="minorBidi" w:cstheme="minorBidi"/>
          <w:sz w:val="22"/>
          <w:szCs w:val="22"/>
          <w:lang w:val="pl-PL"/>
        </w:rPr>
        <w:t xml:space="preserve"> przekłada się na entuzjazm w pracy nad produktem. Dążymy ostatecznie do tego, aby doświadczenia naszych klientów z pick-upem umożliwiały im rozwijanie własnych pasji i aby wzbogacały ich styl życia – dodał Gary </w:t>
      </w:r>
      <w:proofErr w:type="spellStart"/>
      <w:r>
        <w:rPr>
          <w:rFonts w:asciiTheme="minorBidi" w:hAnsiTheme="minorBidi" w:cstheme="minorBidi"/>
          <w:sz w:val="22"/>
          <w:szCs w:val="22"/>
          <w:lang w:val="pl-PL"/>
        </w:rPr>
        <w:t>Boes</w:t>
      </w:r>
      <w:proofErr w:type="spellEnd"/>
      <w:r>
        <w:rPr>
          <w:rFonts w:asciiTheme="minorBidi" w:hAnsiTheme="minorBidi" w:cstheme="minorBidi"/>
          <w:sz w:val="22"/>
          <w:szCs w:val="22"/>
          <w:lang w:val="pl-PL"/>
        </w:rPr>
        <w:t>.</w:t>
      </w:r>
    </w:p>
    <w:p w14:paraId="48238908" w14:textId="77777777" w:rsidR="00892E0D" w:rsidRDefault="00892E0D" w:rsidP="00770110">
      <w:pPr>
        <w:rPr>
          <w:rFonts w:asciiTheme="minorBidi" w:hAnsiTheme="minorBidi" w:cstheme="minorBidi"/>
          <w:sz w:val="22"/>
          <w:szCs w:val="22"/>
          <w:lang w:val="pl-PL"/>
        </w:rPr>
      </w:pPr>
    </w:p>
    <w:p w14:paraId="164CCC34" w14:textId="77777777" w:rsidR="00892E0D" w:rsidRDefault="00723E83" w:rsidP="00770110">
      <w:pPr>
        <w:rPr>
          <w:rFonts w:asciiTheme="minorBidi" w:hAnsiTheme="minorBidi" w:cstheme="minorBidi"/>
          <w:sz w:val="22"/>
          <w:szCs w:val="22"/>
          <w:lang w:val="pl-PL"/>
        </w:rPr>
      </w:pPr>
      <w:r>
        <w:rPr>
          <w:rFonts w:asciiTheme="minorBidi" w:hAnsiTheme="minorBidi" w:cstheme="minorBidi"/>
          <w:sz w:val="22"/>
          <w:szCs w:val="22"/>
          <w:lang w:val="pl-PL"/>
        </w:rPr>
        <w:t>Ford nazywa to „</w:t>
      </w:r>
      <w:proofErr w:type="spellStart"/>
      <w:r>
        <w:rPr>
          <w:rFonts w:asciiTheme="minorBidi" w:hAnsiTheme="minorBidi" w:cstheme="minorBidi"/>
          <w:sz w:val="22"/>
          <w:szCs w:val="22"/>
          <w:lang w:val="pl-PL"/>
        </w:rPr>
        <w:t>Living</w:t>
      </w:r>
      <w:proofErr w:type="spellEnd"/>
      <w:r>
        <w:rPr>
          <w:rFonts w:asciiTheme="minorBidi" w:hAnsiTheme="minorBidi" w:cstheme="minorBidi"/>
          <w:sz w:val="22"/>
          <w:szCs w:val="22"/>
          <w:lang w:val="pl-PL"/>
        </w:rPr>
        <w:t xml:space="preserve"> the </w:t>
      </w:r>
      <w:proofErr w:type="spellStart"/>
      <w:r>
        <w:rPr>
          <w:rFonts w:asciiTheme="minorBidi" w:hAnsiTheme="minorBidi" w:cstheme="minorBidi"/>
          <w:sz w:val="22"/>
          <w:szCs w:val="22"/>
          <w:lang w:val="pl-PL"/>
        </w:rPr>
        <w:t>Ranger</w:t>
      </w:r>
      <w:proofErr w:type="spellEnd"/>
      <w:r>
        <w:rPr>
          <w:rFonts w:asciiTheme="minorBidi" w:hAnsiTheme="minorBidi" w:cstheme="minorBidi"/>
          <w:sz w:val="22"/>
          <w:szCs w:val="22"/>
          <w:lang w:val="pl-PL"/>
        </w:rPr>
        <w:t xml:space="preserve"> Life” (życiem w stylu </w:t>
      </w:r>
      <w:proofErr w:type="spellStart"/>
      <w:r>
        <w:rPr>
          <w:rFonts w:asciiTheme="minorBidi" w:hAnsiTheme="minorBidi" w:cstheme="minorBidi"/>
          <w:sz w:val="22"/>
          <w:szCs w:val="22"/>
          <w:lang w:val="pl-PL"/>
        </w:rPr>
        <w:t>Rangersów</w:t>
      </w:r>
      <w:proofErr w:type="spellEnd"/>
      <w:r>
        <w:rPr>
          <w:rFonts w:asciiTheme="minorBidi" w:hAnsiTheme="minorBidi" w:cstheme="minorBidi"/>
          <w:sz w:val="22"/>
          <w:szCs w:val="22"/>
          <w:lang w:val="pl-PL"/>
        </w:rPr>
        <w:t>) i jest to coś, co jest udziałem każdego projektanta i inżyniera zaangażowanego w tworzenie Rangera nowej generacji.</w:t>
      </w:r>
    </w:p>
    <w:p w14:paraId="1B42A7A2" w14:textId="77777777" w:rsidR="00892E0D" w:rsidRDefault="00892E0D" w:rsidP="00770110">
      <w:pPr>
        <w:rPr>
          <w:rFonts w:asciiTheme="minorBidi" w:hAnsiTheme="minorBidi" w:cstheme="minorBidi"/>
          <w:sz w:val="22"/>
          <w:szCs w:val="22"/>
          <w:lang w:val="pl-PL"/>
        </w:rPr>
      </w:pPr>
    </w:p>
    <w:p w14:paraId="6725A2ED" w14:textId="77777777" w:rsidR="00892E0D" w:rsidRDefault="00723E83" w:rsidP="00770110">
      <w:pPr>
        <w:rPr>
          <w:rFonts w:asciiTheme="minorBidi" w:hAnsiTheme="minorBidi" w:cstheme="minorBidi"/>
          <w:sz w:val="22"/>
          <w:szCs w:val="22"/>
          <w:lang w:val="pl-PL"/>
        </w:rPr>
      </w:pPr>
      <w:r>
        <w:rPr>
          <w:rFonts w:asciiTheme="minorBidi" w:hAnsiTheme="minorBidi" w:cstheme="minorBidi"/>
          <w:sz w:val="22"/>
          <w:szCs w:val="22"/>
          <w:lang w:val="pl-PL"/>
        </w:rPr>
        <w:t xml:space="preserve">Projekt Rangera nowej generacji prowadziło Centrum Rozwojowe Produktów Forda w Australii. Międzynarodowy team zaangażowanych w swoją pracę projektantów i inżynierów współpracował z zespołami z całego świata, aby nie tylko wprowadzić najnowsze technologie Forda, walory użytkowe i rozwiązania podnoszące bezpieczeństwo, ale także zaprojektować i przetestować Rangera zgodnie z najbardziej rygorystycznymi standardami Forda. </w:t>
      </w:r>
    </w:p>
    <w:p w14:paraId="29E85D54" w14:textId="77777777" w:rsidR="00892E0D" w:rsidRDefault="00892E0D" w:rsidP="00770110">
      <w:pPr>
        <w:rPr>
          <w:rFonts w:asciiTheme="minorBidi" w:hAnsiTheme="minorBidi" w:cstheme="minorBidi"/>
          <w:sz w:val="22"/>
          <w:szCs w:val="22"/>
          <w:lang w:val="pl-PL"/>
        </w:rPr>
      </w:pPr>
    </w:p>
    <w:p w14:paraId="52512353" w14:textId="138415C5" w:rsidR="00892E0D" w:rsidRDefault="00723E83" w:rsidP="00770110">
      <w:pPr>
        <w:rPr>
          <w:rFonts w:asciiTheme="minorBidi" w:hAnsiTheme="minorBidi" w:cstheme="minorBidi"/>
          <w:sz w:val="22"/>
          <w:szCs w:val="22"/>
          <w:lang w:val="pl-PL"/>
        </w:rPr>
      </w:pPr>
      <w:r>
        <w:rPr>
          <w:rFonts w:asciiTheme="minorBidi" w:hAnsiTheme="minorBidi" w:cstheme="minorBidi"/>
          <w:sz w:val="22"/>
          <w:szCs w:val="22"/>
          <w:lang w:val="pl-PL"/>
        </w:rPr>
        <w:t xml:space="preserve">– Nasz zespół skupił się na jednym celu - uczynić tego Rangera najtwardszym i najbardziej sprawnym pick-upem, jakiego kiedykolwiek stworzyliśmy – powiedział Graham Pearson, </w:t>
      </w:r>
      <w:r>
        <w:rPr>
          <w:rFonts w:ascii="Arial" w:hAnsi="Arial" w:cs="Arial"/>
          <w:sz w:val="22"/>
          <w:szCs w:val="22"/>
          <w:lang w:val="pl-PL"/>
        </w:rPr>
        <w:t xml:space="preserve">dyrektor programu </w:t>
      </w:r>
      <w:proofErr w:type="spellStart"/>
      <w:r>
        <w:rPr>
          <w:rFonts w:ascii="Arial" w:hAnsi="Arial" w:cs="Arial"/>
          <w:sz w:val="22"/>
          <w:szCs w:val="22"/>
          <w:lang w:val="pl-PL"/>
        </w:rPr>
        <w:t>Ranger</w:t>
      </w:r>
      <w:proofErr w:type="spellEnd"/>
      <w:r>
        <w:rPr>
          <w:rFonts w:asciiTheme="minorBidi" w:hAnsiTheme="minorBidi" w:cstheme="minorBidi"/>
          <w:sz w:val="22"/>
          <w:szCs w:val="22"/>
          <w:lang w:val="pl-PL"/>
        </w:rPr>
        <w:t>.</w:t>
      </w:r>
      <w:r w:rsidR="00770110">
        <w:rPr>
          <w:rFonts w:asciiTheme="minorBidi" w:hAnsiTheme="minorBidi" w:cstheme="minorBidi"/>
          <w:sz w:val="22"/>
          <w:szCs w:val="22"/>
          <w:lang w:val="pl-PL"/>
        </w:rPr>
        <w:t xml:space="preserve"> </w:t>
      </w:r>
      <w:proofErr w:type="gramStart"/>
      <w:r>
        <w:rPr>
          <w:rFonts w:asciiTheme="minorBidi" w:hAnsiTheme="minorBidi" w:cstheme="minorBidi"/>
          <w:sz w:val="22"/>
          <w:szCs w:val="22"/>
          <w:lang w:val="pl-PL"/>
        </w:rPr>
        <w:t>–</w:t>
      </w:r>
      <w:proofErr w:type="gramEnd"/>
      <w:r>
        <w:rPr>
          <w:rFonts w:asciiTheme="minorBidi" w:hAnsiTheme="minorBidi" w:cstheme="minorBidi"/>
          <w:sz w:val="22"/>
          <w:szCs w:val="22"/>
          <w:lang w:val="pl-PL"/>
        </w:rPr>
        <w:t xml:space="preserve"> Poddaliśmy go na całym świecie jednej z najbardziej wyczerpujących serii testów, jakie kiedykolwiek opracowaliśmy i nie moglibyśmy ich skończyć bez uzyskania pewności, że nasz pojazd jest «</w:t>
      </w:r>
      <w:proofErr w:type="spellStart"/>
      <w:r>
        <w:rPr>
          <w:rFonts w:asciiTheme="minorBidi" w:hAnsiTheme="minorBidi" w:cstheme="minorBidi"/>
          <w:sz w:val="22"/>
          <w:szCs w:val="22"/>
          <w:lang w:val="pl-PL"/>
        </w:rPr>
        <w:t>Built</w:t>
      </w:r>
      <w:proofErr w:type="spellEnd"/>
      <w:r>
        <w:rPr>
          <w:rFonts w:asciiTheme="minorBidi" w:hAnsiTheme="minorBidi" w:cstheme="minorBidi"/>
          <w:sz w:val="22"/>
          <w:szCs w:val="22"/>
          <w:lang w:val="pl-PL"/>
        </w:rPr>
        <w:t xml:space="preserve"> Ford </w:t>
      </w:r>
      <w:proofErr w:type="spellStart"/>
      <w:r>
        <w:rPr>
          <w:rFonts w:asciiTheme="minorBidi" w:hAnsiTheme="minorBidi" w:cstheme="minorBidi"/>
          <w:sz w:val="22"/>
          <w:szCs w:val="22"/>
          <w:lang w:val="pl-PL"/>
        </w:rPr>
        <w:t>Tough</w:t>
      </w:r>
      <w:proofErr w:type="spellEnd"/>
      <w:r>
        <w:rPr>
          <w:rFonts w:asciiTheme="minorBidi" w:hAnsiTheme="minorBidi" w:cstheme="minorBidi"/>
          <w:sz w:val="22"/>
          <w:szCs w:val="22"/>
          <w:lang w:val="pl-PL"/>
        </w:rPr>
        <w:t>» – dodał Pearson.</w:t>
      </w:r>
    </w:p>
    <w:p w14:paraId="0DC50FC1" w14:textId="77777777" w:rsidR="00892E0D" w:rsidRDefault="00892E0D" w:rsidP="00770110">
      <w:pPr>
        <w:rPr>
          <w:rFonts w:asciiTheme="minorBidi" w:hAnsiTheme="minorBidi" w:cstheme="minorBidi"/>
          <w:sz w:val="22"/>
          <w:szCs w:val="22"/>
          <w:lang w:val="pl-PL"/>
        </w:rPr>
      </w:pPr>
    </w:p>
    <w:p w14:paraId="5BFA2877" w14:textId="77777777" w:rsidR="00892E0D" w:rsidRDefault="00723E83" w:rsidP="00770110">
      <w:pPr>
        <w:pStyle w:val="BodyText2"/>
        <w:spacing w:line="240" w:lineRule="auto"/>
        <w:rPr>
          <w:rFonts w:ascii="Arial" w:hAnsi="Arial" w:cs="Arial"/>
          <w:b/>
          <w:sz w:val="22"/>
          <w:szCs w:val="22"/>
          <w:lang w:val="pl-PL"/>
        </w:rPr>
      </w:pPr>
      <w:r>
        <w:rPr>
          <w:rFonts w:ascii="Arial" w:hAnsi="Arial" w:cs="Arial"/>
          <w:b/>
          <w:sz w:val="22"/>
          <w:szCs w:val="22"/>
          <w:lang w:val="pl-PL"/>
        </w:rPr>
        <w:t>Nowy wygląd, nowe możliwości</w:t>
      </w:r>
    </w:p>
    <w:p w14:paraId="26EF56C4" w14:textId="77777777" w:rsidR="00892E0D" w:rsidRDefault="00892E0D">
      <w:pPr>
        <w:rPr>
          <w:rFonts w:asciiTheme="minorBidi" w:hAnsiTheme="minorBidi" w:cstheme="minorBidi"/>
          <w:sz w:val="22"/>
          <w:szCs w:val="22"/>
          <w:lang w:val="pl-PL"/>
        </w:rPr>
      </w:pPr>
    </w:p>
    <w:p w14:paraId="46E06882" w14:textId="04EB74A1"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Wkład klientów był kluczowy przy opracowywaniu wyglądu </w:t>
      </w:r>
      <w:proofErr w:type="spellStart"/>
      <w:r>
        <w:rPr>
          <w:rFonts w:asciiTheme="minorBidi" w:hAnsiTheme="minorBidi" w:cstheme="minorBidi"/>
          <w:sz w:val="22"/>
          <w:szCs w:val="22"/>
          <w:lang w:val="pl-PL"/>
        </w:rPr>
        <w:t>Rangera</w:t>
      </w:r>
      <w:proofErr w:type="spellEnd"/>
      <w:r>
        <w:rPr>
          <w:rFonts w:asciiTheme="minorBidi" w:hAnsiTheme="minorBidi" w:cstheme="minorBidi"/>
          <w:sz w:val="22"/>
          <w:szCs w:val="22"/>
          <w:lang w:val="pl-PL"/>
        </w:rPr>
        <w:t xml:space="preserve"> nowej generacji. Ford spędził dużo czasu z właścicielami na całym świecie, przeprowadzając ponad 5000 wywiadów i dziesiątki konsultacji, aby zrozumieć, jak użytkownicy korzystają ze swoich pick-upów i czego oczekują od nowego Rangera.</w:t>
      </w:r>
    </w:p>
    <w:p w14:paraId="2A160BC2" w14:textId="77777777" w:rsidR="00892E0D" w:rsidRDefault="00892E0D">
      <w:pPr>
        <w:rPr>
          <w:rFonts w:asciiTheme="minorBidi" w:hAnsiTheme="minorBidi" w:cstheme="minorBidi"/>
          <w:sz w:val="22"/>
          <w:szCs w:val="22"/>
          <w:lang w:val="pl-PL"/>
        </w:rPr>
      </w:pPr>
    </w:p>
    <w:p w14:paraId="2ACDE4B9" w14:textId="7507803A" w:rsidR="00892E0D" w:rsidRDefault="00723E83">
      <w:pPr>
        <w:rPr>
          <w:rFonts w:ascii="Arial" w:hAnsi="Arial"/>
          <w:sz w:val="22"/>
          <w:lang w:val="pl-PL"/>
        </w:rPr>
      </w:pPr>
      <w:r>
        <w:rPr>
          <w:rFonts w:ascii="Arial" w:hAnsi="Arial" w:cs="Arial"/>
          <w:sz w:val="22"/>
          <w:szCs w:val="22"/>
          <w:lang w:val="pl-PL"/>
        </w:rPr>
        <w:t xml:space="preserve">Ranger nowej generacji jest wizualnie odważny i pewny siebie, z nadwoziem prezentującym się </w:t>
      </w:r>
      <w:r w:rsidR="001D64E7">
        <w:rPr>
          <w:rFonts w:ascii="Arial" w:hAnsi="Arial" w:cs="Arial"/>
          <w:sz w:val="22"/>
          <w:szCs w:val="22"/>
          <w:lang w:val="pl-PL"/>
        </w:rPr>
        <w:t>musk</w:t>
      </w:r>
      <w:r w:rsidR="00770110">
        <w:rPr>
          <w:rFonts w:ascii="Arial" w:hAnsi="Arial" w:cs="Arial"/>
          <w:sz w:val="22"/>
          <w:szCs w:val="22"/>
          <w:lang w:val="pl-PL"/>
        </w:rPr>
        <w:t>ula</w:t>
      </w:r>
      <w:r w:rsidR="001D64E7">
        <w:rPr>
          <w:rFonts w:ascii="Arial" w:hAnsi="Arial" w:cs="Arial"/>
          <w:sz w:val="22"/>
          <w:szCs w:val="22"/>
          <w:lang w:val="pl-PL"/>
        </w:rPr>
        <w:t>rnie</w:t>
      </w:r>
      <w:r>
        <w:rPr>
          <w:rFonts w:ascii="Arial" w:hAnsi="Arial" w:cs="Arial"/>
          <w:sz w:val="22"/>
          <w:szCs w:val="22"/>
          <w:lang w:val="pl-PL"/>
        </w:rPr>
        <w:t xml:space="preserve">, w którym wyraźnie dostrzega się geny Forda, charakterystyczne dla stylu samochodów ciężarowych marki. W projekcie na pierwszy rzut oka dostrzega się z przodu nową osłonę chłodnicy i reflektory w kształcie litery C, podczas gdy subtelna linia przewężenia łączy się na bokach z odważniej ukształtowanymi nadkolami, które nadają </w:t>
      </w:r>
      <w:proofErr w:type="spellStart"/>
      <w:r>
        <w:rPr>
          <w:rFonts w:ascii="Arial" w:hAnsi="Arial" w:cs="Arial"/>
          <w:sz w:val="22"/>
          <w:szCs w:val="22"/>
          <w:lang w:val="pl-PL"/>
        </w:rPr>
        <w:t>Rangerowi</w:t>
      </w:r>
      <w:proofErr w:type="spellEnd"/>
      <w:r>
        <w:rPr>
          <w:rFonts w:ascii="Arial" w:hAnsi="Arial" w:cs="Arial"/>
          <w:sz w:val="22"/>
          <w:szCs w:val="22"/>
          <w:lang w:val="pl-PL"/>
        </w:rPr>
        <w:t xml:space="preserve"> pewną postawę. Po raz pierwszy Ford Ranger oferuje matrycowe reflektory diodowe. Światła tylne zostały zaprojektowane w harmonii z sygnaturą świetlną, którą wykorzystano w reflektorach z przodu. We wnętrzu kabiny, przypominającej samochód osobowy, zastosowano wysokiej jakości, miękkie w dotyku materiały oraz centralny wertykalny ekran dotykowy z systemem łączności i rozrywki SYNC™ 4.</w:t>
      </w:r>
      <w:r>
        <w:rPr>
          <w:rFonts w:ascii="Arial" w:hAnsi="Arial" w:cs="Arial"/>
          <w:sz w:val="22"/>
          <w:szCs w:val="22"/>
          <w:vertAlign w:val="superscript"/>
          <w:lang w:val="pl-PL"/>
        </w:rPr>
        <w:t xml:space="preserve"> 3</w:t>
      </w:r>
      <w:bookmarkStart w:id="1" w:name="_Hlk87259085"/>
      <w:bookmarkEnd w:id="1"/>
    </w:p>
    <w:p w14:paraId="37CC5F7B" w14:textId="77777777" w:rsidR="00892E0D" w:rsidRDefault="00892E0D">
      <w:pPr>
        <w:rPr>
          <w:rFonts w:asciiTheme="minorBidi" w:hAnsiTheme="minorBidi" w:cstheme="minorBidi"/>
          <w:sz w:val="22"/>
          <w:szCs w:val="22"/>
          <w:lang w:val="pl-PL"/>
        </w:rPr>
      </w:pPr>
    </w:p>
    <w:p w14:paraId="3677B618"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Klienci mówili nam, że Ranger musi wyglądać na twardziela i wzbudzać zaufanie – powiedział Max Tran, główny projektant Rangera. – Byli bardzo zgodni co do tego, jaki powinien być Ranger, zarówno pod względem wyglądu, jak i tego, jakie powinien budzić odczucia – dodał Tran.</w:t>
      </w:r>
    </w:p>
    <w:p w14:paraId="29918A57" w14:textId="77777777" w:rsidR="00892E0D" w:rsidRDefault="00892E0D">
      <w:pPr>
        <w:keepLines/>
        <w:rPr>
          <w:rFonts w:asciiTheme="minorBidi" w:hAnsiTheme="minorBidi" w:cstheme="minorBidi"/>
          <w:sz w:val="22"/>
          <w:szCs w:val="22"/>
          <w:lang w:val="pl-PL"/>
        </w:rPr>
      </w:pPr>
    </w:p>
    <w:p w14:paraId="4F74FA5B"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lastRenderedPageBreak/>
        <w:t xml:space="preserve">Pod nowym nadwoziem kryje się zmodernizowane podwozie o rozstawie osi dłuższym o 50 mm i rozstawie kół szerszym o 50 mm niż w poprzednim </w:t>
      </w:r>
      <w:proofErr w:type="spellStart"/>
      <w:r>
        <w:rPr>
          <w:rFonts w:asciiTheme="minorBidi" w:hAnsiTheme="minorBidi" w:cstheme="minorBidi"/>
          <w:sz w:val="22"/>
          <w:szCs w:val="22"/>
          <w:lang w:val="pl-PL"/>
        </w:rPr>
        <w:t>Rangerze</w:t>
      </w:r>
      <w:proofErr w:type="spellEnd"/>
      <w:r>
        <w:rPr>
          <w:rFonts w:asciiTheme="minorBidi" w:hAnsiTheme="minorBidi" w:cstheme="minorBidi"/>
          <w:sz w:val="22"/>
          <w:szCs w:val="22"/>
          <w:lang w:val="pl-PL"/>
        </w:rPr>
        <w:t>. Konstrukcja przodu Rangera zapewnia więcej miejsca w komorze silnika dla nowej jednostki napędowej V6 i jest gotowa na ewentualne przyjęcie innych technologii napędowych w przyszłości. Przód pick-upa jest bardziej otwarty, aby umożliwić większy przepływ powietrza do chłodnicy, co pomaga utrzymać niską temperaturę pracy podczas holowania lub przewożenia ciężkich ładunków.</w:t>
      </w:r>
    </w:p>
    <w:p w14:paraId="05E7A7F6" w14:textId="77777777" w:rsidR="00770110" w:rsidRDefault="00770110" w:rsidP="00770110">
      <w:pPr>
        <w:pStyle w:val="BodyText2"/>
        <w:spacing w:line="240" w:lineRule="auto"/>
        <w:rPr>
          <w:rFonts w:ascii="Arial" w:hAnsi="Arial" w:cs="Arial"/>
          <w:b/>
          <w:sz w:val="22"/>
          <w:szCs w:val="22"/>
          <w:lang w:val="pl-PL"/>
        </w:rPr>
      </w:pPr>
    </w:p>
    <w:p w14:paraId="270F0964" w14:textId="4BE0B0B3" w:rsidR="00892E0D" w:rsidRPr="00612C00" w:rsidRDefault="00723E83" w:rsidP="00770110">
      <w:pPr>
        <w:pStyle w:val="BodyText2"/>
        <w:spacing w:line="240" w:lineRule="auto"/>
        <w:rPr>
          <w:lang w:val="pl-PL"/>
        </w:rPr>
      </w:pPr>
      <w:r>
        <w:rPr>
          <w:rFonts w:ascii="Arial" w:hAnsi="Arial" w:cs="Arial"/>
          <w:b/>
          <w:sz w:val="22"/>
          <w:szCs w:val="22"/>
          <w:lang w:val="pl-PL"/>
        </w:rPr>
        <w:t>Nowe opcje układów napędowych</w:t>
      </w:r>
      <w:r>
        <w:rPr>
          <w:rFonts w:ascii="Arial" w:hAnsi="Arial" w:cs="Arial"/>
          <w:b/>
          <w:sz w:val="22"/>
          <w:szCs w:val="22"/>
          <w:lang w:val="pl-PL"/>
        </w:rPr>
        <w:br/>
      </w:r>
    </w:p>
    <w:p w14:paraId="06E81986" w14:textId="77777777" w:rsidR="00892E0D" w:rsidRDefault="00723E83" w:rsidP="00770110">
      <w:pPr>
        <w:rPr>
          <w:rFonts w:asciiTheme="minorBidi" w:hAnsiTheme="minorBidi" w:cstheme="minorBidi"/>
          <w:sz w:val="22"/>
          <w:szCs w:val="22"/>
          <w:lang w:val="pl-PL"/>
        </w:rPr>
      </w:pPr>
      <w:r>
        <w:rPr>
          <w:rFonts w:asciiTheme="minorBidi" w:hAnsiTheme="minorBidi" w:cstheme="minorBidi"/>
          <w:sz w:val="22"/>
          <w:szCs w:val="22"/>
          <w:lang w:val="pl-PL"/>
        </w:rPr>
        <w:t>Klienci chcieli mieć możliwość wyboru większej mocy i momentu obrotowego, przydatnych podczas holowania ciężkich przyczep i ekstremalnego off-</w:t>
      </w:r>
      <w:proofErr w:type="spellStart"/>
      <w:r>
        <w:rPr>
          <w:rFonts w:asciiTheme="minorBidi" w:hAnsiTheme="minorBidi" w:cstheme="minorBidi"/>
          <w:sz w:val="22"/>
          <w:szCs w:val="22"/>
          <w:lang w:val="pl-PL"/>
        </w:rPr>
        <w:t>roadu</w:t>
      </w:r>
      <w:proofErr w:type="spellEnd"/>
      <w:r>
        <w:rPr>
          <w:rFonts w:asciiTheme="minorBidi" w:hAnsiTheme="minorBidi" w:cstheme="minorBidi"/>
          <w:sz w:val="22"/>
          <w:szCs w:val="22"/>
          <w:lang w:val="pl-PL"/>
        </w:rPr>
        <w:t>, zespół dodał więc do oferty sprawdzony 3,0-litrowy turbodiesel V6 Forda, dopracowany specjalnie dla Rangera. Jest to jedna z trzech opcji silników turbodoładowanych dostępnych w momencie wprowadzenia na rynek.</w:t>
      </w:r>
      <w:r>
        <w:rPr>
          <w:rFonts w:asciiTheme="minorBidi" w:hAnsiTheme="minorBidi" w:cstheme="minorBidi"/>
          <w:sz w:val="22"/>
          <w:szCs w:val="22"/>
          <w:vertAlign w:val="superscript"/>
          <w:lang w:val="pl-PL"/>
        </w:rPr>
        <w:t xml:space="preserve"> 1</w:t>
      </w:r>
    </w:p>
    <w:p w14:paraId="1127D524" w14:textId="77777777" w:rsidR="00892E0D" w:rsidRDefault="00892E0D" w:rsidP="00770110">
      <w:pPr>
        <w:rPr>
          <w:rFonts w:asciiTheme="minorBidi" w:hAnsiTheme="minorBidi" w:cstheme="minorBidi"/>
          <w:sz w:val="22"/>
          <w:szCs w:val="22"/>
          <w:lang w:val="pl-PL"/>
        </w:rPr>
      </w:pPr>
    </w:p>
    <w:p w14:paraId="4028870B" w14:textId="77777777" w:rsidR="00892E0D" w:rsidRDefault="00723E83" w:rsidP="00770110">
      <w:pPr>
        <w:rPr>
          <w:rFonts w:asciiTheme="minorBidi" w:hAnsiTheme="minorBidi" w:cstheme="minorBidi"/>
          <w:sz w:val="22"/>
          <w:szCs w:val="22"/>
          <w:lang w:val="pl-PL"/>
        </w:rPr>
      </w:pPr>
      <w:r>
        <w:rPr>
          <w:rFonts w:asciiTheme="minorBidi" w:hAnsiTheme="minorBidi" w:cstheme="minorBidi"/>
          <w:sz w:val="22"/>
          <w:szCs w:val="22"/>
          <w:lang w:val="pl-PL"/>
        </w:rPr>
        <w:t xml:space="preserve">– 3-litrowy, turbodoładowany silnik V6 generuje wysokie osiągi – powiedziała </w:t>
      </w:r>
      <w:proofErr w:type="spellStart"/>
      <w:r>
        <w:rPr>
          <w:rFonts w:asciiTheme="minorBidi" w:hAnsiTheme="minorBidi" w:cstheme="minorBidi"/>
          <w:sz w:val="22"/>
          <w:szCs w:val="22"/>
          <w:lang w:val="pl-PL"/>
        </w:rPr>
        <w:t>Pritika</w:t>
      </w:r>
      <w:proofErr w:type="spellEnd"/>
      <w:r>
        <w:rPr>
          <w:rFonts w:asciiTheme="minorBidi" w:hAnsiTheme="minorBidi" w:cstheme="minorBidi"/>
          <w:sz w:val="22"/>
          <w:szCs w:val="22"/>
          <w:lang w:val="pl-PL"/>
        </w:rPr>
        <w:t xml:space="preserve"> </w:t>
      </w:r>
      <w:proofErr w:type="spellStart"/>
      <w:r>
        <w:rPr>
          <w:rFonts w:asciiTheme="minorBidi" w:hAnsiTheme="minorBidi" w:cstheme="minorBidi"/>
          <w:sz w:val="22"/>
          <w:szCs w:val="22"/>
          <w:lang w:val="pl-PL"/>
        </w:rPr>
        <w:t>Maharaj</w:t>
      </w:r>
      <w:proofErr w:type="spellEnd"/>
      <w:r>
        <w:rPr>
          <w:rFonts w:asciiTheme="minorBidi" w:hAnsiTheme="minorBidi" w:cstheme="minorBidi"/>
          <w:sz w:val="22"/>
          <w:szCs w:val="22"/>
          <w:lang w:val="pl-PL"/>
        </w:rPr>
        <w:t xml:space="preserve">, kierownik programu Ranger. – Kiedy prowadzisz Rangera z turbodoładowanym silnikiem V6, masz wrażenie, że jest to znacznie większa ciężarówka. I sprawia wrażenie naprawdę wytrzymałego, w tym sensie, że masz do dyspozycji ogromną moc i moment obrotowy, czyli dokładnie to, czego oczekiwali nasi klienci – dodała </w:t>
      </w:r>
      <w:proofErr w:type="spellStart"/>
      <w:r>
        <w:rPr>
          <w:rFonts w:asciiTheme="minorBidi" w:hAnsiTheme="minorBidi" w:cstheme="minorBidi"/>
          <w:sz w:val="22"/>
          <w:szCs w:val="22"/>
          <w:lang w:val="pl-PL"/>
        </w:rPr>
        <w:t>Maharaj</w:t>
      </w:r>
      <w:proofErr w:type="spellEnd"/>
      <w:r>
        <w:rPr>
          <w:rFonts w:asciiTheme="minorBidi" w:hAnsiTheme="minorBidi" w:cstheme="minorBidi"/>
          <w:sz w:val="22"/>
          <w:szCs w:val="22"/>
          <w:lang w:val="pl-PL"/>
        </w:rPr>
        <w:t>.</w:t>
      </w:r>
    </w:p>
    <w:p w14:paraId="6DD176FA" w14:textId="77777777" w:rsidR="00892E0D" w:rsidRDefault="00892E0D">
      <w:pPr>
        <w:rPr>
          <w:rFonts w:asciiTheme="minorBidi" w:hAnsiTheme="minorBidi" w:cstheme="minorBidi"/>
          <w:sz w:val="22"/>
          <w:szCs w:val="22"/>
          <w:lang w:val="pl-PL"/>
        </w:rPr>
      </w:pPr>
    </w:p>
    <w:p w14:paraId="17CE47B0" w14:textId="23232F2F"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Kolejna generacja Rangera będzie również dostępna w wersjach ze sprawdzonymi dwulitrowymi, rzędowymi, czterocylindrowymi silnikami Diesla z jedną turbosprężarką oraz Bi</w:t>
      </w:r>
      <w:r>
        <w:rPr>
          <w:rFonts w:asciiTheme="minorBidi" w:hAnsiTheme="minorBidi" w:cstheme="minorBidi"/>
          <w:sz w:val="22"/>
          <w:szCs w:val="22"/>
          <w:lang w:val="pl-PL"/>
        </w:rPr>
        <w:noBreakHyphen/>
        <w:t xml:space="preserve">Turbo. </w:t>
      </w:r>
      <w:r w:rsidR="001D64E7">
        <w:rPr>
          <w:rFonts w:asciiTheme="minorBidi" w:hAnsiTheme="minorBidi" w:cstheme="minorBidi"/>
          <w:sz w:val="22"/>
          <w:szCs w:val="22"/>
          <w:lang w:val="pl-PL"/>
        </w:rPr>
        <w:t>Podstawowy s</w:t>
      </w:r>
      <w:r>
        <w:rPr>
          <w:rFonts w:asciiTheme="minorBidi" w:hAnsiTheme="minorBidi" w:cstheme="minorBidi"/>
          <w:sz w:val="22"/>
          <w:szCs w:val="22"/>
          <w:lang w:val="pl-PL"/>
        </w:rPr>
        <w:t xml:space="preserve">ilnik jest dostępny w dwóch różnych wersjach </w:t>
      </w:r>
      <w:r w:rsidR="001D64E7">
        <w:rPr>
          <w:rFonts w:asciiTheme="minorBidi" w:hAnsiTheme="minorBidi" w:cstheme="minorBidi"/>
          <w:sz w:val="22"/>
          <w:szCs w:val="22"/>
          <w:lang w:val="pl-PL"/>
        </w:rPr>
        <w:t>napędu</w:t>
      </w:r>
      <w:r>
        <w:rPr>
          <w:rFonts w:asciiTheme="minorBidi" w:hAnsiTheme="minorBidi" w:cstheme="minorBidi"/>
          <w:sz w:val="22"/>
          <w:szCs w:val="22"/>
          <w:lang w:val="pl-PL"/>
        </w:rPr>
        <w:t>, dopasowanych pod względem mocy, momentu obrotowego i oszczędności</w:t>
      </w:r>
      <w:r>
        <w:rPr>
          <w:rFonts w:asciiTheme="minorBidi" w:hAnsiTheme="minorBidi" w:cstheme="minorBidi"/>
          <w:sz w:val="22"/>
          <w:szCs w:val="22"/>
          <w:vertAlign w:val="superscript"/>
          <w:lang w:val="pl-PL"/>
        </w:rPr>
        <w:t xml:space="preserve"> 1</w:t>
      </w:r>
      <w:r>
        <w:rPr>
          <w:rFonts w:asciiTheme="minorBidi" w:hAnsiTheme="minorBidi" w:cstheme="minorBidi"/>
          <w:sz w:val="22"/>
          <w:szCs w:val="22"/>
          <w:lang w:val="pl-PL"/>
        </w:rPr>
        <w:t>, do potrzeb właścicieli małych firm lub flot pojazdów użytkowych. Silnik Bi</w:t>
      </w:r>
      <w:r>
        <w:rPr>
          <w:rFonts w:asciiTheme="minorBidi" w:hAnsiTheme="minorBidi" w:cstheme="minorBidi"/>
          <w:sz w:val="22"/>
          <w:szCs w:val="22"/>
          <w:lang w:val="pl-PL"/>
        </w:rPr>
        <w:noBreakHyphen/>
        <w:t>Turbo to bardziej wyrafinowana, sportowa odmiana dla klientów, którzy chcą mieć więcej mocy, ale dbają przy tym o niskie zużycie paliwa.</w:t>
      </w:r>
      <w:r>
        <w:rPr>
          <w:rFonts w:asciiTheme="minorBidi" w:hAnsiTheme="minorBidi" w:cstheme="minorBidi"/>
          <w:sz w:val="22"/>
          <w:szCs w:val="22"/>
          <w:vertAlign w:val="superscript"/>
          <w:lang w:val="pl-PL"/>
        </w:rPr>
        <w:t xml:space="preserve"> 1 </w:t>
      </w:r>
    </w:p>
    <w:p w14:paraId="5FA0EFF2" w14:textId="77777777" w:rsidR="00892E0D" w:rsidRDefault="00892E0D">
      <w:pPr>
        <w:rPr>
          <w:rFonts w:asciiTheme="minorBidi" w:hAnsiTheme="minorBidi" w:cstheme="minorBidi"/>
          <w:sz w:val="22"/>
          <w:szCs w:val="22"/>
          <w:lang w:val="pl-PL"/>
        </w:rPr>
      </w:pPr>
    </w:p>
    <w:p w14:paraId="3C21FBEB" w14:textId="77777777" w:rsidR="00892E0D" w:rsidRDefault="00723E83">
      <w:pPr>
        <w:rPr>
          <w:rFonts w:ascii="Arial" w:hAnsi="Arial"/>
          <w:sz w:val="22"/>
          <w:szCs w:val="22"/>
          <w:lang w:val="pl-PL"/>
        </w:rPr>
      </w:pPr>
      <w:r>
        <w:rPr>
          <w:rFonts w:asciiTheme="minorBidi" w:eastAsiaTheme="minorHAnsi" w:hAnsiTheme="minorBidi" w:cstheme="minorBidi"/>
          <w:sz w:val="22"/>
          <w:szCs w:val="22"/>
          <w:lang w:val="pl-PL"/>
        </w:rPr>
        <w:t xml:space="preserve">– Wiemy, że nasi klienci wystawiają swoje </w:t>
      </w:r>
      <w:proofErr w:type="spellStart"/>
      <w:r>
        <w:rPr>
          <w:rFonts w:asciiTheme="minorBidi" w:eastAsiaTheme="minorHAnsi" w:hAnsiTheme="minorBidi" w:cstheme="minorBidi"/>
          <w:sz w:val="22"/>
          <w:szCs w:val="22"/>
          <w:lang w:val="pl-PL"/>
        </w:rPr>
        <w:t>Rangery</w:t>
      </w:r>
      <w:proofErr w:type="spellEnd"/>
      <w:r>
        <w:rPr>
          <w:rFonts w:asciiTheme="minorBidi" w:eastAsiaTheme="minorHAnsi" w:hAnsiTheme="minorBidi" w:cstheme="minorBidi"/>
          <w:sz w:val="22"/>
          <w:szCs w:val="22"/>
          <w:lang w:val="pl-PL"/>
        </w:rPr>
        <w:t xml:space="preserve"> na ekstremalne próby, więc w takich warunkach je również testujemy.</w:t>
      </w:r>
      <w:r>
        <w:rPr>
          <w:rFonts w:ascii="Arial" w:hAnsi="Arial"/>
          <w:sz w:val="22"/>
          <w:szCs w:val="22"/>
          <w:lang w:val="pl-PL"/>
        </w:rPr>
        <w:t xml:space="preserve"> Dokładamy wszelkich starań, aby mieć pewność, że Ranger spełni wszystkie oczekiwania naszych klientów… wielokrotnie – powiedział </w:t>
      </w:r>
      <w:proofErr w:type="spellStart"/>
      <w:r>
        <w:rPr>
          <w:rFonts w:ascii="Arial" w:hAnsi="Arial"/>
          <w:sz w:val="22"/>
          <w:szCs w:val="22"/>
          <w:lang w:val="pl-PL"/>
        </w:rPr>
        <w:t>Maharaj</w:t>
      </w:r>
      <w:proofErr w:type="spellEnd"/>
      <w:r>
        <w:rPr>
          <w:rFonts w:ascii="Arial" w:hAnsi="Arial"/>
          <w:sz w:val="22"/>
          <w:szCs w:val="22"/>
          <w:lang w:val="pl-PL"/>
        </w:rPr>
        <w:t>.</w:t>
      </w:r>
    </w:p>
    <w:p w14:paraId="7ECA3A83" w14:textId="77777777" w:rsidR="00892E0D" w:rsidRDefault="00892E0D" w:rsidP="004443FD">
      <w:pPr>
        <w:rPr>
          <w:rFonts w:asciiTheme="minorBidi" w:hAnsiTheme="minorBidi"/>
          <w:sz w:val="22"/>
          <w:lang w:val="pl-PL"/>
        </w:rPr>
      </w:pPr>
    </w:p>
    <w:p w14:paraId="2F33B31F" w14:textId="77777777" w:rsidR="00892E0D" w:rsidRDefault="00723E83" w:rsidP="004443FD">
      <w:pPr>
        <w:pStyle w:val="BodyText2"/>
        <w:spacing w:line="240" w:lineRule="auto"/>
        <w:rPr>
          <w:rFonts w:ascii="Arial" w:hAnsi="Arial" w:cs="Arial"/>
          <w:b/>
          <w:sz w:val="22"/>
          <w:szCs w:val="22"/>
          <w:lang w:val="pl-PL"/>
        </w:rPr>
      </w:pPr>
      <w:r>
        <w:rPr>
          <w:rFonts w:ascii="Arial" w:hAnsi="Arial" w:cs="Arial"/>
          <w:b/>
          <w:sz w:val="22"/>
          <w:szCs w:val="22"/>
          <w:lang w:val="pl-PL"/>
        </w:rPr>
        <w:t>Poprawione właściwości jezdne i prowadzenie</w:t>
      </w:r>
    </w:p>
    <w:p w14:paraId="6D6B65BB" w14:textId="77777777" w:rsidR="00892E0D" w:rsidRDefault="00892E0D" w:rsidP="004443FD">
      <w:pPr>
        <w:rPr>
          <w:rFonts w:asciiTheme="minorBidi" w:hAnsiTheme="minorBidi" w:cstheme="minorBidi"/>
          <w:sz w:val="22"/>
          <w:szCs w:val="22"/>
          <w:lang w:val="pl-PL"/>
        </w:rPr>
      </w:pPr>
    </w:p>
    <w:p w14:paraId="4C2A9CFC" w14:textId="77777777" w:rsidR="00892E0D" w:rsidRDefault="00723E83" w:rsidP="004443FD">
      <w:pPr>
        <w:rPr>
          <w:rFonts w:asciiTheme="minorBidi" w:hAnsiTheme="minorBidi" w:cstheme="minorBidi"/>
          <w:sz w:val="22"/>
          <w:szCs w:val="22"/>
          <w:lang w:val="pl-PL"/>
        </w:rPr>
      </w:pPr>
      <w:r>
        <w:rPr>
          <w:rFonts w:asciiTheme="minorBidi" w:hAnsiTheme="minorBidi" w:cstheme="minorBidi"/>
          <w:sz w:val="22"/>
          <w:szCs w:val="22"/>
          <w:lang w:val="pl-PL"/>
        </w:rPr>
        <w:t>Aby opracować właściwości jezdne i prowadzenie, jakich oczekują klienci od samochodu ciężarowego, wykorzystywanego w różnych warunkach roboczych oraz w rodzinnych i rekreacyjnych wyjazdach, inżynierowie skupili się na kwestiach fundamentalnych.</w:t>
      </w:r>
    </w:p>
    <w:p w14:paraId="19D558AD" w14:textId="77777777" w:rsidR="00892E0D" w:rsidRDefault="00892E0D" w:rsidP="004443FD">
      <w:pPr>
        <w:rPr>
          <w:rFonts w:asciiTheme="minorBidi" w:hAnsiTheme="minorBidi" w:cstheme="minorBidi"/>
          <w:sz w:val="22"/>
          <w:szCs w:val="22"/>
          <w:lang w:val="pl-PL"/>
        </w:rPr>
      </w:pPr>
    </w:p>
    <w:p w14:paraId="28B79242" w14:textId="77777777" w:rsidR="00892E0D" w:rsidRDefault="00723E83" w:rsidP="004443FD">
      <w:pPr>
        <w:pStyle w:val="NoSpacing"/>
        <w:rPr>
          <w:rFonts w:asciiTheme="minorBidi" w:hAnsiTheme="minorBidi"/>
          <w:lang w:val="pl-PL"/>
        </w:rPr>
      </w:pPr>
      <w:r>
        <w:rPr>
          <w:rFonts w:asciiTheme="minorBidi" w:hAnsiTheme="minorBidi"/>
          <w:lang w:val="pl-PL"/>
        </w:rPr>
        <w:t>– Mamy naprawdę szerokie spektrum klientów – powiedział Pearson. – Z jednej strony są wśród nich właściciele małych firm, którzy szukają środka transportu dostosowanego do pracy. Chcą tradycyjnego napędu na jedną oś z pojedynczą kabiną i skrzynią ładunkową do transportu swoich towarów.</w:t>
      </w:r>
    </w:p>
    <w:p w14:paraId="2572A44D" w14:textId="77777777" w:rsidR="00892E0D" w:rsidRDefault="00892E0D">
      <w:pPr>
        <w:pStyle w:val="NoSpacing"/>
        <w:rPr>
          <w:rFonts w:asciiTheme="minorBidi" w:hAnsiTheme="minorBidi"/>
          <w:lang w:val="pl-PL"/>
        </w:rPr>
      </w:pPr>
    </w:p>
    <w:p w14:paraId="3A15EBE6" w14:textId="77777777" w:rsidR="00892E0D" w:rsidRDefault="00723E83">
      <w:pPr>
        <w:pStyle w:val="NoSpacing"/>
        <w:rPr>
          <w:rFonts w:asciiTheme="minorBidi" w:hAnsiTheme="minorBidi"/>
          <w:lang w:val="pl-PL"/>
        </w:rPr>
      </w:pPr>
      <w:r>
        <w:rPr>
          <w:rFonts w:asciiTheme="minorBidi" w:hAnsiTheme="minorBidi"/>
          <w:lang w:val="pl-PL"/>
        </w:rPr>
        <w:t>– Po przeciwnej stronie mamy poważnych off-</w:t>
      </w:r>
      <w:proofErr w:type="spellStart"/>
      <w:r>
        <w:rPr>
          <w:rFonts w:asciiTheme="minorBidi" w:hAnsiTheme="minorBidi"/>
          <w:lang w:val="pl-PL"/>
        </w:rPr>
        <w:t>roadowców</w:t>
      </w:r>
      <w:proofErr w:type="spellEnd"/>
      <w:r>
        <w:rPr>
          <w:rFonts w:asciiTheme="minorBidi" w:hAnsiTheme="minorBidi"/>
          <w:lang w:val="pl-PL"/>
        </w:rPr>
        <w:t xml:space="preserve">, którzy naprawdę badają granice możliwości swoich </w:t>
      </w:r>
      <w:proofErr w:type="spellStart"/>
      <w:r>
        <w:rPr>
          <w:rFonts w:asciiTheme="minorBidi" w:hAnsiTheme="minorBidi"/>
          <w:lang w:val="pl-PL"/>
        </w:rPr>
        <w:t>Rangerów</w:t>
      </w:r>
      <w:proofErr w:type="spellEnd"/>
      <w:r>
        <w:rPr>
          <w:rFonts w:asciiTheme="minorBidi" w:hAnsiTheme="minorBidi"/>
          <w:lang w:val="pl-PL"/>
        </w:rPr>
        <w:t xml:space="preserve"> w sportowych imprezach wytrzymałościowych, takich jak Rajd Dakar. Ranger nowej generacji zaspokoi potrzeby obu typów klientów i wszystkich pozostałych, z grup pośrednich – dodał Pearson.</w:t>
      </w:r>
    </w:p>
    <w:p w14:paraId="7607ACCB" w14:textId="77777777" w:rsidR="00892E0D" w:rsidRDefault="00892E0D">
      <w:pPr>
        <w:rPr>
          <w:rFonts w:asciiTheme="minorBidi" w:hAnsiTheme="minorBidi" w:cstheme="minorBidi"/>
          <w:sz w:val="22"/>
          <w:szCs w:val="22"/>
          <w:lang w:val="pl-PL"/>
        </w:rPr>
      </w:pPr>
    </w:p>
    <w:p w14:paraId="1F7CEA93"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Inżynierowie przesunęli przednią oś o 50 mm do przodu, aby uzyskać lepszy kąt </w:t>
      </w:r>
      <w:proofErr w:type="gramStart"/>
      <w:r>
        <w:rPr>
          <w:rFonts w:asciiTheme="minorBidi" w:hAnsiTheme="minorBidi" w:cstheme="minorBidi"/>
          <w:sz w:val="22"/>
          <w:szCs w:val="22"/>
          <w:lang w:val="pl-PL"/>
        </w:rPr>
        <w:t>natarcia,</w:t>
      </w:r>
      <w:proofErr w:type="gramEnd"/>
      <w:r>
        <w:rPr>
          <w:rFonts w:asciiTheme="minorBidi" w:hAnsiTheme="minorBidi" w:cstheme="minorBidi"/>
          <w:sz w:val="22"/>
          <w:szCs w:val="22"/>
          <w:lang w:val="pl-PL"/>
        </w:rPr>
        <w:t xml:space="preserve"> oraz zwiększyli rozstaw kół, by podnieść sprawność na bezdrożach, co w obu przypadkach poprawia wrażenia z jazdy w terenie. Przesunięto również amortyzatory tylnego zawieszenia poza szyny ramy, </w:t>
      </w:r>
      <w:r>
        <w:rPr>
          <w:rFonts w:asciiTheme="minorBidi" w:hAnsiTheme="minorBidi" w:cstheme="minorBidi"/>
          <w:sz w:val="22"/>
          <w:szCs w:val="22"/>
          <w:lang w:val="pl-PL"/>
        </w:rPr>
        <w:lastRenderedPageBreak/>
        <w:t>co wpływa na komfort kierowcy i pasażerów, zarówno podczas jazdy po utwardzonej drodze, jak i w terenie, bez względu na to, czy przewożony jest ciężki ładunek, czy po prostu w kabinie jest komplet pasażerów.</w:t>
      </w:r>
    </w:p>
    <w:p w14:paraId="163FC293" w14:textId="77777777" w:rsidR="00892E0D" w:rsidRDefault="00892E0D">
      <w:pPr>
        <w:rPr>
          <w:rFonts w:asciiTheme="minorBidi" w:hAnsiTheme="minorBidi" w:cstheme="minorBidi"/>
          <w:sz w:val="22"/>
          <w:szCs w:val="22"/>
          <w:lang w:val="pl-PL"/>
        </w:rPr>
      </w:pPr>
    </w:p>
    <w:p w14:paraId="27184B95" w14:textId="72019941"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 W </w:t>
      </w:r>
      <w:proofErr w:type="spellStart"/>
      <w:r>
        <w:rPr>
          <w:rFonts w:asciiTheme="minorBidi" w:hAnsiTheme="minorBidi" w:cstheme="minorBidi"/>
          <w:sz w:val="22"/>
          <w:szCs w:val="22"/>
          <w:lang w:val="pl-PL"/>
        </w:rPr>
        <w:t>Rangerze</w:t>
      </w:r>
      <w:proofErr w:type="spellEnd"/>
      <w:r>
        <w:rPr>
          <w:rFonts w:asciiTheme="minorBidi" w:hAnsiTheme="minorBidi" w:cstheme="minorBidi"/>
          <w:sz w:val="22"/>
          <w:szCs w:val="22"/>
          <w:lang w:val="pl-PL"/>
        </w:rPr>
        <w:t xml:space="preserve"> nowej generacji zwiększyliśmy zakres możliwości zmiany parametrów, aby dać naszym klientom to, co najlepsze w tak odmiennych warunkach użytkowania – traktujemy to jako </w:t>
      </w:r>
      <w:proofErr w:type="spellStart"/>
      <w:r>
        <w:rPr>
          <w:rFonts w:asciiTheme="minorBidi" w:hAnsiTheme="minorBidi" w:cstheme="minorBidi"/>
          <w:sz w:val="22"/>
          <w:szCs w:val="22"/>
          <w:lang w:val="pl-PL"/>
        </w:rPr>
        <w:t>Built</w:t>
      </w:r>
      <w:proofErr w:type="spellEnd"/>
      <w:r>
        <w:rPr>
          <w:rFonts w:asciiTheme="minorBidi" w:hAnsiTheme="minorBidi" w:cstheme="minorBidi"/>
          <w:sz w:val="22"/>
          <w:szCs w:val="22"/>
          <w:lang w:val="pl-PL"/>
        </w:rPr>
        <w:t xml:space="preserve"> Ford </w:t>
      </w:r>
      <w:proofErr w:type="spellStart"/>
      <w:r>
        <w:rPr>
          <w:rFonts w:asciiTheme="minorBidi" w:hAnsiTheme="minorBidi" w:cstheme="minorBidi"/>
          <w:sz w:val="22"/>
          <w:szCs w:val="22"/>
          <w:lang w:val="pl-PL"/>
        </w:rPr>
        <w:t>Tough</w:t>
      </w:r>
      <w:proofErr w:type="spellEnd"/>
      <w:r>
        <w:rPr>
          <w:rFonts w:asciiTheme="minorBidi" w:hAnsiTheme="minorBidi" w:cstheme="minorBidi"/>
          <w:sz w:val="22"/>
          <w:szCs w:val="22"/>
          <w:lang w:val="pl-PL"/>
        </w:rPr>
        <w:t xml:space="preserve"> Plus – Każdy ma więc sprawność, wytrzymałość i trwałość, z których znane są ciężarówki Forda, a jednocześnie komfort i warunki podróżowania bardziej zbliżone do jazdy samochodem osobowym, co było typowe dla modelu Ranger – powiedział Pearson.</w:t>
      </w:r>
    </w:p>
    <w:p w14:paraId="6A186639" w14:textId="77777777" w:rsidR="00892E0D" w:rsidRDefault="00892E0D">
      <w:pPr>
        <w:rPr>
          <w:rFonts w:asciiTheme="minorBidi" w:hAnsiTheme="minorBidi" w:cstheme="minorBidi"/>
          <w:sz w:val="22"/>
          <w:szCs w:val="22"/>
          <w:lang w:val="pl-PL"/>
        </w:rPr>
      </w:pPr>
    </w:p>
    <w:p w14:paraId="45168368"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Klienci będą mieli do wyboru dwa systemy napędu na cztery koła – z elektronicznym załączaniem obu osi w trakcie jazdy lub nowy, zaawansowany system stałego napędu na cztery koła z trybem „ustaw i zapomnij”, zaprojektowany z myślą o zapewnieniu wysokiej sprawności w wymagających tego sytuacjach. Wszelkie akcje wyciągania samochodu w ciężkim terenie ułatwiają podwójne haki widoczne w przednim zderzaku.</w:t>
      </w:r>
    </w:p>
    <w:p w14:paraId="705DE80D" w14:textId="77777777" w:rsidR="00372975" w:rsidRDefault="00372975" w:rsidP="00372975">
      <w:pPr>
        <w:pStyle w:val="BodyText2"/>
        <w:spacing w:line="240" w:lineRule="auto"/>
        <w:rPr>
          <w:rFonts w:ascii="Arial" w:hAnsi="Arial" w:cs="Arial"/>
          <w:b/>
          <w:sz w:val="22"/>
          <w:szCs w:val="22"/>
          <w:lang w:val="pl-PL"/>
        </w:rPr>
      </w:pPr>
    </w:p>
    <w:p w14:paraId="1A9B7105" w14:textId="4C8A4AA1" w:rsidR="00892E0D" w:rsidRDefault="00723E83" w:rsidP="00372975">
      <w:pPr>
        <w:pStyle w:val="BodyText2"/>
        <w:spacing w:line="240" w:lineRule="auto"/>
        <w:rPr>
          <w:rFonts w:ascii="Arial" w:hAnsi="Arial" w:cs="Arial"/>
          <w:b/>
          <w:sz w:val="22"/>
          <w:szCs w:val="22"/>
          <w:lang w:val="pl-PL"/>
        </w:rPr>
      </w:pPr>
      <w:r>
        <w:rPr>
          <w:rFonts w:ascii="Arial" w:hAnsi="Arial" w:cs="Arial"/>
          <w:b/>
          <w:sz w:val="22"/>
          <w:szCs w:val="22"/>
          <w:lang w:val="pl-PL"/>
        </w:rPr>
        <w:t>Wyposażenie wnętrza zorientowane na klienta</w:t>
      </w:r>
    </w:p>
    <w:p w14:paraId="584B9E90" w14:textId="77777777" w:rsidR="00892E0D" w:rsidRDefault="00892E0D">
      <w:pPr>
        <w:keepLines/>
        <w:rPr>
          <w:rFonts w:asciiTheme="minorBidi" w:hAnsiTheme="minorBidi" w:cstheme="minorBidi"/>
          <w:sz w:val="22"/>
          <w:szCs w:val="22"/>
          <w:lang w:val="pl-PL"/>
        </w:rPr>
      </w:pPr>
    </w:p>
    <w:p w14:paraId="680EDAAB" w14:textId="77777777" w:rsidR="00892E0D" w:rsidRDefault="00723E83">
      <w:pPr>
        <w:keepLines/>
        <w:rPr>
          <w:rFonts w:asciiTheme="minorBidi" w:hAnsiTheme="minorBidi" w:cstheme="minorBidi"/>
          <w:sz w:val="22"/>
          <w:szCs w:val="22"/>
          <w:lang w:val="pl-PL"/>
        </w:rPr>
      </w:pPr>
      <w:r>
        <w:rPr>
          <w:rFonts w:asciiTheme="minorBidi" w:hAnsiTheme="minorBidi" w:cstheme="minorBidi"/>
          <w:sz w:val="22"/>
          <w:szCs w:val="22"/>
          <w:lang w:val="pl-PL"/>
        </w:rPr>
        <w:t>Klientom zależało na elastycznym, nowoczesnym kokpicie, który sprawdzi się zarówno w pracy, jak i podczas podróży rodzinnych. Ranger musi więc służyć zarówno jako miejsce pracy, jak i przestrzeń do spędzania wolnego czasu, oferując przemyślane funkcje powiązane z siecią oraz więcej komfortu i schowków do przechowywania drobiazgów.</w:t>
      </w:r>
    </w:p>
    <w:p w14:paraId="1CE7C297" w14:textId="77777777" w:rsidR="00892E0D" w:rsidRDefault="00892E0D">
      <w:pPr>
        <w:keepLines/>
        <w:rPr>
          <w:rFonts w:asciiTheme="minorBidi" w:hAnsiTheme="minorBidi" w:cstheme="minorBidi"/>
          <w:sz w:val="22"/>
          <w:szCs w:val="22"/>
          <w:lang w:val="pl-PL"/>
        </w:rPr>
      </w:pPr>
    </w:p>
    <w:p w14:paraId="0220E6FD" w14:textId="77777777" w:rsidR="00892E0D" w:rsidRDefault="00723E83">
      <w:pPr>
        <w:keepLines/>
        <w:rPr>
          <w:rFonts w:asciiTheme="minorBidi" w:hAnsiTheme="minorBidi" w:cstheme="minorBidi"/>
          <w:sz w:val="22"/>
          <w:szCs w:val="22"/>
          <w:lang w:val="pl-PL"/>
        </w:rPr>
      </w:pPr>
      <w:r>
        <w:rPr>
          <w:rFonts w:asciiTheme="minorBidi" w:hAnsiTheme="minorBidi" w:cstheme="minorBidi"/>
          <w:sz w:val="22"/>
          <w:szCs w:val="22"/>
          <w:lang w:val="pl-PL"/>
        </w:rPr>
        <w:t>– Wiemy, że nasi klienci poszukują przemyślanych i funkcjonalnych wnętrz, w których czują się komfortowo. Dlatego zaczęliśmy projektować, nastawiając się na wdrożenie dobrze zintegrowanych systemów, przemyślanych, funkcjonalnych schowków i kierując się ideą, by całe to otoczenie pasażerów sprawiało wrażenie wygodnego i przestronnego – powiedział Tran.</w:t>
      </w:r>
    </w:p>
    <w:p w14:paraId="434A1A01" w14:textId="77777777" w:rsidR="00892E0D" w:rsidRDefault="00892E0D">
      <w:pPr>
        <w:keepLines/>
        <w:rPr>
          <w:rFonts w:asciiTheme="minorBidi" w:hAnsiTheme="minorBidi" w:cstheme="minorBidi"/>
          <w:sz w:val="22"/>
          <w:szCs w:val="22"/>
          <w:lang w:val="pl-PL"/>
        </w:rPr>
      </w:pPr>
    </w:p>
    <w:p w14:paraId="0CD464A5"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Sercem komunikacji w </w:t>
      </w:r>
      <w:proofErr w:type="spellStart"/>
      <w:r>
        <w:rPr>
          <w:rFonts w:asciiTheme="minorBidi" w:hAnsiTheme="minorBidi" w:cstheme="minorBidi"/>
          <w:sz w:val="22"/>
          <w:szCs w:val="22"/>
          <w:lang w:val="pl-PL"/>
        </w:rPr>
        <w:t>Rangerze</w:t>
      </w:r>
      <w:proofErr w:type="spellEnd"/>
      <w:r>
        <w:rPr>
          <w:rFonts w:asciiTheme="minorBidi" w:hAnsiTheme="minorBidi" w:cstheme="minorBidi"/>
          <w:sz w:val="22"/>
          <w:szCs w:val="22"/>
          <w:lang w:val="pl-PL"/>
        </w:rPr>
        <w:t xml:space="preserve"> jest duży, 10,1-calowy lub 12-calowy ekran dotykowy na konsoli środkowej. Stanowi on uzupełnienie w pełni cyfrowego kokpitu i jest wyposażony w najnowszy system Forda SYNC™ 4, który może być obsługiwany z pomocą poleceń głosowych, sterujących systemami komunikacji, rozrywki i informacji. Ponadto, montowany fabrycznie modem FordPass Connect,</w:t>
      </w:r>
      <w:r>
        <w:rPr>
          <w:rFonts w:asciiTheme="minorBidi" w:hAnsiTheme="minorBidi" w:cstheme="minorBidi"/>
          <w:sz w:val="22"/>
          <w:szCs w:val="22"/>
          <w:vertAlign w:val="superscript"/>
          <w:lang w:val="pl-PL"/>
        </w:rPr>
        <w:t xml:space="preserve"> 4 </w:t>
      </w:r>
      <w:r>
        <w:rPr>
          <w:rFonts w:asciiTheme="minorBidi" w:hAnsiTheme="minorBidi" w:cstheme="minorBidi"/>
          <w:sz w:val="22"/>
          <w:szCs w:val="22"/>
          <w:lang w:val="pl-PL"/>
        </w:rPr>
        <w:t>umożliwia komunikację ze światem w podróży po połączeniu z aplikacją FordPass</w:t>
      </w:r>
      <w:proofErr w:type="gramStart"/>
      <w:r>
        <w:rPr>
          <w:rFonts w:asciiTheme="minorBidi" w:hAnsiTheme="minorBidi" w:cstheme="minorBidi"/>
          <w:sz w:val="22"/>
          <w:szCs w:val="22"/>
          <w:lang w:val="pl-PL"/>
        </w:rPr>
        <w:t xml:space="preserve">™  </w:t>
      </w:r>
      <w:r>
        <w:rPr>
          <w:rFonts w:asciiTheme="minorBidi" w:hAnsiTheme="minorBidi" w:cstheme="minorBidi"/>
          <w:sz w:val="22"/>
          <w:szCs w:val="22"/>
          <w:vertAlign w:val="superscript"/>
          <w:lang w:val="pl-PL"/>
        </w:rPr>
        <w:t>5</w:t>
      </w:r>
      <w:proofErr w:type="gramEnd"/>
      <w:r>
        <w:rPr>
          <w:rFonts w:asciiTheme="minorBidi" w:hAnsiTheme="minorBidi" w:cstheme="minorBidi"/>
          <w:sz w:val="22"/>
          <w:szCs w:val="22"/>
          <w:lang w:val="pl-PL"/>
        </w:rPr>
        <w:t xml:space="preserve">, dzięki czemu klienci mogą pozostać w zasięgu poza swoim domem. FordPass zwiększa komfort posiadania pojazdu dzięki takim funkcjom jak zdalne uruchamianie, </w:t>
      </w:r>
      <w:r>
        <w:rPr>
          <w:rFonts w:asciiTheme="minorBidi" w:hAnsiTheme="minorBidi" w:cstheme="minorBidi"/>
          <w:sz w:val="22"/>
          <w:szCs w:val="22"/>
          <w:vertAlign w:val="superscript"/>
          <w:lang w:val="pl-PL"/>
        </w:rPr>
        <w:t>6</w:t>
      </w:r>
      <w:r>
        <w:rPr>
          <w:rFonts w:asciiTheme="minorBidi" w:hAnsiTheme="minorBidi" w:cstheme="minorBidi"/>
          <w:sz w:val="22"/>
          <w:szCs w:val="22"/>
          <w:lang w:val="pl-PL"/>
        </w:rPr>
        <w:t xml:space="preserve"> informacje zdalne o stanie pojazdu oraz zdalne blokowanie i odblokowywanie drzwi za pomocą urządzenia mobilnego.</w:t>
      </w:r>
    </w:p>
    <w:p w14:paraId="4B25D4F9" w14:textId="77777777" w:rsidR="00892E0D" w:rsidRDefault="00892E0D">
      <w:pPr>
        <w:keepLines/>
        <w:rPr>
          <w:rFonts w:asciiTheme="minorBidi" w:hAnsiTheme="minorBidi" w:cstheme="minorBidi"/>
          <w:sz w:val="22"/>
          <w:szCs w:val="22"/>
          <w:lang w:val="pl-PL"/>
        </w:rPr>
      </w:pPr>
    </w:p>
    <w:p w14:paraId="056835CB"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Wiele z tradycyjnych elementów kontroli nad trybami jazdy zostało przeniesionych z kokpitu i konsoli środkowej do specjalnie do tego celu stworzonej strony-ekranu na wyświetlacza SYNC™. Jednym naciśnięciem przycisku kierowca może przejść do ekranu dla wszystkich trybów terenowych i szosowych, gdzie może monitorować układ napędowy, kąt skrętu kół, kąty nachylenia i przechyłu pojazdu oraz inne parametry i ustawienia.</w:t>
      </w:r>
    </w:p>
    <w:p w14:paraId="09E45E5A" w14:textId="77777777" w:rsidR="00892E0D" w:rsidRDefault="00892E0D">
      <w:pPr>
        <w:keepLines/>
        <w:rPr>
          <w:rFonts w:asciiTheme="minorBidi" w:hAnsiTheme="minorBidi" w:cstheme="minorBidi"/>
          <w:sz w:val="22"/>
          <w:szCs w:val="22"/>
          <w:lang w:val="pl-PL"/>
        </w:rPr>
      </w:pPr>
    </w:p>
    <w:p w14:paraId="19045F9D"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Wyświetlacz współpracuje również z systemem kamer 360 stopni </w:t>
      </w:r>
      <w:r>
        <w:rPr>
          <w:rFonts w:asciiTheme="minorBidi" w:hAnsiTheme="minorBidi" w:cstheme="minorBidi"/>
          <w:sz w:val="22"/>
          <w:szCs w:val="22"/>
          <w:vertAlign w:val="superscript"/>
          <w:lang w:val="pl-PL"/>
        </w:rPr>
        <w:t>7</w:t>
      </w:r>
      <w:r>
        <w:rPr>
          <w:rFonts w:asciiTheme="minorBidi" w:hAnsiTheme="minorBidi" w:cstheme="minorBidi"/>
          <w:sz w:val="22"/>
          <w:szCs w:val="22"/>
          <w:lang w:val="pl-PL"/>
        </w:rPr>
        <w:t>, który ułatwia parkowanie w ciasnych miejskich przestrzeniach lub pomaga pokonywać trudny teren podczas jazd przeprawowych. Ponadto, klienci mogą z poziomu ekranu dotykowego lub aplikacji FordPass sterować nowym systemem strefowego oświetlenia zewnętrznego Rangera, co oznacza, że nie muszą pracować, ani biwakować po ciemku. Dzięki wbudowanemu modemowi FordPass Connect systemy Rangera są również przystosowane do przyjmowania w przyszłości bezprzewodowych aktualizacji oprogramowania Ford Power-Up.</w:t>
      </w:r>
    </w:p>
    <w:p w14:paraId="57D4D75C" w14:textId="77777777" w:rsidR="00892E0D" w:rsidRDefault="00892E0D">
      <w:pPr>
        <w:rPr>
          <w:rFonts w:asciiTheme="minorBidi" w:hAnsiTheme="minorBidi" w:cstheme="minorBidi"/>
          <w:sz w:val="22"/>
          <w:szCs w:val="22"/>
          <w:lang w:val="pl-PL"/>
        </w:rPr>
      </w:pPr>
    </w:p>
    <w:p w14:paraId="1B56CFA6" w14:textId="5D9C2FE9"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 Wnętrze jest </w:t>
      </w:r>
      <w:r w:rsidR="005B7542">
        <w:rPr>
          <w:rFonts w:asciiTheme="minorBidi" w:hAnsiTheme="minorBidi" w:cstheme="minorBidi"/>
          <w:sz w:val="22"/>
          <w:szCs w:val="22"/>
          <w:lang w:val="pl-PL"/>
        </w:rPr>
        <w:t xml:space="preserve">uniwersalne i </w:t>
      </w:r>
      <w:r>
        <w:rPr>
          <w:rFonts w:asciiTheme="minorBidi" w:hAnsiTheme="minorBidi" w:cstheme="minorBidi"/>
          <w:sz w:val="22"/>
          <w:szCs w:val="22"/>
          <w:lang w:val="pl-PL"/>
        </w:rPr>
        <w:t>pomyślano, by sprawdzało się w podwójnym przeznaczeniu – w pracy i rekreacji. Nowy przełącznik e-</w:t>
      </w:r>
      <w:proofErr w:type="spellStart"/>
      <w:r>
        <w:rPr>
          <w:rFonts w:asciiTheme="minorBidi" w:hAnsiTheme="minorBidi" w:cstheme="minorBidi"/>
          <w:sz w:val="22"/>
          <w:szCs w:val="22"/>
          <w:lang w:val="pl-PL"/>
        </w:rPr>
        <w:t>shifter</w:t>
      </w:r>
      <w:proofErr w:type="spellEnd"/>
      <w:r>
        <w:rPr>
          <w:rFonts w:asciiTheme="minorBidi" w:hAnsiTheme="minorBidi" w:cstheme="minorBidi"/>
          <w:sz w:val="22"/>
          <w:szCs w:val="22"/>
          <w:lang w:val="pl-PL"/>
        </w:rPr>
        <w:t xml:space="preserve"> o krótkim skoku stanowi centralny punkt miejsca pracy kierowcy i jest kolejnym przykładem na to, że klienci naprawdę wpływali na nasze decyzje – powiedział Tran. – Klienci w większości polubili e-</w:t>
      </w:r>
      <w:proofErr w:type="spellStart"/>
      <w:r>
        <w:rPr>
          <w:rFonts w:asciiTheme="minorBidi" w:hAnsiTheme="minorBidi" w:cstheme="minorBidi"/>
          <w:sz w:val="22"/>
          <w:szCs w:val="22"/>
          <w:lang w:val="pl-PL"/>
        </w:rPr>
        <w:t>shifter</w:t>
      </w:r>
      <w:proofErr w:type="spellEnd"/>
      <w:r>
        <w:rPr>
          <w:rFonts w:asciiTheme="minorBidi" w:hAnsiTheme="minorBidi" w:cstheme="minorBidi"/>
          <w:sz w:val="22"/>
          <w:szCs w:val="22"/>
          <w:lang w:val="pl-PL"/>
        </w:rPr>
        <w:t>, podobało im się to, że wyglądał na zaawansowany technicznie i że był intuicyjny w obsłudze – dodał Tran.</w:t>
      </w:r>
    </w:p>
    <w:p w14:paraId="6C68C401" w14:textId="77777777" w:rsidR="00892E0D" w:rsidRDefault="00892E0D">
      <w:pPr>
        <w:rPr>
          <w:rFonts w:asciiTheme="minorBidi" w:hAnsiTheme="minorBidi" w:cstheme="minorBidi"/>
          <w:sz w:val="22"/>
          <w:szCs w:val="22"/>
          <w:lang w:val="pl-PL"/>
        </w:rPr>
      </w:pPr>
    </w:p>
    <w:p w14:paraId="0A345D1E"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Zespół projektantów stworzył również przemyślany układ schowków i funkcje przydatne w codziennej eksploatacji. Znajdują się tam nie tylko miejsca do przechowywania telefonu lub punkt bezprzewodowego ładowania kompatybilnych urządzeń </w:t>
      </w:r>
      <w:proofErr w:type="gramStart"/>
      <w:r>
        <w:rPr>
          <w:rFonts w:asciiTheme="minorBidi" w:hAnsiTheme="minorBidi" w:cstheme="minorBidi"/>
          <w:sz w:val="22"/>
          <w:szCs w:val="22"/>
          <w:vertAlign w:val="superscript"/>
          <w:lang w:val="pl-PL"/>
        </w:rPr>
        <w:t xml:space="preserve">8 </w:t>
      </w:r>
      <w:r>
        <w:rPr>
          <w:rFonts w:asciiTheme="minorBidi" w:hAnsiTheme="minorBidi" w:cstheme="minorBidi"/>
          <w:sz w:val="22"/>
          <w:szCs w:val="22"/>
          <w:lang w:val="pl-PL"/>
        </w:rPr>
        <w:t>,</w:t>
      </w:r>
      <w:proofErr w:type="gramEnd"/>
      <w:r>
        <w:rPr>
          <w:rFonts w:asciiTheme="minorBidi" w:hAnsiTheme="minorBidi" w:cstheme="minorBidi"/>
          <w:sz w:val="22"/>
          <w:szCs w:val="22"/>
          <w:lang w:val="pl-PL"/>
        </w:rPr>
        <w:t xml:space="preserve"> ale także duży pojemnik na konsoli środkowej, w którym można schować różne przedmioty. Kieszenie w drzwiach zostały zaprojektowane tak, aby można było przewieźć więcej drobiazgów, szeroka deska rozdzielcza skrywa górny schowek, schowki znajdują się także pod i za tylnymi siedzeniami. </w:t>
      </w:r>
    </w:p>
    <w:p w14:paraId="15E4FA07" w14:textId="77777777" w:rsidR="00892E0D" w:rsidRDefault="00892E0D" w:rsidP="00372975">
      <w:pPr>
        <w:rPr>
          <w:rFonts w:asciiTheme="minorBidi" w:hAnsiTheme="minorBidi" w:cstheme="minorBidi"/>
          <w:sz w:val="22"/>
          <w:szCs w:val="22"/>
          <w:lang w:val="pl-PL"/>
        </w:rPr>
      </w:pPr>
    </w:p>
    <w:p w14:paraId="0C58A5E1" w14:textId="69A5030A" w:rsidR="00892E0D" w:rsidRDefault="00723E83" w:rsidP="00372975">
      <w:pPr>
        <w:pStyle w:val="BodyText2"/>
        <w:spacing w:line="240" w:lineRule="auto"/>
        <w:rPr>
          <w:rFonts w:ascii="Arial" w:hAnsi="Arial" w:cs="Arial"/>
          <w:b/>
          <w:sz w:val="22"/>
          <w:szCs w:val="22"/>
          <w:lang w:val="pl-PL"/>
        </w:rPr>
      </w:pPr>
      <w:r>
        <w:rPr>
          <w:rFonts w:ascii="Arial" w:hAnsi="Arial" w:cs="Arial"/>
          <w:b/>
          <w:sz w:val="22"/>
          <w:szCs w:val="22"/>
          <w:lang w:val="pl-PL"/>
        </w:rPr>
        <w:t>Zaprojektowany, by klienci mogli przewozić więcej</w:t>
      </w:r>
      <w:bookmarkStart w:id="2" w:name="_Hlk86057794"/>
      <w:bookmarkEnd w:id="2"/>
      <w:r>
        <w:rPr>
          <w:rFonts w:ascii="Arial" w:hAnsi="Arial" w:cs="Arial"/>
          <w:b/>
          <w:sz w:val="22"/>
          <w:szCs w:val="22"/>
          <w:lang w:val="pl-PL"/>
        </w:rPr>
        <w:t xml:space="preserve"> i bezpieczniej</w:t>
      </w:r>
    </w:p>
    <w:p w14:paraId="3FE05938" w14:textId="77777777" w:rsidR="00892E0D" w:rsidRDefault="00892E0D">
      <w:pPr>
        <w:rPr>
          <w:rFonts w:ascii="Arial" w:hAnsi="Arial" w:cs="Arial"/>
          <w:sz w:val="22"/>
          <w:szCs w:val="22"/>
          <w:lang w:val="pl-PL"/>
        </w:rPr>
      </w:pPr>
    </w:p>
    <w:p w14:paraId="1CCB80D4" w14:textId="77777777" w:rsidR="00892E0D" w:rsidRDefault="00723E83">
      <w:pPr>
        <w:rPr>
          <w:rFonts w:ascii="Arial" w:hAnsi="Arial" w:cs="Arial"/>
          <w:sz w:val="22"/>
          <w:szCs w:val="22"/>
          <w:lang w:val="pl-PL"/>
        </w:rPr>
      </w:pPr>
      <w:r>
        <w:rPr>
          <w:rFonts w:ascii="Arial" w:hAnsi="Arial" w:cs="Arial"/>
          <w:sz w:val="22"/>
          <w:szCs w:val="22"/>
          <w:lang w:val="pl-PL"/>
        </w:rPr>
        <w:t>– Kiedy spotykaliśmy się z naszymi klientami i zaobserwowaliśmy, w jaki sposób wspinają się do skrzyni ładunkowej, dostrzegliśmy duże możliwości usprawnienia tej czynności – powiedział Anthony Hall, kierownik ds. inżynierii pojazdów w projekcie Ranger. – Były osoby wchodzące na oponę, a następnie przechodzące przez burtę lub wspinające się na otwartą tylną klapę.</w:t>
      </w:r>
    </w:p>
    <w:p w14:paraId="461A036E" w14:textId="77777777" w:rsidR="00892E0D" w:rsidRDefault="00892E0D">
      <w:pPr>
        <w:rPr>
          <w:rFonts w:ascii="Arial" w:hAnsi="Arial" w:cs="Arial"/>
          <w:sz w:val="22"/>
          <w:szCs w:val="22"/>
          <w:lang w:val="pl-PL"/>
        </w:rPr>
      </w:pPr>
    </w:p>
    <w:p w14:paraId="6F027890" w14:textId="77777777" w:rsidR="00892E0D" w:rsidRDefault="00723E83">
      <w:pPr>
        <w:rPr>
          <w:rFonts w:asciiTheme="minorBidi" w:hAnsiTheme="minorBidi" w:cstheme="minorBidi"/>
          <w:sz w:val="22"/>
          <w:szCs w:val="22"/>
          <w:vertAlign w:val="superscript"/>
          <w:lang w:val="pl-PL"/>
        </w:rPr>
      </w:pPr>
      <w:r>
        <w:rPr>
          <w:rFonts w:ascii="Arial" w:hAnsi="Arial" w:cs="Arial"/>
          <w:sz w:val="22"/>
          <w:szCs w:val="22"/>
          <w:lang w:val="pl-PL"/>
        </w:rPr>
        <w:t>To zainspirowało nas do zaprojektowania zintegrowanego stopnia bocznego za tylnymi kołami, aby właściciel miał pewny i bardziej stabilny dostęp do skrzyni.</w:t>
      </w:r>
      <w:r>
        <w:rPr>
          <w:rFonts w:asciiTheme="minorBidi" w:hAnsiTheme="minorBidi" w:cstheme="minorBidi"/>
          <w:sz w:val="22"/>
          <w:szCs w:val="22"/>
          <w:lang w:val="pl-PL"/>
        </w:rPr>
        <w:t xml:space="preserve"> Ponadto zespół Rangera pracował nad tym, aby w skrzyni ładunkowej mogła zmieścić się szersza gama ładunków, które będą tam bezpiecznie przewożone.</w:t>
      </w:r>
    </w:p>
    <w:p w14:paraId="4CD811D7" w14:textId="77777777" w:rsidR="00892E0D" w:rsidRDefault="00892E0D">
      <w:pPr>
        <w:rPr>
          <w:rFonts w:asciiTheme="minorBidi" w:hAnsiTheme="minorBidi" w:cstheme="minorBidi"/>
          <w:sz w:val="22"/>
          <w:szCs w:val="22"/>
          <w:lang w:val="pl-PL"/>
        </w:rPr>
      </w:pPr>
    </w:p>
    <w:p w14:paraId="183143BE" w14:textId="7A727813" w:rsidR="00892E0D" w:rsidRDefault="00723E83">
      <w:pPr>
        <w:rPr>
          <w:rFonts w:asciiTheme="minorBidi" w:hAnsiTheme="minorBidi"/>
          <w:sz w:val="22"/>
          <w:vertAlign w:val="superscript"/>
          <w:lang w:val="pl-PL"/>
        </w:rPr>
      </w:pPr>
      <w:r>
        <w:rPr>
          <w:rFonts w:asciiTheme="minorBidi" w:hAnsiTheme="minorBidi" w:cstheme="minorBidi"/>
          <w:sz w:val="22"/>
          <w:szCs w:val="22"/>
          <w:lang w:val="pl-PL"/>
        </w:rPr>
        <w:t>– Poszerzenie ciężarówki o 50 mm może wydawać się niewielkie, ale to ogromna różnica, zwłaszcza w wypadku skrzyni ładunkowej. Oznacza to, że klienci będą mogli załadować na płasko tak podstawowe ładunki, jak pełnowymiarową paletę – dodał Hall.</w:t>
      </w:r>
      <w:r>
        <w:rPr>
          <w:rFonts w:asciiTheme="minorBidi" w:hAnsiTheme="minorBidi" w:cstheme="minorBidi"/>
          <w:sz w:val="22"/>
          <w:szCs w:val="22"/>
          <w:vertAlign w:val="superscript"/>
          <w:lang w:val="pl-PL"/>
        </w:rPr>
        <w:t xml:space="preserve"> 9</w:t>
      </w:r>
    </w:p>
    <w:p w14:paraId="3500934F" w14:textId="77777777" w:rsidR="00892E0D" w:rsidRDefault="00892E0D">
      <w:pPr>
        <w:rPr>
          <w:rFonts w:asciiTheme="minorBidi" w:hAnsiTheme="minorBidi" w:cstheme="minorBidi"/>
          <w:sz w:val="22"/>
          <w:szCs w:val="22"/>
          <w:lang w:val="pl-PL"/>
        </w:rPr>
      </w:pPr>
    </w:p>
    <w:p w14:paraId="72201BE2" w14:textId="0FDBB342"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 xml:space="preserve">Dodatkowe przemyślane z punktu widzenia potrzeb klienta rozwiązanie to nowa, wytrzymała, formowana z tworzywa sztucznego </w:t>
      </w:r>
      <w:r w:rsidR="00F27124">
        <w:rPr>
          <w:rFonts w:asciiTheme="minorBidi" w:hAnsiTheme="minorBidi" w:cstheme="minorBidi"/>
          <w:sz w:val="22"/>
          <w:szCs w:val="22"/>
          <w:lang w:val="pl-PL"/>
        </w:rPr>
        <w:t>wanna</w:t>
      </w:r>
      <w:r>
        <w:rPr>
          <w:rFonts w:asciiTheme="minorBidi" w:hAnsiTheme="minorBidi" w:cstheme="minorBidi"/>
          <w:sz w:val="22"/>
          <w:szCs w:val="22"/>
          <w:lang w:val="pl-PL"/>
        </w:rPr>
        <w:t>, która chroni zarówno skrzynię ładunkową przed zadrapaniami, jak i kolana właścicieli podczas klęczenia na podłodze. Dodano punkty mocowania – na mocnych szynach z rur stalowych – które stanowią dogodne rozwiązanie zabezpieczające ładunek. Trwałe, elastyczne panele skrzyni ładunkowej wokół burt skrzyni i klapy tylnej ukrywają punkty mocowania plandek, przykryć i innych akcesoriów, dostępnych na rynku.</w:t>
      </w:r>
    </w:p>
    <w:p w14:paraId="54DA934E" w14:textId="77777777" w:rsidR="00892E0D" w:rsidRDefault="00892E0D">
      <w:pPr>
        <w:rPr>
          <w:rFonts w:asciiTheme="minorBidi" w:hAnsiTheme="minorBidi" w:cstheme="minorBidi"/>
          <w:sz w:val="22"/>
          <w:szCs w:val="22"/>
          <w:lang w:val="pl-PL"/>
        </w:rPr>
      </w:pPr>
    </w:p>
    <w:p w14:paraId="6051E7E2"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Ponadto Ranger oferuje nowy system rozlokowania ładunku, wyposażony w przegrody umożliwiające przechowywanie przedmiotów o różnych rozmiarach – takich jak skrzynki czy boksy narzędziowe. Właściciele mogą również tworzyć mniejsze przedziały do przechowywania przedmiotów, które w przeciwnym razie musiałyby znaleźć się w kabinie. Mogą więc korzystać z systemu bardzo wytrzymałych, sprężynujących knag, które wpina się w szyny, umieszczone z każdej strony skrzyni ładunkowej. Klapa tylna może również pełnić funkcję mobilnego stołu roboczego z wbudowaną linijką i kieszeniami na narzędzia do mierzenia, chwytania i cięcia materiałów budowlanych.</w:t>
      </w:r>
    </w:p>
    <w:p w14:paraId="4139AD0E" w14:textId="77777777" w:rsidR="00892E0D" w:rsidRDefault="00892E0D">
      <w:pPr>
        <w:rPr>
          <w:rFonts w:asciiTheme="minorBidi" w:hAnsiTheme="minorBidi" w:cstheme="minorBidi"/>
          <w:sz w:val="22"/>
          <w:szCs w:val="22"/>
          <w:lang w:val="pl-PL"/>
        </w:rPr>
      </w:pPr>
    </w:p>
    <w:p w14:paraId="5CB0D7C3"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Oświetlenie strefowe – sterowane za pośrednictwem pokładowego ekranu SYNC</w:t>
      </w:r>
      <w:bookmarkStart w:id="3" w:name="_Hlk87893218"/>
      <w:r>
        <w:rPr>
          <w:rFonts w:asciiTheme="minorBidi" w:hAnsiTheme="minorBidi" w:cstheme="minorBidi"/>
          <w:sz w:val="22"/>
          <w:szCs w:val="22"/>
          <w:lang w:val="pl-PL"/>
        </w:rPr>
        <w:t>™</w:t>
      </w:r>
      <w:bookmarkEnd w:id="3"/>
      <w:r>
        <w:rPr>
          <w:rFonts w:asciiTheme="minorBidi" w:hAnsiTheme="minorBidi" w:cstheme="minorBidi"/>
          <w:sz w:val="22"/>
          <w:szCs w:val="22"/>
          <w:lang w:val="pl-PL"/>
        </w:rPr>
        <w:t xml:space="preserve"> lub aplikacji FordPass – pozwala oświetlić otoczenie samochodu w promieniu 360 stopni. Oświetlenie skrzyni ładunkowej znajduje się pod lewym i prawym relingiem i zapewnia wystarczającą jaskrawość, by można było zakończyć później pracę lub odnaleźć rzeczy w skrzyni ładunkowej po zmroku. </w:t>
      </w:r>
    </w:p>
    <w:p w14:paraId="07524057" w14:textId="77777777" w:rsidR="00892E0D" w:rsidRDefault="00892E0D">
      <w:pPr>
        <w:rPr>
          <w:rFonts w:asciiTheme="minorBidi" w:hAnsiTheme="minorBidi" w:cstheme="minorBidi"/>
          <w:sz w:val="22"/>
          <w:szCs w:val="22"/>
          <w:lang w:val="pl-PL"/>
        </w:rPr>
      </w:pPr>
    </w:p>
    <w:p w14:paraId="797AFDAD" w14:textId="77777777" w:rsidR="00892E0D" w:rsidRDefault="00723E83">
      <w:pPr>
        <w:pStyle w:val="BodyText2"/>
        <w:spacing w:before="120" w:line="240" w:lineRule="auto"/>
        <w:rPr>
          <w:rFonts w:ascii="Arial" w:hAnsi="Arial" w:cs="Arial"/>
          <w:b/>
          <w:sz w:val="22"/>
          <w:szCs w:val="22"/>
          <w:lang w:val="pl-PL"/>
        </w:rPr>
      </w:pPr>
      <w:r>
        <w:rPr>
          <w:rFonts w:ascii="Arial" w:hAnsi="Arial" w:cs="Arial"/>
          <w:b/>
          <w:sz w:val="22"/>
          <w:szCs w:val="22"/>
          <w:lang w:val="pl-PL"/>
        </w:rPr>
        <w:lastRenderedPageBreak/>
        <w:t xml:space="preserve">Akcesoria, które pomogą nadać </w:t>
      </w:r>
      <w:proofErr w:type="spellStart"/>
      <w:r>
        <w:rPr>
          <w:rFonts w:ascii="Arial" w:hAnsi="Arial" w:cs="Arial"/>
          <w:b/>
          <w:sz w:val="22"/>
          <w:szCs w:val="22"/>
          <w:lang w:val="pl-PL"/>
        </w:rPr>
        <w:t>Rangerowi</w:t>
      </w:r>
      <w:proofErr w:type="spellEnd"/>
      <w:r>
        <w:rPr>
          <w:rFonts w:ascii="Arial" w:hAnsi="Arial" w:cs="Arial"/>
          <w:b/>
          <w:sz w:val="22"/>
          <w:szCs w:val="22"/>
          <w:lang w:val="pl-PL"/>
        </w:rPr>
        <w:t xml:space="preserve"> indywidualny charakter</w:t>
      </w:r>
    </w:p>
    <w:p w14:paraId="7E62DF43" w14:textId="77777777" w:rsidR="00892E0D" w:rsidRDefault="00892E0D">
      <w:pPr>
        <w:rPr>
          <w:rFonts w:asciiTheme="minorBidi" w:hAnsiTheme="minorBidi" w:cstheme="minorBidi"/>
          <w:sz w:val="22"/>
          <w:szCs w:val="22"/>
          <w:lang w:val="pl-PL"/>
        </w:rPr>
      </w:pPr>
    </w:p>
    <w:p w14:paraId="321C12A3"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Klienci będą mogli spersonalizować Rangera nowej generacji już od momentu jego wejścia do sprzedaży, korzystając z gamy ponad 150 w pełni fabrycznych akcesoriów, poszerzających funkcje pojazdu w trzech obszarach użytkowania: do jazdy po mieście, pracy i rekreacji. Wśród akcesoriów znajdują się również dodatki opracowane we współpracy z ikoną światowego off-</w:t>
      </w:r>
      <w:proofErr w:type="spellStart"/>
      <w:r>
        <w:rPr>
          <w:rFonts w:asciiTheme="minorBidi" w:hAnsiTheme="minorBidi" w:cstheme="minorBidi"/>
          <w:sz w:val="22"/>
          <w:szCs w:val="22"/>
          <w:lang w:val="pl-PL"/>
        </w:rPr>
        <w:t>roadu</w:t>
      </w:r>
      <w:proofErr w:type="spellEnd"/>
      <w:r>
        <w:rPr>
          <w:rFonts w:asciiTheme="minorBidi" w:hAnsiTheme="minorBidi" w:cstheme="minorBidi"/>
          <w:sz w:val="22"/>
          <w:szCs w:val="22"/>
          <w:lang w:val="pl-PL"/>
        </w:rPr>
        <w:t xml:space="preserve">, firmą ARB 4x4 Accessories. </w:t>
      </w:r>
    </w:p>
    <w:p w14:paraId="7A03D672" w14:textId="77777777" w:rsidR="00892E0D" w:rsidRDefault="00892E0D">
      <w:pPr>
        <w:rPr>
          <w:rFonts w:asciiTheme="minorBidi" w:hAnsiTheme="minorBidi" w:cstheme="minorBidi"/>
          <w:sz w:val="22"/>
          <w:szCs w:val="22"/>
          <w:lang w:val="pl-PL"/>
        </w:rPr>
      </w:pPr>
    </w:p>
    <w:p w14:paraId="0046CE73"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Współpraca ARB 4x4 Accessories i Forda będzie początkowo rozwijana na wybranych rynkach.</w:t>
      </w:r>
    </w:p>
    <w:p w14:paraId="376ACF25" w14:textId="77777777" w:rsidR="00892E0D" w:rsidRDefault="00892E0D">
      <w:pPr>
        <w:rPr>
          <w:rFonts w:asciiTheme="minorBidi" w:hAnsiTheme="minorBidi" w:cstheme="minorBidi"/>
          <w:sz w:val="22"/>
          <w:szCs w:val="22"/>
          <w:lang w:val="pl-PL"/>
        </w:rPr>
      </w:pPr>
    </w:p>
    <w:p w14:paraId="17998F38" w14:textId="77777777" w:rsidR="00892E0D" w:rsidRDefault="00723E83">
      <w:pPr>
        <w:rPr>
          <w:rFonts w:asciiTheme="minorBidi" w:hAnsiTheme="minorBidi" w:cstheme="minorBidi"/>
          <w:sz w:val="22"/>
          <w:szCs w:val="22"/>
          <w:lang w:val="pl-PL"/>
        </w:rPr>
      </w:pPr>
      <w:r>
        <w:rPr>
          <w:rFonts w:asciiTheme="minorBidi" w:hAnsiTheme="minorBidi" w:cstheme="minorBidi"/>
          <w:sz w:val="22"/>
          <w:szCs w:val="22"/>
          <w:lang w:val="pl-PL"/>
        </w:rPr>
        <w:t>Ranger nowej generacji będzie produkowany w zakładach Forda w Tajlandii i RPA od 2022 roku. Inne lokalizacje zostaną ogłoszone w późniejszym terminie.</w:t>
      </w:r>
    </w:p>
    <w:p w14:paraId="791811DC" w14:textId="77777777" w:rsidR="00892E0D" w:rsidRDefault="00892E0D">
      <w:pPr>
        <w:rPr>
          <w:rFonts w:asciiTheme="minorBidi" w:hAnsiTheme="minorBidi" w:cstheme="minorBidi"/>
          <w:sz w:val="22"/>
          <w:szCs w:val="22"/>
          <w:lang w:val="pl-PL"/>
        </w:rPr>
      </w:pPr>
    </w:p>
    <w:p w14:paraId="2B721FCE" w14:textId="77777777" w:rsidR="00892E0D" w:rsidRDefault="00723E83">
      <w:pPr>
        <w:ind w:left="3600" w:firstLine="720"/>
        <w:rPr>
          <w:rFonts w:ascii="Ford Antenna" w:hAnsi="Ford Antenna" w:cs="Arial"/>
          <w:sz w:val="22"/>
          <w:szCs w:val="22"/>
          <w:lang w:val="pl-PL"/>
        </w:rPr>
      </w:pPr>
      <w:r>
        <w:rPr>
          <w:rFonts w:ascii="Ford Antenna" w:hAnsi="Ford Antenna" w:cs="Arial"/>
          <w:sz w:val="22"/>
          <w:szCs w:val="22"/>
          <w:lang w:val="pl-PL"/>
        </w:rPr>
        <w:t># # #</w:t>
      </w:r>
    </w:p>
    <w:p w14:paraId="543AF77A" w14:textId="77777777" w:rsidR="00892E0D" w:rsidRDefault="00892E0D">
      <w:pPr>
        <w:rPr>
          <w:rFonts w:asciiTheme="minorBidi" w:hAnsiTheme="minorBidi" w:cstheme="minorBidi"/>
          <w:sz w:val="22"/>
          <w:szCs w:val="22"/>
          <w:lang w:val="pl-PL"/>
        </w:rPr>
      </w:pPr>
    </w:p>
    <w:p w14:paraId="7534F4C2" w14:textId="77777777" w:rsidR="00892E0D" w:rsidRDefault="00723E83">
      <w:pPr>
        <w:rPr>
          <w:rFonts w:ascii="Arial" w:hAnsi="Arial" w:cs="Arial"/>
          <w:sz w:val="20"/>
          <w:szCs w:val="20"/>
          <w:lang w:val="pl-PL"/>
        </w:rPr>
      </w:pPr>
      <w:r>
        <w:rPr>
          <w:rFonts w:ascii="Arial" w:hAnsi="Arial" w:cs="Arial"/>
          <w:sz w:val="20"/>
          <w:szCs w:val="20"/>
          <w:vertAlign w:val="superscript"/>
          <w:lang w:val="pl-PL"/>
        </w:rPr>
        <w:t xml:space="preserve">1 </w:t>
      </w:r>
      <w:r>
        <w:rPr>
          <w:rFonts w:ascii="Arial" w:hAnsi="Arial" w:cs="Arial"/>
          <w:sz w:val="20"/>
          <w:szCs w:val="20"/>
          <w:lang w:val="pl-PL"/>
        </w:rPr>
        <w:t>Oficjalne dane homologacyjne dotyczące zużycia paliwa i emisji CO</w:t>
      </w:r>
      <w:r>
        <w:rPr>
          <w:rFonts w:ascii="Arial" w:hAnsi="Arial" w:cs="Arial"/>
          <w:sz w:val="20"/>
          <w:szCs w:val="20"/>
          <w:vertAlign w:val="subscript"/>
          <w:lang w:val="pl-PL"/>
        </w:rPr>
        <w:t>1</w:t>
      </w:r>
      <w:r>
        <w:rPr>
          <w:rFonts w:ascii="Arial" w:hAnsi="Arial" w:cs="Arial"/>
          <w:sz w:val="20"/>
          <w:szCs w:val="20"/>
          <w:lang w:val="pl-PL"/>
        </w:rPr>
        <w:t xml:space="preserve"> zostaną podane przed rozpoczęciem sprzedaży. Deklarowane zużycie paliwa/zużycie energii, emisja CO</w:t>
      </w:r>
      <w:r>
        <w:rPr>
          <w:rFonts w:ascii="Arial" w:hAnsi="Arial" w:cs="Arial"/>
          <w:sz w:val="20"/>
          <w:szCs w:val="20"/>
          <w:vertAlign w:val="subscript"/>
          <w:lang w:val="pl-PL"/>
        </w:rPr>
        <w:t>2</w:t>
      </w:r>
      <w:r>
        <w:rPr>
          <w:rFonts w:ascii="Arial" w:hAnsi="Arial" w:cs="Arial"/>
          <w:sz w:val="20"/>
          <w:szCs w:val="20"/>
          <w:lang w:val="pl-PL"/>
        </w:rPr>
        <w:t xml:space="preserve"> i zasięg napędu elektrycznego w cyklu WLTP mierzone są zgodnie z wymaganiami i specyfikacjami technicznymi regulaminów europejskich (WE) 715/2007 i (UE) 2017/1151 w aktualnym brzmieniu. Przyjęta obecnie procedura testowa pozwala na porównanie wyników uzyskanych przez różne typy pojazdów oraz różnych producentów.</w:t>
      </w:r>
    </w:p>
    <w:p w14:paraId="0B9EB6D5" w14:textId="77777777" w:rsidR="00892E0D" w:rsidRDefault="00892E0D">
      <w:pPr>
        <w:rPr>
          <w:rFonts w:ascii="Ford Antenna" w:hAnsi="Ford Antenna" w:cs="Arial"/>
          <w:sz w:val="20"/>
          <w:szCs w:val="20"/>
          <w:lang w:val="pl-PL"/>
        </w:rPr>
      </w:pPr>
    </w:p>
    <w:p w14:paraId="62D8C2B2" w14:textId="77777777" w:rsidR="00892E0D" w:rsidRDefault="00723E83">
      <w:pPr>
        <w:rPr>
          <w:rFonts w:ascii="Arial" w:hAnsi="Arial" w:cs="Arial"/>
          <w:sz w:val="20"/>
          <w:szCs w:val="20"/>
          <w:lang w:val="pl-PL"/>
        </w:rPr>
      </w:pPr>
      <w:r>
        <w:rPr>
          <w:rFonts w:ascii="Arial" w:hAnsi="Arial" w:cs="Arial"/>
          <w:sz w:val="20"/>
          <w:szCs w:val="20"/>
          <w:vertAlign w:val="superscript"/>
          <w:lang w:val="pl-PL"/>
        </w:rPr>
        <w:t xml:space="preserve">2 </w:t>
      </w:r>
      <w:r>
        <w:rPr>
          <w:rFonts w:ascii="Arial" w:hAnsi="Arial" w:cs="Arial"/>
          <w:sz w:val="20"/>
          <w:szCs w:val="20"/>
          <w:lang w:val="pl-PL"/>
        </w:rPr>
        <w:t xml:space="preserve">Ford of Europe informuje o sprzedaży na 20 tradycyjnych rynkach europejskich: Austria, Belgia, Wielka Brytania, Czechy, Dania, Finlandia, Francja, Niemcy, Grecja, Węgry, Irlandia, Włochy, Holandia, Norwegia, Polska, Portugalia, Hiszpania, Rumunia, Szwecja i Szwajcaria.  </w:t>
      </w:r>
    </w:p>
    <w:p w14:paraId="30B22525" w14:textId="77777777" w:rsidR="00892E0D" w:rsidRDefault="00892E0D">
      <w:pPr>
        <w:rPr>
          <w:rFonts w:ascii="Ford Antenna" w:hAnsi="Ford Antenna" w:cs="Arial"/>
          <w:sz w:val="20"/>
          <w:szCs w:val="20"/>
          <w:lang w:val="pl-PL"/>
        </w:rPr>
      </w:pPr>
    </w:p>
    <w:p w14:paraId="3D47C74C" w14:textId="77777777" w:rsidR="00892E0D" w:rsidRDefault="00723E83">
      <w:pPr>
        <w:rPr>
          <w:rFonts w:ascii="Arial" w:eastAsiaTheme="minorHAnsi" w:hAnsi="Arial" w:cs="Arial"/>
          <w:sz w:val="20"/>
          <w:szCs w:val="20"/>
          <w:lang w:val="pl-PL"/>
        </w:rPr>
      </w:pPr>
      <w:r>
        <w:rPr>
          <w:rFonts w:ascii="Arial" w:hAnsi="Arial" w:cs="Arial"/>
          <w:sz w:val="20"/>
          <w:szCs w:val="20"/>
          <w:vertAlign w:val="superscript"/>
          <w:lang w:val="pl-PL"/>
        </w:rPr>
        <w:t>3</w:t>
      </w:r>
      <w:r>
        <w:rPr>
          <w:rFonts w:ascii="Arial" w:eastAsiaTheme="minorHAnsi" w:hAnsi="Arial" w:cs="Arial"/>
          <w:sz w:val="20"/>
          <w:szCs w:val="20"/>
          <w:lang w:val="pl-PL"/>
        </w:rPr>
        <w:t xml:space="preserve"> Nie prowadź samochodu, gdy jesteś zdekoncentrowany oraz podczas korzystania z urządzeń mobilnych. W miarę możliwości korzystaj z systemów sterowania głosem. Niektóre funkcje mogą nie być dostępne, kiedy pojazd znajduje się w ruchu. Nie wszystkie funkcje są kompatybilne ze wszystkimi telefonami.</w:t>
      </w:r>
    </w:p>
    <w:p w14:paraId="05B573B2" w14:textId="77777777" w:rsidR="00892E0D" w:rsidRDefault="00892E0D">
      <w:pPr>
        <w:rPr>
          <w:rFonts w:ascii="Ford Antenna" w:hAnsi="Ford Antenna" w:cs="Arial"/>
          <w:sz w:val="20"/>
          <w:szCs w:val="20"/>
          <w:lang w:val="pl-PL"/>
        </w:rPr>
      </w:pPr>
    </w:p>
    <w:p w14:paraId="1D243946" w14:textId="77777777" w:rsidR="00892E0D" w:rsidRDefault="00723E83">
      <w:pPr>
        <w:rPr>
          <w:rFonts w:ascii="Arial" w:eastAsiaTheme="minorHAnsi" w:hAnsi="Arial" w:cs="Arial"/>
          <w:sz w:val="20"/>
          <w:szCs w:val="20"/>
          <w:lang w:val="pl-PL"/>
        </w:rPr>
      </w:pPr>
      <w:r>
        <w:rPr>
          <w:rFonts w:ascii="Arial" w:hAnsi="Arial" w:cs="Arial"/>
          <w:sz w:val="20"/>
          <w:szCs w:val="20"/>
          <w:vertAlign w:val="superscript"/>
          <w:lang w:val="pl-PL"/>
        </w:rPr>
        <w:t>4</w:t>
      </w:r>
      <w:r>
        <w:rPr>
          <w:rFonts w:ascii="Arial" w:eastAsiaTheme="minorHAnsi" w:hAnsi="Arial" w:cs="Arial"/>
          <w:sz w:val="20"/>
          <w:szCs w:val="20"/>
          <w:lang w:val="pl-PL"/>
        </w:rPr>
        <w:t xml:space="preserve"> FordPass Connect (opcja w wybranych pojazdach), aplikacja Ford Pass oraz bezpłatne usługi dla pojazdów skomunikowanych są wymagane do korzystania z funkcji zdalnych (szczegółowe informacje znajdują się w Warunkach korzystania z FordPass). Usługi zdalne i ich funkcjonowanie zależą od dostępności wybranej sieci. Zmieniająca się technologia / sieci komórkowe / systemy pojazdu mogą ograniczać funkcjonalność i uniemożliwiać działanie usług korzystających z sieci. Usługi dla pojazdów skomunikowanych nie obejmują </w:t>
      </w:r>
      <w:proofErr w:type="spellStart"/>
      <w:r>
        <w:rPr>
          <w:rFonts w:ascii="Arial" w:eastAsiaTheme="minorHAnsi" w:hAnsi="Arial" w:cs="Arial"/>
          <w:sz w:val="20"/>
          <w:szCs w:val="20"/>
          <w:lang w:val="pl-PL"/>
        </w:rPr>
        <w:t>hotspotu</w:t>
      </w:r>
      <w:proofErr w:type="spellEnd"/>
      <w:r>
        <w:rPr>
          <w:rFonts w:ascii="Arial" w:eastAsiaTheme="minorHAnsi" w:hAnsi="Arial" w:cs="Arial"/>
          <w:sz w:val="20"/>
          <w:szCs w:val="20"/>
          <w:lang w:val="pl-PL"/>
        </w:rPr>
        <w:t xml:space="preserve"> Wi-Fi.</w:t>
      </w:r>
    </w:p>
    <w:p w14:paraId="11B60275" w14:textId="77777777" w:rsidR="00892E0D" w:rsidRDefault="00723E83">
      <w:pPr>
        <w:rPr>
          <w:rFonts w:ascii="Arial" w:eastAsiaTheme="minorHAnsi" w:hAnsi="Arial" w:cs="Arial"/>
          <w:sz w:val="20"/>
          <w:szCs w:val="20"/>
          <w:lang w:val="pl-PL"/>
        </w:rPr>
      </w:pPr>
      <w:r>
        <w:rPr>
          <w:rFonts w:ascii="Arial" w:eastAsiaTheme="minorHAnsi" w:hAnsi="Arial" w:cs="Arial"/>
          <w:sz w:val="20"/>
          <w:szCs w:val="20"/>
          <w:vertAlign w:val="superscript"/>
          <w:lang w:val="pl-PL"/>
        </w:rPr>
        <w:t>5</w:t>
      </w:r>
      <w:r>
        <w:rPr>
          <w:rFonts w:ascii="Arial" w:eastAsiaTheme="minorHAnsi" w:hAnsi="Arial" w:cs="Arial"/>
          <w:sz w:val="20"/>
          <w:szCs w:val="20"/>
          <w:lang w:val="pl-PL"/>
        </w:rPr>
        <w:t xml:space="preserve"> Dostępna do pobrania jest aplikacja kompatybilna z wybranymi systemami operacyjnymi. Transfer wiadomości i danych może być obciążony dodatkowymi opłatami.</w:t>
      </w:r>
    </w:p>
    <w:p w14:paraId="0E88F5AF" w14:textId="77777777" w:rsidR="00892E0D" w:rsidRDefault="00892E0D">
      <w:pPr>
        <w:rPr>
          <w:rFonts w:ascii="Arial" w:eastAsiaTheme="minorHAnsi" w:hAnsi="Arial" w:cs="Arial"/>
          <w:sz w:val="20"/>
          <w:szCs w:val="20"/>
          <w:lang w:val="pl-PL"/>
        </w:rPr>
      </w:pPr>
    </w:p>
    <w:p w14:paraId="3745F060" w14:textId="77777777" w:rsidR="00892E0D" w:rsidRDefault="00723E83">
      <w:pPr>
        <w:pStyle w:val="NormalWeb"/>
        <w:shd w:val="clear" w:color="auto" w:fill="FFFFFF"/>
        <w:spacing w:beforeAutospacing="0" w:afterAutospacing="0"/>
        <w:rPr>
          <w:rFonts w:ascii="Arial" w:eastAsiaTheme="minorHAnsi" w:hAnsi="Arial" w:cs="Arial"/>
          <w:sz w:val="20"/>
          <w:szCs w:val="20"/>
          <w:lang w:val="pl-PL"/>
        </w:rPr>
      </w:pPr>
      <w:r>
        <w:rPr>
          <w:rFonts w:ascii="Arial" w:eastAsiaTheme="minorHAnsi" w:hAnsi="Arial" w:cs="Arial"/>
          <w:sz w:val="20"/>
          <w:szCs w:val="20"/>
          <w:vertAlign w:val="superscript"/>
          <w:lang w:val="pl-PL"/>
        </w:rPr>
        <w:t>6</w:t>
      </w:r>
      <w:r>
        <w:rPr>
          <w:rFonts w:ascii="Arial" w:eastAsiaTheme="minorHAnsi" w:hAnsi="Arial" w:cs="Arial"/>
          <w:sz w:val="20"/>
          <w:szCs w:val="20"/>
          <w:lang w:val="pl-PL"/>
        </w:rPr>
        <w:t xml:space="preserve"> 5 W regionach, w których jest to dozwolone przez prawo.</w:t>
      </w:r>
    </w:p>
    <w:p w14:paraId="11235663" w14:textId="77777777" w:rsidR="00892E0D" w:rsidRDefault="00892E0D">
      <w:pPr>
        <w:rPr>
          <w:rFonts w:ascii="Arial" w:eastAsiaTheme="minorHAnsi" w:hAnsi="Arial" w:cs="Arial"/>
          <w:sz w:val="20"/>
          <w:szCs w:val="20"/>
          <w:vertAlign w:val="superscript"/>
          <w:lang w:val="pl-PL"/>
        </w:rPr>
      </w:pPr>
    </w:p>
    <w:p w14:paraId="13B5E0B2" w14:textId="77777777" w:rsidR="00892E0D" w:rsidRDefault="00723E83">
      <w:pPr>
        <w:rPr>
          <w:rFonts w:ascii="Arial" w:eastAsiaTheme="minorHAnsi" w:hAnsi="Arial" w:cs="Arial"/>
          <w:sz w:val="20"/>
          <w:szCs w:val="20"/>
          <w:lang w:val="pl-PL"/>
        </w:rPr>
      </w:pPr>
      <w:r>
        <w:rPr>
          <w:rFonts w:ascii="Arial" w:eastAsiaTheme="minorHAnsi" w:hAnsi="Arial" w:cs="Arial"/>
          <w:sz w:val="20"/>
          <w:szCs w:val="20"/>
          <w:vertAlign w:val="superscript"/>
          <w:lang w:val="pl-PL"/>
        </w:rPr>
        <w:t>7</w:t>
      </w:r>
      <w:r>
        <w:rPr>
          <w:rFonts w:ascii="Arial" w:eastAsiaTheme="minorHAnsi" w:hAnsi="Arial" w:cs="Arial"/>
          <w:sz w:val="20"/>
          <w:szCs w:val="20"/>
          <w:lang w:val="pl-PL"/>
        </w:rPr>
        <w:t xml:space="preserve"> Systemy asystenckie wspomagające kierowcę są uzupełnieniem jego uwagi, ale nie zastępują oceny sytuacji i konieczności kontrolowania pojazdu przez kierowcę. Mimo ich wsparcia należy zachować zasady bezpieczeństwa na drodze. Szczegółowe informacje i ograniczenia znajdują się w instrukcji obsługi.</w:t>
      </w:r>
    </w:p>
    <w:p w14:paraId="4379C024" w14:textId="77777777" w:rsidR="00892E0D" w:rsidRDefault="00892E0D">
      <w:pPr>
        <w:rPr>
          <w:rFonts w:ascii="Arial" w:eastAsiaTheme="minorHAnsi" w:hAnsi="Arial" w:cs="Arial"/>
          <w:sz w:val="20"/>
          <w:szCs w:val="20"/>
          <w:lang w:val="pl-PL"/>
        </w:rPr>
      </w:pPr>
    </w:p>
    <w:p w14:paraId="30CCF6C0" w14:textId="77777777" w:rsidR="00892E0D" w:rsidRDefault="00723E83">
      <w:pPr>
        <w:rPr>
          <w:rFonts w:ascii="Arial" w:eastAsiaTheme="minorHAnsi" w:hAnsi="Arial" w:cs="Arial"/>
          <w:sz w:val="20"/>
          <w:szCs w:val="20"/>
          <w:lang w:val="pl-PL"/>
        </w:rPr>
      </w:pPr>
      <w:r>
        <w:rPr>
          <w:rFonts w:ascii="Arial" w:eastAsiaTheme="minorHAnsi" w:hAnsi="Arial" w:cs="Arial"/>
          <w:sz w:val="20"/>
          <w:szCs w:val="20"/>
          <w:vertAlign w:val="superscript"/>
          <w:lang w:val="pl-PL"/>
        </w:rPr>
        <w:t>8</w:t>
      </w:r>
      <w:r>
        <w:rPr>
          <w:rFonts w:ascii="Arial" w:eastAsiaTheme="minorHAnsi" w:hAnsi="Arial" w:cs="Arial"/>
          <w:sz w:val="20"/>
          <w:szCs w:val="20"/>
          <w:lang w:val="pl-PL"/>
        </w:rPr>
        <w:t xml:space="preserve"> Opcjonalne ładowanie bezprzewodowe </w:t>
      </w:r>
      <w:proofErr w:type="spellStart"/>
      <w:r>
        <w:rPr>
          <w:rFonts w:ascii="Arial" w:eastAsiaTheme="minorHAnsi" w:hAnsi="Arial" w:cs="Arial"/>
          <w:sz w:val="20"/>
          <w:szCs w:val="20"/>
          <w:lang w:val="pl-PL"/>
        </w:rPr>
        <w:t>Qi</w:t>
      </w:r>
      <w:proofErr w:type="spellEnd"/>
      <w:r>
        <w:rPr>
          <w:rFonts w:ascii="Arial" w:eastAsiaTheme="minorHAnsi" w:hAnsi="Arial" w:cs="Arial"/>
          <w:sz w:val="20"/>
          <w:szCs w:val="20"/>
          <w:lang w:val="pl-PL"/>
        </w:rPr>
        <w:t xml:space="preserve"> może nie być kompatybilne ze wszystkimi modelami telefonów.</w:t>
      </w:r>
    </w:p>
    <w:p w14:paraId="4222FD24" w14:textId="77777777" w:rsidR="00892E0D" w:rsidRDefault="00892E0D">
      <w:pPr>
        <w:rPr>
          <w:rFonts w:ascii="Arial" w:eastAsiaTheme="minorHAnsi" w:hAnsi="Arial" w:cs="Arial"/>
          <w:sz w:val="20"/>
          <w:szCs w:val="20"/>
          <w:lang w:val="pl-PL"/>
        </w:rPr>
      </w:pPr>
    </w:p>
    <w:p w14:paraId="53561C4D" w14:textId="77777777" w:rsidR="00892E0D" w:rsidRDefault="00723E83">
      <w:pPr>
        <w:rPr>
          <w:rFonts w:ascii="Arial" w:eastAsiaTheme="minorHAnsi" w:hAnsi="Arial" w:cs="Arial"/>
          <w:sz w:val="20"/>
          <w:szCs w:val="20"/>
          <w:lang w:val="pl-PL"/>
        </w:rPr>
      </w:pPr>
      <w:r>
        <w:rPr>
          <w:rFonts w:ascii="Arial" w:eastAsiaTheme="minorHAnsi" w:hAnsi="Arial" w:cs="Arial"/>
          <w:sz w:val="20"/>
          <w:szCs w:val="20"/>
          <w:vertAlign w:val="superscript"/>
          <w:lang w:val="pl-PL"/>
        </w:rPr>
        <w:t>9</w:t>
      </w:r>
      <w:r>
        <w:rPr>
          <w:rFonts w:ascii="Arial" w:eastAsiaTheme="minorHAnsi" w:hAnsi="Arial" w:cs="Arial"/>
          <w:sz w:val="20"/>
          <w:szCs w:val="20"/>
          <w:lang w:val="pl-PL"/>
        </w:rPr>
        <w:t xml:space="preserve"> Masa przewożonych ładunków ograniczona jest dopuszczalną masą pojazdu i rozkładem tej masy na osie.</w:t>
      </w:r>
    </w:p>
    <w:p w14:paraId="2988A817" w14:textId="77777777" w:rsidR="00892E0D" w:rsidRDefault="00892E0D">
      <w:pPr>
        <w:ind w:left="3600" w:firstLine="720"/>
        <w:rPr>
          <w:rFonts w:ascii="Ford Antenna" w:hAnsi="Ford Antenna" w:cs="Arial"/>
          <w:sz w:val="22"/>
          <w:szCs w:val="22"/>
          <w:lang w:val="pl-PL"/>
        </w:rPr>
      </w:pPr>
    </w:p>
    <w:p w14:paraId="7AA54654" w14:textId="77777777" w:rsidR="00892E0D" w:rsidRDefault="00892E0D">
      <w:pPr>
        <w:pStyle w:val="EndnoteText"/>
        <w:rPr>
          <w:rFonts w:ascii="Arial" w:hAnsi="Arial"/>
          <w:shd w:val="clear" w:color="auto" w:fill="FFFFFF"/>
          <w:lang w:val="pl-PL"/>
        </w:rPr>
      </w:pPr>
    </w:p>
    <w:p w14:paraId="31880BC3" w14:textId="77777777" w:rsidR="00892E0D" w:rsidRDefault="00723E83">
      <w:pPr>
        <w:rPr>
          <w:rFonts w:ascii="Arial" w:hAnsi="Arial" w:cs="Arial"/>
          <w:b/>
          <w:bCs/>
          <w:i/>
          <w:iCs/>
          <w:sz w:val="18"/>
          <w:szCs w:val="18"/>
          <w:lang w:val="pl-PL"/>
        </w:rPr>
      </w:pPr>
      <w:r>
        <w:rPr>
          <w:rFonts w:ascii="Arial" w:hAnsi="Arial" w:cs="Arial"/>
          <w:b/>
          <w:bCs/>
          <w:i/>
          <w:iCs/>
          <w:sz w:val="18"/>
          <w:szCs w:val="18"/>
          <w:lang w:val="pl-PL"/>
        </w:rPr>
        <w:t>O Ford Motor Company</w:t>
      </w:r>
    </w:p>
    <w:p w14:paraId="4B380C6F" w14:textId="77777777" w:rsidR="00892E0D" w:rsidRDefault="00723E83">
      <w:pPr>
        <w:rPr>
          <w:rFonts w:ascii="Arial" w:hAnsi="Arial"/>
          <w:i/>
          <w:sz w:val="20"/>
          <w:shd w:val="clear" w:color="auto" w:fill="FFFFFF"/>
          <w:lang w:val="pl-PL"/>
        </w:rPr>
      </w:pPr>
      <w:r>
        <w:rPr>
          <w:rFonts w:ascii="Arial" w:hAnsi="Arial"/>
          <w:i/>
          <w:sz w:val="20"/>
          <w:shd w:val="clear" w:color="auto" w:fill="FFFFFF"/>
          <w:lang w:val="pl-PL"/>
        </w:rPr>
        <w:t xml:space="preserve">Ford Motor Company (NYSE: F) z centralą w </w:t>
      </w:r>
      <w:proofErr w:type="spellStart"/>
      <w:r>
        <w:rPr>
          <w:rFonts w:ascii="Arial" w:hAnsi="Arial"/>
          <w:i/>
          <w:sz w:val="20"/>
          <w:shd w:val="clear" w:color="auto" w:fill="FFFFFF"/>
          <w:lang w:val="pl-PL"/>
        </w:rPr>
        <w:t>Dearborn</w:t>
      </w:r>
      <w:proofErr w:type="spellEnd"/>
      <w:r>
        <w:rPr>
          <w:rFonts w:ascii="Arial" w:hAnsi="Arial"/>
          <w:i/>
          <w:sz w:val="20"/>
          <w:shd w:val="clear" w:color="auto" w:fill="FFFFFF"/>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w:t>
      </w:r>
      <w:r>
        <w:rPr>
          <w:rFonts w:ascii="Arial" w:hAnsi="Arial"/>
          <w:i/>
          <w:sz w:val="20"/>
          <w:shd w:val="clear" w:color="auto" w:fill="FFFFFF"/>
          <w:lang w:val="pl-PL"/>
        </w:rPr>
        <w:lastRenderedPageBreak/>
        <w:t xml:space="preserve">lojalności tych klientów. Ford zajmuje się projektowaniem, produkcją, marketingiem, finansowaniem i serwisowaniem całej gamy skomunikowanych pojazdów osobowych, użytkowych, SUV-ów oraz ciężarowych - coraz częściej w wersjach zelektryfikowanych - marki Ford i luksusowej marki </w:t>
      </w:r>
      <w:proofErr w:type="spellStart"/>
      <w:r>
        <w:rPr>
          <w:rFonts w:ascii="Arial" w:hAnsi="Arial"/>
          <w:i/>
          <w:sz w:val="20"/>
          <w:shd w:val="clear" w:color="auto" w:fill="FFFFFF"/>
          <w:lang w:val="pl-PL"/>
        </w:rPr>
        <w:t>Lincoln.Firma</w:t>
      </w:r>
      <w:proofErr w:type="spellEnd"/>
      <w:r>
        <w:rPr>
          <w:rFonts w:ascii="Arial" w:hAnsi="Arial"/>
          <w:i/>
          <w:sz w:val="20"/>
          <w:shd w:val="clear" w:color="auto" w:fill="FFFFFF"/>
          <w:lang w:val="pl-PL"/>
        </w:rPr>
        <w:t xml:space="preserve">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i/>
          <w:sz w:val="20"/>
          <w:shd w:val="clear" w:color="auto" w:fill="FFFFFF"/>
          <w:lang w:val="pl-PL"/>
        </w:rPr>
        <w:t>Credit</w:t>
      </w:r>
      <w:proofErr w:type="spellEnd"/>
      <w:r>
        <w:rPr>
          <w:rFonts w:ascii="Arial" w:hAnsi="Arial"/>
          <w:i/>
          <w:sz w:val="20"/>
          <w:shd w:val="clear" w:color="auto" w:fill="FFFFFF"/>
          <w:lang w:val="pl-PL"/>
        </w:rPr>
        <w:t xml:space="preserve"> Company. Ford zatrudnia około 184 tys. pracowników w zakładach na całym </w:t>
      </w:r>
      <w:proofErr w:type="spellStart"/>
      <w:proofErr w:type="gramStart"/>
      <w:r>
        <w:rPr>
          <w:rFonts w:ascii="Arial" w:hAnsi="Arial"/>
          <w:i/>
          <w:sz w:val="20"/>
          <w:shd w:val="clear" w:color="auto" w:fill="FFFFFF"/>
          <w:lang w:val="pl-PL"/>
        </w:rPr>
        <w:t>świecie.Więcej</w:t>
      </w:r>
      <w:proofErr w:type="spellEnd"/>
      <w:proofErr w:type="gramEnd"/>
      <w:r>
        <w:rPr>
          <w:rFonts w:ascii="Arial" w:hAnsi="Arial"/>
          <w:i/>
          <w:sz w:val="20"/>
          <w:shd w:val="clear" w:color="auto" w:fill="FFFFFF"/>
          <w:lang w:val="pl-PL"/>
        </w:rPr>
        <w:t xml:space="preserve"> informacji na temat Forda, produktów firmy oraz oddziału Ford Motor </w:t>
      </w:r>
      <w:proofErr w:type="spellStart"/>
      <w:r>
        <w:rPr>
          <w:rFonts w:ascii="Arial" w:hAnsi="Arial"/>
          <w:i/>
          <w:sz w:val="20"/>
          <w:shd w:val="clear" w:color="auto" w:fill="FFFFFF"/>
          <w:lang w:val="pl-PL"/>
        </w:rPr>
        <w:t>Credit</w:t>
      </w:r>
      <w:proofErr w:type="spellEnd"/>
      <w:r>
        <w:rPr>
          <w:rFonts w:ascii="Arial" w:hAnsi="Arial"/>
          <w:i/>
          <w:sz w:val="20"/>
          <w:shd w:val="clear" w:color="auto" w:fill="FFFFFF"/>
          <w:lang w:val="pl-PL"/>
        </w:rPr>
        <w:t xml:space="preserve"> Company na stronie </w:t>
      </w:r>
      <w:r>
        <w:rPr>
          <w:rFonts w:ascii="Arial" w:hAnsi="Arial" w:cs="Arial"/>
          <w:i/>
          <w:iCs/>
          <w:sz w:val="20"/>
          <w:szCs w:val="20"/>
          <w:shd w:val="clear" w:color="auto" w:fill="FFFFFF"/>
          <w:lang w:val="pl-PL"/>
        </w:rPr>
        <w:t>corporate.ford.com.</w:t>
      </w:r>
    </w:p>
    <w:p w14:paraId="4041DAF0" w14:textId="77777777" w:rsidR="00892E0D" w:rsidRDefault="00892E0D">
      <w:pPr>
        <w:rPr>
          <w:rFonts w:ascii="Arial" w:hAnsi="Arial" w:cs="Arial"/>
          <w:b/>
          <w:bCs/>
          <w:i/>
          <w:iCs/>
          <w:szCs w:val="20"/>
          <w:lang w:val="pl-PL"/>
        </w:rPr>
      </w:pPr>
    </w:p>
    <w:p w14:paraId="3978F025" w14:textId="77777777" w:rsidR="00892E0D" w:rsidRDefault="00723E83">
      <w:pPr>
        <w:rPr>
          <w:rFonts w:ascii="Arial" w:hAnsi="Arial" w:cs="Arial"/>
          <w:i/>
          <w:iCs/>
          <w:szCs w:val="22"/>
          <w:lang w:val="pl-PL"/>
        </w:rPr>
      </w:pPr>
      <w:r>
        <w:rPr>
          <w:rFonts w:ascii="Arial" w:hAnsi="Arial" w:cs="Arial"/>
          <w:b/>
          <w:bCs/>
          <w:i/>
          <w:iCs/>
          <w:sz w:val="20"/>
          <w:szCs w:val="20"/>
          <w:lang w:val="pl-PL"/>
        </w:rPr>
        <w:t xml:space="preserve">Ford of Europe </w:t>
      </w:r>
      <w:r>
        <w:rPr>
          <w:rFonts w:ascii="Arial" w:hAnsi="Arial" w:cs="Arial"/>
          <w:i/>
          <w:iCs/>
          <w:sz w:val="20"/>
          <w:szCs w:val="20"/>
          <w:shd w:val="clear" w:color="auto" w:fill="FFFFFF"/>
          <w:lang w:val="pl-PL"/>
        </w:rPr>
        <w:t xml:space="preserve">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sz w:val="20"/>
          <w:szCs w:val="20"/>
          <w:shd w:val="clear" w:color="auto" w:fill="FFFFFF"/>
          <w:lang w:val="pl-PL"/>
        </w:rPr>
        <w:t>Credit</w:t>
      </w:r>
      <w:proofErr w:type="spellEnd"/>
      <w:r>
        <w:rPr>
          <w:rFonts w:ascii="Arial" w:hAnsi="Arial" w:cs="Arial"/>
          <w:i/>
          <w:iCs/>
          <w:sz w:val="20"/>
          <w:szCs w:val="20"/>
          <w:shd w:val="clear" w:color="auto" w:fill="FFFFFF"/>
          <w:lang w:val="pl-PL"/>
        </w:rPr>
        <w:t xml:space="preserve"> Company, usługi firmy Ford of Europe obejmują dział Ford </w:t>
      </w:r>
      <w:proofErr w:type="spellStart"/>
      <w:r>
        <w:rPr>
          <w:rFonts w:ascii="Arial" w:hAnsi="Arial" w:cs="Arial"/>
          <w:i/>
          <w:iCs/>
          <w:sz w:val="20"/>
          <w:szCs w:val="20"/>
          <w:shd w:val="clear" w:color="auto" w:fill="FFFFFF"/>
          <w:lang w:val="pl-PL"/>
        </w:rPr>
        <w:t>Customer</w:t>
      </w:r>
      <w:proofErr w:type="spellEnd"/>
      <w:r>
        <w:rPr>
          <w:rFonts w:ascii="Arial" w:hAnsi="Arial" w:cs="Arial"/>
          <w:i/>
          <w:iCs/>
          <w:sz w:val="20"/>
          <w:szCs w:val="20"/>
          <w:shd w:val="clear" w:color="auto" w:fill="FFFFFF"/>
          <w:lang w:val="pl-PL"/>
        </w:rPr>
        <w:t xml:space="preserve"> Service </w:t>
      </w:r>
      <w:proofErr w:type="spellStart"/>
      <w:r>
        <w:rPr>
          <w:rFonts w:ascii="Arial" w:hAnsi="Arial" w:cs="Arial"/>
          <w:i/>
          <w:iCs/>
          <w:sz w:val="20"/>
          <w:szCs w:val="20"/>
          <w:shd w:val="clear" w:color="auto" w:fill="FFFFFF"/>
          <w:lang w:val="pl-PL"/>
        </w:rPr>
        <w:t>Division</w:t>
      </w:r>
      <w:proofErr w:type="spellEnd"/>
      <w:r>
        <w:rPr>
          <w:rFonts w:ascii="Arial" w:hAnsi="Arial" w:cs="Arial"/>
          <w:i/>
          <w:iCs/>
          <w:sz w:val="20"/>
          <w:szCs w:val="20"/>
          <w:shd w:val="clear" w:color="auto" w:fill="FFFFFF"/>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6FA195CD" w14:textId="77777777" w:rsidR="00892E0D" w:rsidRDefault="00892E0D">
      <w:pPr>
        <w:pStyle w:val="EndnoteText"/>
        <w:rPr>
          <w:rFonts w:ascii="Arial" w:hAnsi="Arial" w:cs="Arial"/>
          <w:shd w:val="clear" w:color="auto" w:fill="FFFFFF"/>
          <w:lang w:val="pl-PL"/>
        </w:rPr>
      </w:pPr>
    </w:p>
    <w:tbl>
      <w:tblPr>
        <w:tblW w:w="9470" w:type="dxa"/>
        <w:tblInd w:w="-12" w:type="dxa"/>
        <w:tblLayout w:type="fixed"/>
        <w:tblLook w:val="0000" w:firstRow="0" w:lastRow="0" w:firstColumn="0" w:lastColumn="0" w:noHBand="0" w:noVBand="0"/>
      </w:tblPr>
      <w:tblGrid>
        <w:gridCol w:w="12"/>
        <w:gridCol w:w="1309"/>
        <w:gridCol w:w="11"/>
        <w:gridCol w:w="2265"/>
        <w:gridCol w:w="241"/>
        <w:gridCol w:w="645"/>
        <w:gridCol w:w="240"/>
        <w:gridCol w:w="1392"/>
        <w:gridCol w:w="241"/>
        <w:gridCol w:w="3114"/>
      </w:tblGrid>
      <w:tr w:rsidR="00892E0D" w14:paraId="18D2433B" w14:textId="77777777" w:rsidTr="00662EEC">
        <w:tc>
          <w:tcPr>
            <w:tcW w:w="1321" w:type="dxa"/>
            <w:gridSpan w:val="2"/>
          </w:tcPr>
          <w:p w14:paraId="138DCFB8" w14:textId="76EB9CDD" w:rsidR="00892E0D" w:rsidRDefault="00892E0D">
            <w:pPr>
              <w:widowControl w:val="0"/>
              <w:rPr>
                <w:rFonts w:ascii="Arial" w:hAnsi="Arial" w:cs="Arial"/>
                <w:b/>
                <w:sz w:val="22"/>
                <w:szCs w:val="22"/>
                <w:lang w:val="pl-PL"/>
              </w:rPr>
            </w:pPr>
          </w:p>
        </w:tc>
        <w:tc>
          <w:tcPr>
            <w:tcW w:w="2276" w:type="dxa"/>
            <w:gridSpan w:val="2"/>
          </w:tcPr>
          <w:p w14:paraId="4266774C" w14:textId="1475668B" w:rsidR="00892E0D" w:rsidRDefault="00892E0D">
            <w:pPr>
              <w:widowControl w:val="0"/>
              <w:rPr>
                <w:rFonts w:ascii="Arial" w:hAnsi="Arial"/>
                <w:sz w:val="20"/>
                <w:lang w:val="pl-PL"/>
              </w:rPr>
            </w:pPr>
          </w:p>
        </w:tc>
        <w:tc>
          <w:tcPr>
            <w:tcW w:w="241" w:type="dxa"/>
          </w:tcPr>
          <w:p w14:paraId="6FFB73F3" w14:textId="77777777" w:rsidR="00892E0D" w:rsidRDefault="00892E0D">
            <w:pPr>
              <w:widowControl w:val="0"/>
              <w:rPr>
                <w:rFonts w:ascii="Arial" w:hAnsi="Arial" w:cs="Arial"/>
                <w:sz w:val="22"/>
                <w:szCs w:val="22"/>
                <w:lang w:val="pl-PL"/>
              </w:rPr>
            </w:pPr>
          </w:p>
        </w:tc>
        <w:tc>
          <w:tcPr>
            <w:tcW w:w="2277" w:type="dxa"/>
            <w:gridSpan w:val="3"/>
          </w:tcPr>
          <w:p w14:paraId="1C9C2D36" w14:textId="77777777" w:rsidR="00892E0D" w:rsidRDefault="00892E0D">
            <w:pPr>
              <w:widowControl w:val="0"/>
              <w:rPr>
                <w:rFonts w:ascii="Arial" w:hAnsi="Arial" w:cs="Arial"/>
                <w:sz w:val="22"/>
                <w:szCs w:val="22"/>
                <w:lang w:val="pl-PL"/>
              </w:rPr>
            </w:pPr>
          </w:p>
        </w:tc>
        <w:tc>
          <w:tcPr>
            <w:tcW w:w="241" w:type="dxa"/>
          </w:tcPr>
          <w:p w14:paraId="2E7F34E1" w14:textId="77777777" w:rsidR="00892E0D" w:rsidRDefault="00892E0D">
            <w:pPr>
              <w:widowControl w:val="0"/>
              <w:rPr>
                <w:rFonts w:ascii="Arial" w:hAnsi="Arial" w:cs="Arial"/>
                <w:sz w:val="22"/>
                <w:szCs w:val="22"/>
                <w:lang w:val="pl-PL"/>
              </w:rPr>
            </w:pPr>
          </w:p>
        </w:tc>
        <w:tc>
          <w:tcPr>
            <w:tcW w:w="3114" w:type="dxa"/>
          </w:tcPr>
          <w:p w14:paraId="611C616B" w14:textId="77777777" w:rsidR="00892E0D" w:rsidRDefault="00892E0D">
            <w:pPr>
              <w:widowControl w:val="0"/>
              <w:rPr>
                <w:rFonts w:ascii="Arial" w:hAnsi="Arial" w:cs="Arial"/>
                <w:sz w:val="22"/>
                <w:szCs w:val="22"/>
                <w:lang w:val="pl-PL"/>
              </w:rPr>
            </w:pPr>
          </w:p>
        </w:tc>
      </w:tr>
      <w:tr w:rsidR="00892E0D" w14:paraId="36FC1EF6" w14:textId="77777777" w:rsidTr="00662EEC">
        <w:tc>
          <w:tcPr>
            <w:tcW w:w="1321" w:type="dxa"/>
            <w:gridSpan w:val="2"/>
          </w:tcPr>
          <w:p w14:paraId="5569DD7D" w14:textId="77777777" w:rsidR="00892E0D" w:rsidRDefault="00892E0D">
            <w:pPr>
              <w:widowControl w:val="0"/>
              <w:rPr>
                <w:rFonts w:ascii="Arial" w:hAnsi="Arial" w:cs="Arial"/>
                <w:sz w:val="22"/>
                <w:szCs w:val="22"/>
                <w:lang w:val="pl-PL"/>
              </w:rPr>
            </w:pPr>
          </w:p>
        </w:tc>
        <w:tc>
          <w:tcPr>
            <w:tcW w:w="2276" w:type="dxa"/>
            <w:gridSpan w:val="2"/>
          </w:tcPr>
          <w:p w14:paraId="5962E0F2" w14:textId="47EDB73B" w:rsidR="00892E0D" w:rsidRDefault="00892E0D">
            <w:pPr>
              <w:widowControl w:val="0"/>
              <w:rPr>
                <w:rFonts w:ascii="Arial" w:hAnsi="Arial" w:cs="Arial"/>
                <w:sz w:val="20"/>
                <w:szCs w:val="20"/>
                <w:lang w:val="pl-PL"/>
              </w:rPr>
            </w:pPr>
          </w:p>
        </w:tc>
        <w:tc>
          <w:tcPr>
            <w:tcW w:w="241" w:type="dxa"/>
          </w:tcPr>
          <w:p w14:paraId="415C8A44" w14:textId="77777777" w:rsidR="00892E0D" w:rsidRDefault="00892E0D">
            <w:pPr>
              <w:widowControl w:val="0"/>
              <w:rPr>
                <w:rFonts w:ascii="Arial" w:hAnsi="Arial" w:cs="Arial"/>
                <w:sz w:val="22"/>
                <w:szCs w:val="22"/>
                <w:lang w:val="pl-PL"/>
              </w:rPr>
            </w:pPr>
          </w:p>
        </w:tc>
        <w:tc>
          <w:tcPr>
            <w:tcW w:w="2277" w:type="dxa"/>
            <w:gridSpan w:val="3"/>
          </w:tcPr>
          <w:p w14:paraId="16313131" w14:textId="77777777" w:rsidR="00892E0D" w:rsidRDefault="00892E0D">
            <w:pPr>
              <w:widowControl w:val="0"/>
              <w:rPr>
                <w:rFonts w:ascii="Arial" w:hAnsi="Arial" w:cs="Arial"/>
                <w:sz w:val="22"/>
                <w:szCs w:val="22"/>
                <w:lang w:val="pl-PL"/>
              </w:rPr>
            </w:pPr>
          </w:p>
        </w:tc>
        <w:tc>
          <w:tcPr>
            <w:tcW w:w="241" w:type="dxa"/>
          </w:tcPr>
          <w:p w14:paraId="7838DA26" w14:textId="77777777" w:rsidR="00892E0D" w:rsidRDefault="00892E0D">
            <w:pPr>
              <w:widowControl w:val="0"/>
              <w:rPr>
                <w:rFonts w:ascii="Arial" w:hAnsi="Arial" w:cs="Arial"/>
                <w:sz w:val="22"/>
                <w:szCs w:val="22"/>
                <w:lang w:val="pl-PL"/>
              </w:rPr>
            </w:pPr>
          </w:p>
        </w:tc>
        <w:tc>
          <w:tcPr>
            <w:tcW w:w="3114" w:type="dxa"/>
          </w:tcPr>
          <w:p w14:paraId="3815CA3C" w14:textId="77777777" w:rsidR="00892E0D" w:rsidRDefault="00892E0D">
            <w:pPr>
              <w:widowControl w:val="0"/>
              <w:rPr>
                <w:rFonts w:ascii="Arial" w:hAnsi="Arial" w:cs="Arial"/>
                <w:sz w:val="22"/>
                <w:szCs w:val="22"/>
                <w:lang w:val="pl-PL"/>
              </w:rPr>
            </w:pPr>
          </w:p>
        </w:tc>
      </w:tr>
      <w:tr w:rsidR="00892E0D" w14:paraId="775FD350" w14:textId="77777777" w:rsidTr="00662EEC">
        <w:tc>
          <w:tcPr>
            <w:tcW w:w="1321" w:type="dxa"/>
            <w:gridSpan w:val="2"/>
          </w:tcPr>
          <w:p w14:paraId="013CA1EE" w14:textId="77777777" w:rsidR="00892E0D" w:rsidRDefault="00892E0D">
            <w:pPr>
              <w:widowControl w:val="0"/>
              <w:rPr>
                <w:rFonts w:ascii="Arial" w:hAnsi="Arial" w:cs="Arial"/>
                <w:sz w:val="22"/>
                <w:szCs w:val="22"/>
                <w:lang w:val="pl-PL"/>
              </w:rPr>
            </w:pPr>
          </w:p>
        </w:tc>
        <w:tc>
          <w:tcPr>
            <w:tcW w:w="2276" w:type="dxa"/>
            <w:gridSpan w:val="2"/>
          </w:tcPr>
          <w:p w14:paraId="0E1CE3C8" w14:textId="059B3079" w:rsidR="00892E0D" w:rsidRDefault="00892E0D">
            <w:pPr>
              <w:widowControl w:val="0"/>
              <w:rPr>
                <w:rFonts w:ascii="Arial" w:hAnsi="Arial"/>
                <w:sz w:val="20"/>
                <w:lang w:val="pl-PL"/>
              </w:rPr>
            </w:pPr>
          </w:p>
        </w:tc>
        <w:tc>
          <w:tcPr>
            <w:tcW w:w="241" w:type="dxa"/>
          </w:tcPr>
          <w:p w14:paraId="055B2B9B" w14:textId="77777777" w:rsidR="00892E0D" w:rsidRDefault="00892E0D">
            <w:pPr>
              <w:widowControl w:val="0"/>
              <w:rPr>
                <w:rFonts w:ascii="Arial" w:hAnsi="Arial" w:cs="Arial"/>
                <w:sz w:val="22"/>
                <w:szCs w:val="22"/>
                <w:lang w:val="pl-PL"/>
              </w:rPr>
            </w:pPr>
          </w:p>
        </w:tc>
        <w:tc>
          <w:tcPr>
            <w:tcW w:w="2277" w:type="dxa"/>
            <w:gridSpan w:val="3"/>
          </w:tcPr>
          <w:p w14:paraId="15A47DEA" w14:textId="77777777" w:rsidR="00892E0D" w:rsidRDefault="00892E0D" w:rsidP="00662EEC">
            <w:pPr>
              <w:ind w:left="720" w:firstLine="720"/>
              <w:rPr>
                <w:rFonts w:ascii="Arial" w:hAnsi="Arial" w:cs="Arial"/>
                <w:sz w:val="22"/>
                <w:szCs w:val="22"/>
                <w:lang w:val="pl-PL"/>
              </w:rPr>
            </w:pPr>
          </w:p>
        </w:tc>
        <w:tc>
          <w:tcPr>
            <w:tcW w:w="241" w:type="dxa"/>
          </w:tcPr>
          <w:p w14:paraId="627F365C" w14:textId="77777777" w:rsidR="00892E0D" w:rsidRDefault="00892E0D">
            <w:pPr>
              <w:widowControl w:val="0"/>
              <w:rPr>
                <w:rFonts w:ascii="Arial" w:hAnsi="Arial" w:cs="Arial"/>
                <w:sz w:val="22"/>
                <w:szCs w:val="22"/>
                <w:lang w:val="pl-PL"/>
              </w:rPr>
            </w:pPr>
          </w:p>
        </w:tc>
        <w:tc>
          <w:tcPr>
            <w:tcW w:w="3114" w:type="dxa"/>
          </w:tcPr>
          <w:p w14:paraId="45556065" w14:textId="77777777" w:rsidR="00892E0D" w:rsidRDefault="00892E0D">
            <w:pPr>
              <w:widowControl w:val="0"/>
              <w:rPr>
                <w:rFonts w:ascii="Arial" w:hAnsi="Arial" w:cs="Arial"/>
                <w:sz w:val="22"/>
                <w:szCs w:val="22"/>
                <w:lang w:val="pl-PL"/>
              </w:rPr>
            </w:pPr>
          </w:p>
        </w:tc>
      </w:tr>
      <w:tr w:rsidR="00892E0D" w14:paraId="7DB96A00" w14:textId="77777777" w:rsidTr="00662EEC">
        <w:tc>
          <w:tcPr>
            <w:tcW w:w="1321" w:type="dxa"/>
            <w:gridSpan w:val="2"/>
          </w:tcPr>
          <w:p w14:paraId="323A8EFD" w14:textId="77777777" w:rsidR="00892E0D" w:rsidRDefault="00892E0D">
            <w:pPr>
              <w:widowControl w:val="0"/>
              <w:rPr>
                <w:rFonts w:ascii="Arial" w:hAnsi="Arial" w:cs="Arial"/>
                <w:sz w:val="22"/>
                <w:szCs w:val="22"/>
                <w:lang w:val="pl-PL"/>
              </w:rPr>
            </w:pPr>
          </w:p>
        </w:tc>
        <w:tc>
          <w:tcPr>
            <w:tcW w:w="2276" w:type="dxa"/>
            <w:gridSpan w:val="2"/>
          </w:tcPr>
          <w:p w14:paraId="0B8C3B2F" w14:textId="2D9F43DC" w:rsidR="00892E0D" w:rsidRDefault="00892E0D">
            <w:pPr>
              <w:widowControl w:val="0"/>
              <w:rPr>
                <w:rFonts w:ascii="Arial" w:hAnsi="Arial"/>
                <w:sz w:val="20"/>
                <w:lang w:val="pl-PL"/>
              </w:rPr>
            </w:pPr>
          </w:p>
        </w:tc>
        <w:tc>
          <w:tcPr>
            <w:tcW w:w="241" w:type="dxa"/>
          </w:tcPr>
          <w:p w14:paraId="1DC72130" w14:textId="77777777" w:rsidR="00892E0D" w:rsidRDefault="00892E0D">
            <w:pPr>
              <w:widowControl w:val="0"/>
              <w:rPr>
                <w:rFonts w:ascii="Arial" w:hAnsi="Arial" w:cs="Arial"/>
                <w:sz w:val="22"/>
                <w:szCs w:val="22"/>
                <w:lang w:val="pl-PL"/>
              </w:rPr>
            </w:pPr>
          </w:p>
        </w:tc>
        <w:tc>
          <w:tcPr>
            <w:tcW w:w="2277" w:type="dxa"/>
            <w:gridSpan w:val="3"/>
          </w:tcPr>
          <w:p w14:paraId="7B51013B" w14:textId="77777777" w:rsidR="00892E0D" w:rsidRDefault="00892E0D">
            <w:pPr>
              <w:widowControl w:val="0"/>
              <w:rPr>
                <w:rFonts w:ascii="Arial" w:hAnsi="Arial" w:cs="Arial"/>
                <w:sz w:val="22"/>
                <w:szCs w:val="22"/>
                <w:lang w:val="pl-PL"/>
              </w:rPr>
            </w:pPr>
          </w:p>
        </w:tc>
        <w:tc>
          <w:tcPr>
            <w:tcW w:w="241" w:type="dxa"/>
          </w:tcPr>
          <w:p w14:paraId="6DA9299E" w14:textId="77777777" w:rsidR="00892E0D" w:rsidRDefault="00892E0D">
            <w:pPr>
              <w:widowControl w:val="0"/>
              <w:rPr>
                <w:rFonts w:ascii="Arial" w:hAnsi="Arial" w:cs="Arial"/>
                <w:sz w:val="22"/>
                <w:szCs w:val="22"/>
                <w:lang w:val="pl-PL"/>
              </w:rPr>
            </w:pPr>
          </w:p>
        </w:tc>
        <w:tc>
          <w:tcPr>
            <w:tcW w:w="3114" w:type="dxa"/>
          </w:tcPr>
          <w:p w14:paraId="0DAE95E7" w14:textId="77777777" w:rsidR="00892E0D" w:rsidRDefault="00892E0D">
            <w:pPr>
              <w:widowControl w:val="0"/>
              <w:rPr>
                <w:rFonts w:ascii="Arial" w:hAnsi="Arial" w:cs="Arial"/>
                <w:sz w:val="22"/>
                <w:szCs w:val="22"/>
                <w:lang w:val="pl-PL"/>
              </w:rPr>
            </w:pPr>
          </w:p>
        </w:tc>
      </w:tr>
      <w:tr w:rsidR="00662EEC" w14:paraId="313D53DB" w14:textId="77777777" w:rsidTr="00662EEC">
        <w:tblPrEx>
          <w:tblCellMar>
            <w:left w:w="0" w:type="dxa"/>
            <w:right w:w="0" w:type="dxa"/>
          </w:tblCellMar>
          <w:tblLook w:val="04A0" w:firstRow="1" w:lastRow="0" w:firstColumn="1" w:lastColumn="0" w:noHBand="0" w:noVBand="1"/>
        </w:tblPrEx>
        <w:trPr>
          <w:gridBefore w:val="1"/>
          <w:gridAfter w:val="3"/>
          <w:wBefore w:w="12" w:type="dxa"/>
          <w:wAfter w:w="4747" w:type="dxa"/>
        </w:trPr>
        <w:tc>
          <w:tcPr>
            <w:tcW w:w="1320" w:type="dxa"/>
            <w:gridSpan w:val="2"/>
            <w:tcMar>
              <w:left w:w="108" w:type="dxa"/>
              <w:right w:w="108" w:type="dxa"/>
            </w:tcMar>
          </w:tcPr>
          <w:p w14:paraId="6CCF2FAA" w14:textId="77777777" w:rsidR="00662EEC" w:rsidRDefault="00662EEC" w:rsidP="00FC6535">
            <w:pPr>
              <w:rPr>
                <w:rFonts w:ascii="Arial" w:hAnsi="Arial" w:cs="Arial"/>
                <w:sz w:val="22"/>
                <w:szCs w:val="22"/>
                <w:lang w:val="pl-PL" w:eastAsia="ar-SA" w:bidi="hi-IN"/>
              </w:rPr>
            </w:pPr>
            <w:r>
              <w:rPr>
                <w:rFonts w:ascii="Arial" w:hAnsi="Arial" w:cs="Arial"/>
                <w:b/>
                <w:sz w:val="22"/>
                <w:szCs w:val="22"/>
                <w:lang w:val="pl-PL" w:eastAsia="ar-SA" w:bidi="hi-IN"/>
              </w:rPr>
              <w:t>Kontakt:</w:t>
            </w:r>
          </w:p>
        </w:tc>
        <w:tc>
          <w:tcPr>
            <w:tcW w:w="3151" w:type="dxa"/>
            <w:gridSpan w:val="3"/>
            <w:tcMar>
              <w:left w:w="108" w:type="dxa"/>
              <w:right w:w="108" w:type="dxa"/>
            </w:tcMar>
          </w:tcPr>
          <w:p w14:paraId="63648205" w14:textId="77777777" w:rsidR="00662EEC" w:rsidRDefault="00662EEC" w:rsidP="00FC6535">
            <w:pPr>
              <w:rPr>
                <w:rFonts w:ascii="Arial" w:hAnsi="Arial" w:cs="Arial"/>
                <w:sz w:val="22"/>
                <w:szCs w:val="22"/>
                <w:lang w:val="pl-PL" w:eastAsia="ar-SA" w:bidi="hi-IN"/>
              </w:rPr>
            </w:pPr>
            <w:r>
              <w:rPr>
                <w:rFonts w:ascii="Arial" w:hAnsi="Arial" w:cs="Arial"/>
                <w:sz w:val="22"/>
                <w:szCs w:val="22"/>
                <w:lang w:val="pl-PL" w:eastAsia="ar-SA" w:bidi="hi-IN"/>
              </w:rPr>
              <w:t>Mariusz Jasiński</w:t>
            </w:r>
          </w:p>
        </w:tc>
        <w:tc>
          <w:tcPr>
            <w:tcW w:w="240" w:type="dxa"/>
            <w:tcMar>
              <w:left w:w="108" w:type="dxa"/>
              <w:right w:w="108" w:type="dxa"/>
            </w:tcMar>
          </w:tcPr>
          <w:p w14:paraId="21DCDDFF" w14:textId="77777777" w:rsidR="00662EEC" w:rsidRDefault="00662EEC" w:rsidP="00FC6535">
            <w:pPr>
              <w:snapToGrid w:val="0"/>
              <w:rPr>
                <w:rFonts w:ascii="Arial" w:hAnsi="Arial" w:cs="Arial"/>
                <w:sz w:val="22"/>
                <w:szCs w:val="22"/>
                <w:lang w:val="pl-PL" w:eastAsia="ar-SA" w:bidi="hi-IN"/>
              </w:rPr>
            </w:pPr>
          </w:p>
        </w:tc>
      </w:tr>
      <w:tr w:rsidR="00662EEC" w:rsidRPr="001A5FD4" w14:paraId="6D8B589F" w14:textId="77777777" w:rsidTr="00662EEC">
        <w:tblPrEx>
          <w:tblCellMar>
            <w:left w:w="0" w:type="dxa"/>
            <w:right w:w="0" w:type="dxa"/>
          </w:tblCellMar>
          <w:tblLook w:val="04A0" w:firstRow="1" w:lastRow="0" w:firstColumn="1" w:lastColumn="0" w:noHBand="0" w:noVBand="1"/>
        </w:tblPrEx>
        <w:trPr>
          <w:gridBefore w:val="1"/>
          <w:gridAfter w:val="3"/>
          <w:wBefore w:w="12" w:type="dxa"/>
          <w:wAfter w:w="4747" w:type="dxa"/>
        </w:trPr>
        <w:tc>
          <w:tcPr>
            <w:tcW w:w="1320" w:type="dxa"/>
            <w:gridSpan w:val="2"/>
            <w:tcMar>
              <w:left w:w="108" w:type="dxa"/>
              <w:right w:w="108" w:type="dxa"/>
            </w:tcMar>
          </w:tcPr>
          <w:p w14:paraId="18C6D8B2" w14:textId="77777777" w:rsidR="00662EEC" w:rsidRDefault="00662EEC" w:rsidP="00FC6535">
            <w:pPr>
              <w:snapToGrid w:val="0"/>
              <w:rPr>
                <w:rFonts w:ascii="Arial" w:hAnsi="Arial" w:cs="Arial"/>
                <w:sz w:val="22"/>
                <w:szCs w:val="22"/>
                <w:lang w:val="pl-PL" w:eastAsia="ar-SA" w:bidi="hi-IN"/>
              </w:rPr>
            </w:pPr>
          </w:p>
        </w:tc>
        <w:tc>
          <w:tcPr>
            <w:tcW w:w="3151" w:type="dxa"/>
            <w:gridSpan w:val="3"/>
            <w:tcMar>
              <w:left w:w="108" w:type="dxa"/>
              <w:right w:w="108" w:type="dxa"/>
            </w:tcMar>
          </w:tcPr>
          <w:p w14:paraId="1F73D9DE" w14:textId="77777777" w:rsidR="00662EEC" w:rsidRDefault="00662EEC" w:rsidP="00FC6535">
            <w:pPr>
              <w:rPr>
                <w:rFonts w:ascii="Arial" w:hAnsi="Arial" w:cs="Arial"/>
                <w:sz w:val="22"/>
                <w:szCs w:val="22"/>
                <w:lang w:val="pl-PL" w:eastAsia="ar-SA" w:bidi="hi-IN"/>
              </w:rPr>
            </w:pPr>
            <w:r>
              <w:rPr>
                <w:rFonts w:ascii="Arial" w:hAnsi="Arial" w:cs="Arial"/>
                <w:sz w:val="22"/>
                <w:szCs w:val="22"/>
                <w:lang w:val="pl-PL" w:eastAsia="ar-SA" w:bidi="hi-IN"/>
              </w:rPr>
              <w:t xml:space="preserve">Ford Polska Sp. z o.o.  </w:t>
            </w:r>
          </w:p>
        </w:tc>
        <w:tc>
          <w:tcPr>
            <w:tcW w:w="240" w:type="dxa"/>
            <w:tcMar>
              <w:left w:w="108" w:type="dxa"/>
              <w:right w:w="108" w:type="dxa"/>
            </w:tcMar>
          </w:tcPr>
          <w:p w14:paraId="3A79CBC7" w14:textId="77777777" w:rsidR="00662EEC" w:rsidRDefault="00662EEC" w:rsidP="00FC6535">
            <w:pPr>
              <w:snapToGrid w:val="0"/>
              <w:rPr>
                <w:rFonts w:ascii="Arial" w:hAnsi="Arial" w:cs="Arial"/>
                <w:sz w:val="22"/>
                <w:szCs w:val="22"/>
                <w:lang w:val="pl-PL" w:eastAsia="ar-SA" w:bidi="hi-IN"/>
              </w:rPr>
            </w:pPr>
          </w:p>
        </w:tc>
      </w:tr>
      <w:tr w:rsidR="00662EEC" w14:paraId="5598115A" w14:textId="77777777" w:rsidTr="00662EEC">
        <w:tblPrEx>
          <w:tblCellMar>
            <w:left w:w="0" w:type="dxa"/>
            <w:right w:w="0" w:type="dxa"/>
          </w:tblCellMar>
          <w:tblLook w:val="04A0" w:firstRow="1" w:lastRow="0" w:firstColumn="1" w:lastColumn="0" w:noHBand="0" w:noVBand="1"/>
        </w:tblPrEx>
        <w:trPr>
          <w:gridBefore w:val="1"/>
          <w:gridAfter w:val="3"/>
          <w:wBefore w:w="12" w:type="dxa"/>
          <w:wAfter w:w="4747" w:type="dxa"/>
        </w:trPr>
        <w:tc>
          <w:tcPr>
            <w:tcW w:w="1320" w:type="dxa"/>
            <w:gridSpan w:val="2"/>
            <w:tcMar>
              <w:left w:w="108" w:type="dxa"/>
              <w:right w:w="108" w:type="dxa"/>
            </w:tcMar>
          </w:tcPr>
          <w:p w14:paraId="15D3C8F8" w14:textId="77777777" w:rsidR="00662EEC" w:rsidRDefault="00662EEC" w:rsidP="00FC6535">
            <w:pPr>
              <w:snapToGrid w:val="0"/>
              <w:rPr>
                <w:rFonts w:ascii="Arial" w:hAnsi="Arial" w:cs="Arial"/>
                <w:sz w:val="22"/>
                <w:szCs w:val="22"/>
                <w:lang w:val="pl-PL" w:eastAsia="ar-SA" w:bidi="hi-IN"/>
              </w:rPr>
            </w:pPr>
          </w:p>
        </w:tc>
        <w:tc>
          <w:tcPr>
            <w:tcW w:w="3151" w:type="dxa"/>
            <w:gridSpan w:val="3"/>
            <w:tcMar>
              <w:left w:w="108" w:type="dxa"/>
              <w:right w:w="108" w:type="dxa"/>
            </w:tcMar>
          </w:tcPr>
          <w:p w14:paraId="78D199A6" w14:textId="77777777" w:rsidR="00662EEC" w:rsidRDefault="00662EEC" w:rsidP="00FC6535">
            <w:pPr>
              <w:rPr>
                <w:rFonts w:ascii="Arial" w:hAnsi="Arial" w:cs="Arial"/>
                <w:sz w:val="22"/>
                <w:szCs w:val="22"/>
                <w:lang w:val="pl-PL" w:eastAsia="ar-SA" w:bidi="hi-IN"/>
              </w:rPr>
            </w:pPr>
            <w:r>
              <w:rPr>
                <w:rFonts w:ascii="Arial" w:hAnsi="Arial" w:cs="Arial"/>
                <w:sz w:val="22"/>
                <w:szCs w:val="22"/>
                <w:lang w:val="pl-PL" w:eastAsia="ar-SA" w:bidi="hi-IN"/>
              </w:rPr>
              <w:t xml:space="preserve">(22) 6086815   </w:t>
            </w:r>
          </w:p>
        </w:tc>
        <w:tc>
          <w:tcPr>
            <w:tcW w:w="240" w:type="dxa"/>
            <w:tcMar>
              <w:left w:w="108" w:type="dxa"/>
              <w:right w:w="108" w:type="dxa"/>
            </w:tcMar>
          </w:tcPr>
          <w:p w14:paraId="1C00610E" w14:textId="77777777" w:rsidR="00662EEC" w:rsidRDefault="00662EEC" w:rsidP="00FC6535">
            <w:pPr>
              <w:snapToGrid w:val="0"/>
              <w:rPr>
                <w:rFonts w:ascii="Arial" w:hAnsi="Arial" w:cs="Arial"/>
                <w:sz w:val="22"/>
                <w:szCs w:val="22"/>
                <w:lang w:val="pl-PL" w:eastAsia="ar-SA" w:bidi="hi-IN"/>
              </w:rPr>
            </w:pPr>
          </w:p>
        </w:tc>
      </w:tr>
    </w:tbl>
    <w:p w14:paraId="45DE9D89" w14:textId="77777777" w:rsidR="00662EEC" w:rsidRDefault="00662EEC" w:rsidP="00662EEC">
      <w:pPr>
        <w:ind w:left="720" w:firstLine="720"/>
      </w:pPr>
      <w:r>
        <w:rPr>
          <w:rFonts w:ascii="Arial" w:hAnsi="Arial" w:cs="Arial"/>
          <w:sz w:val="22"/>
          <w:szCs w:val="22"/>
          <w:u w:val="single"/>
          <w:lang w:val="pl-PL" w:eastAsia="ar-SA"/>
        </w:rPr>
        <w:t>mjasinsk@ford.com</w:t>
      </w:r>
    </w:p>
    <w:p w14:paraId="4D246CD9" w14:textId="77777777" w:rsidR="00892E0D" w:rsidRDefault="00892E0D">
      <w:pPr>
        <w:pStyle w:val="EndnoteText"/>
        <w:rPr>
          <w:rFonts w:ascii="Ford Antenna" w:hAnsi="Ford Antenna" w:cs="Arial"/>
          <w:lang w:val="pl-PL"/>
        </w:rPr>
      </w:pPr>
    </w:p>
    <w:sectPr w:rsidR="00892E0D">
      <w:footerReference w:type="default" r:id="rId11"/>
      <w:headerReference w:type="first" r:id="rId12"/>
      <w:footerReference w:type="first" r:id="rId13"/>
      <w:pgSz w:w="12240" w:h="15840"/>
      <w:pgMar w:top="1296" w:right="1008" w:bottom="994" w:left="1296" w:header="720" w:footer="6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CFB4A" w14:textId="77777777" w:rsidR="00372975" w:rsidRDefault="00372975">
      <w:r>
        <w:separator/>
      </w:r>
    </w:p>
  </w:endnote>
  <w:endnote w:type="continuationSeparator" w:id="0">
    <w:p w14:paraId="5F4C95C8" w14:textId="77777777" w:rsidR="00372975" w:rsidRDefault="003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altName w:val="Arial"/>
    <w:charset w:val="00"/>
    <w:family w:val="roman"/>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Ford Antenna">
    <w:altName w:val="Cambria"/>
    <w:charset w:val="01"/>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961408"/>
      <w:docPartObj>
        <w:docPartGallery w:val="Page Numbers (Bottom of Page)"/>
        <w:docPartUnique/>
      </w:docPartObj>
    </w:sdtPr>
    <w:sdtContent>
      <w:p w14:paraId="42787BA9" w14:textId="77777777" w:rsidR="00372975" w:rsidRPr="00612C00" w:rsidRDefault="00372975">
        <w:pPr>
          <w:pStyle w:val="Footer"/>
          <w:jc w:val="center"/>
          <w:rPr>
            <w:lang w:val="pl-PL"/>
          </w:rPr>
        </w:pPr>
        <w:r>
          <w:rPr>
            <w:rFonts w:asciiTheme="minorBidi" w:hAnsiTheme="minorBidi" w:cstheme="minorBidi"/>
            <w:sz w:val="18"/>
            <w:szCs w:val="18"/>
            <w:lang w:val="pl-PL"/>
          </w:rPr>
          <w:fldChar w:fldCharType="begin"/>
        </w:r>
        <w:r>
          <w:rPr>
            <w:rFonts w:ascii="Arial" w:hAnsi="Arial" w:cs="Arial"/>
            <w:sz w:val="18"/>
            <w:szCs w:val="18"/>
            <w:lang w:val="pl-PL"/>
          </w:rPr>
          <w:instrText>PAGE</w:instrText>
        </w:r>
        <w:r>
          <w:rPr>
            <w:rFonts w:ascii="Arial" w:hAnsi="Arial" w:cs="Arial"/>
            <w:sz w:val="18"/>
            <w:szCs w:val="18"/>
            <w:lang w:val="pl-PL"/>
          </w:rPr>
          <w:fldChar w:fldCharType="separate"/>
        </w:r>
        <w:r>
          <w:rPr>
            <w:rFonts w:ascii="Arial" w:hAnsi="Arial" w:cs="Arial"/>
            <w:sz w:val="18"/>
            <w:szCs w:val="18"/>
            <w:lang w:val="pl-PL"/>
          </w:rPr>
          <w:t>0</w:t>
        </w:r>
        <w:r>
          <w:rPr>
            <w:rFonts w:ascii="Arial" w:hAnsi="Arial" w:cs="Arial"/>
            <w:sz w:val="18"/>
            <w:szCs w:val="18"/>
            <w:lang w:val="pl-PL"/>
          </w:rPr>
          <w:fldChar w:fldCharType="end"/>
        </w:r>
      </w:p>
    </w:sdtContent>
  </w:sdt>
  <w:p w14:paraId="232CD963" w14:textId="77777777" w:rsidR="00372975" w:rsidRDefault="00372975">
    <w:pPr>
      <w:pStyle w:val="Footer"/>
      <w:jc w:val="center"/>
      <w:rPr>
        <w:rFonts w:ascii="Arial" w:hAnsi="Arial" w:cs="Arial"/>
        <w:sz w:val="18"/>
        <w:szCs w:val="18"/>
        <w:lang w:val="pl-PL"/>
      </w:rPr>
    </w:pPr>
  </w:p>
  <w:p w14:paraId="0A9C8063" w14:textId="77777777" w:rsidR="00372975" w:rsidRDefault="00372975">
    <w:pPr>
      <w:jc w:val="center"/>
      <w:rPr>
        <w:rFonts w:ascii="Arial" w:eastAsia="Calibri" w:hAnsi="Arial" w:cs="Arial"/>
        <w:color w:val="000000"/>
        <w:sz w:val="18"/>
        <w:szCs w:val="18"/>
        <w:lang w:val="pl-PL"/>
      </w:rPr>
    </w:pPr>
    <w:r>
      <w:rPr>
        <w:rFonts w:ascii="Arial" w:eastAsia="Calibri" w:hAnsi="Arial"/>
        <w:color w:val="000000"/>
        <w:sz w:val="18"/>
        <w:lang w:val="pl-PL"/>
      </w:rPr>
      <w:t xml:space="preserve">Więcej informacji prasowych, powiązanych materiałów oraz zdjęć i filmów w wysokiej rozdzielczości można znaleźć na stronie internetowej </w:t>
    </w:r>
    <w:r>
      <w:rPr>
        <w:rFonts w:ascii="Arial" w:eastAsia="Calibri" w:hAnsi="Arial" w:cs="Arial"/>
        <w:color w:val="000000"/>
        <w:sz w:val="18"/>
        <w:szCs w:val="18"/>
        <w:lang w:val="pl-PL"/>
      </w:rPr>
      <w:t>www.ford.media.eu</w:t>
    </w:r>
    <w:r>
      <w:rPr>
        <w:rFonts w:ascii="Arial" w:eastAsia="Calibri" w:hAnsi="Arial"/>
        <w:color w:val="000000"/>
        <w:sz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30F60C24" w14:textId="77777777" w:rsidR="00372975" w:rsidRPr="00612C00" w:rsidRDefault="00372975">
    <w:pPr>
      <w:pStyle w:val="Footer"/>
      <w:jc w:val="center"/>
      <w:rPr>
        <w:lang w:val="pl-PL"/>
      </w:rPr>
    </w:pPr>
    <w:r>
      <w:rPr>
        <w:rFonts w:ascii="Arial" w:eastAsia="Calibri" w:hAnsi="Arial" w:cs="Arial"/>
        <w:color w:val="000000"/>
        <w:sz w:val="18"/>
        <w:szCs w:val="18"/>
        <w:lang w:val="pl-PL"/>
      </w:rPr>
      <w:t xml:space="preserve">Obserwuj nas na </w:t>
    </w:r>
    <w:hyperlink r:id="rId2">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3">
      <w:r>
        <w:rPr>
          <w:rFonts w:ascii="Arial" w:eastAsia="Calibri" w:hAnsi="Arial" w:cs="Arial"/>
          <w:color w:val="0000FF"/>
          <w:sz w:val="18"/>
          <w:szCs w:val="18"/>
          <w:u w:val="single"/>
          <w:lang w:val="pl-PL"/>
        </w:rPr>
        <w:t>www.youtube.com/fordofeurope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C43D" w14:textId="77777777" w:rsidR="00372975" w:rsidRDefault="00372975">
    <w:pPr>
      <w:jc w:val="center"/>
      <w:rPr>
        <w:rFonts w:ascii="Arial" w:eastAsia="Calibri" w:hAnsi="Arial" w:cs="Arial"/>
        <w:color w:val="000000"/>
        <w:sz w:val="18"/>
        <w:szCs w:val="18"/>
        <w:lang w:val="pl-PL"/>
      </w:rPr>
    </w:pPr>
    <w:r>
      <w:rPr>
        <w:rFonts w:ascii="Arial" w:eastAsia="Calibri" w:hAnsi="Arial"/>
        <w:color w:val="000000"/>
        <w:sz w:val="18"/>
        <w:lang w:val="pl-PL"/>
      </w:rPr>
      <w:t xml:space="preserve">Więcej informacji prasowych, powiązanych materiałów oraz zdjęć i filmów w wysokiej rozdzielczości można znaleźć na stronie internetowej </w:t>
    </w:r>
    <w:r>
      <w:rPr>
        <w:rFonts w:ascii="Arial" w:eastAsia="Calibri" w:hAnsi="Arial" w:cs="Arial"/>
        <w:color w:val="000000"/>
        <w:sz w:val="18"/>
        <w:szCs w:val="18"/>
        <w:lang w:val="pl-PL"/>
      </w:rPr>
      <w:t>www.ford.media.eu</w:t>
    </w:r>
    <w:r>
      <w:rPr>
        <w:rFonts w:ascii="Arial" w:eastAsia="Calibri" w:hAnsi="Arial"/>
        <w:color w:val="000000"/>
        <w:sz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2A411740" w14:textId="77777777" w:rsidR="00372975" w:rsidRPr="00612C00" w:rsidRDefault="00372975">
    <w:pPr>
      <w:pStyle w:val="Footer"/>
      <w:jc w:val="center"/>
      <w:rPr>
        <w:lang w:val="pl-PL"/>
      </w:rPr>
    </w:pPr>
    <w:r>
      <w:rPr>
        <w:rFonts w:ascii="Arial" w:eastAsia="Calibri" w:hAnsi="Arial" w:cs="Arial"/>
        <w:color w:val="000000"/>
        <w:sz w:val="18"/>
        <w:szCs w:val="18"/>
        <w:lang w:val="pl-PL"/>
      </w:rPr>
      <w:t xml:space="preserve">Obserwuj nas na </w:t>
    </w:r>
    <w:hyperlink r:id="rId2">
      <w:r>
        <w:rPr>
          <w:rFonts w:ascii="Arial" w:eastAsia="Calibri" w:hAnsi="Arial" w:cs="Arial"/>
          <w:color w:val="0000FF"/>
          <w:sz w:val="18"/>
          <w:szCs w:val="18"/>
          <w:u w:val="single"/>
          <w:lang w:val="pl-PL"/>
        </w:rPr>
        <w:t>www.twitter.com/FordEu</w:t>
      </w:r>
    </w:hyperlink>
    <w:r>
      <w:rPr>
        <w:rFonts w:ascii="Arial" w:eastAsia="Calibri" w:hAnsi="Arial" w:cs="Arial"/>
        <w:color w:val="000000"/>
        <w:sz w:val="18"/>
        <w:szCs w:val="18"/>
        <w:lang w:val="pl-PL"/>
      </w:rPr>
      <w:t xml:space="preserve"> lub </w:t>
    </w:r>
    <w:hyperlink r:id="rId3">
      <w:r>
        <w:rPr>
          <w:rFonts w:ascii="Arial" w:eastAsia="Calibri" w:hAnsi="Arial" w:cs="Arial"/>
          <w:color w:val="0000FF"/>
          <w:sz w:val="18"/>
          <w:szCs w:val="18"/>
          <w:u w:val="single"/>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84D0" w14:textId="77777777" w:rsidR="00372975" w:rsidRDefault="00372975">
      <w:r>
        <w:separator/>
      </w:r>
    </w:p>
  </w:footnote>
  <w:footnote w:type="continuationSeparator" w:id="0">
    <w:p w14:paraId="32C64862" w14:textId="77777777" w:rsidR="00372975" w:rsidRDefault="0037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47A9" w14:textId="0DD2D518" w:rsidR="00372975" w:rsidRPr="00770110" w:rsidRDefault="00372975">
    <w:pPr>
      <w:pStyle w:val="Header"/>
      <w:tabs>
        <w:tab w:val="left" w:pos="1483"/>
        <w:tab w:val="left" w:pos="2525"/>
      </w:tabs>
      <w:ind w:left="227"/>
      <w:rPr>
        <w:sz w:val="40"/>
        <w:szCs w:val="40"/>
        <w:lang w:val="pl-PL"/>
      </w:rPr>
    </w:pPr>
    <w:r>
      <w:rPr>
        <w:noProof/>
      </w:rPr>
      <mc:AlternateContent>
        <mc:Choice Requires="wps">
          <w:drawing>
            <wp:anchor distT="6350" distB="6350" distL="6350" distR="6350" simplePos="0" relativeHeight="2" behindDoc="1" locked="0" layoutInCell="0" allowOverlap="1" wp14:anchorId="35175D37" wp14:editId="5C5FC9F7">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9BB177D" id="Line 7" o:spid="_x0000_s1026" style="position:absolute;z-index:-503316478;visibility:visible;mso-wrap-style:square;mso-wrap-distance-left:.5pt;mso-wrap-distance-top:.5pt;mso-wrap-distance-right:.5pt;mso-wrap-distance-bottom:.5pt;mso-position-horizontal:absolute;mso-position-horizontal-relative:text;mso-position-vertical:absolute;mso-position-vertical-relative:text" from="102pt,6.2pt" to="102.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" o:allowincell="f" strokeweight="1pt"/>
          </w:pict>
        </mc:Fallback>
      </mc:AlternateContent>
    </w:r>
    <w:r>
      <w:rPr>
        <w:noProof/>
      </w:rPr>
      <mc:AlternateContent>
        <mc:Choice Requires="wps">
          <w:drawing>
            <wp:anchor distT="0" distB="0" distL="114300" distR="114300" simplePos="0" relativeHeight="3" behindDoc="1" locked="0" layoutInCell="0" allowOverlap="1" wp14:anchorId="61D3F167" wp14:editId="1AE0F31B">
              <wp:simplePos x="0" y="0"/>
              <wp:positionH relativeFrom="column">
                <wp:posOffset>4171315</wp:posOffset>
              </wp:positionH>
              <wp:positionV relativeFrom="paragraph">
                <wp:posOffset>635</wp:posOffset>
              </wp:positionV>
              <wp:extent cx="1243965" cy="510540"/>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218446F5" w14:textId="77777777" w:rsidR="00372975" w:rsidRDefault="00372975">
                          <w:pPr>
                            <w:pStyle w:val="Zawartoramki"/>
                            <w:jc w:val="center"/>
                            <w:rPr>
                              <w:rFonts w:ascii="Arial" w:hAnsi="Arial" w:cs="Arial"/>
                              <w:sz w:val="12"/>
                              <w:szCs w:val="12"/>
                              <w:lang w:val="pl-PL"/>
                            </w:rPr>
                          </w:pPr>
                          <w:r>
                            <w:rPr>
                              <w:noProof/>
                            </w:rPr>
                            <w:drawing>
                              <wp:inline distT="0" distB="0" distL="0" distR="0" wp14:anchorId="3EA7C8F6" wp14:editId="59A93573">
                                <wp:extent cx="767715" cy="172146"/>
                                <wp:effectExtent l="0" t="0" r="0" b="0"/>
                                <wp:docPr id="4"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pic:cNvPicPr>
                                          <a:picLocks noChangeAspect="1" noChangeArrowheads="1"/>
                                        </pic:cNvPicPr>
                                      </pic:nvPicPr>
                                      <pic:blipFill>
                                        <a:blip r:embed="rId1"/>
                                        <a:stretch>
                                          <a:fillRect/>
                                        </a:stretch>
                                      </pic:blipFill>
                                      <pic:spPr bwMode="auto">
                                        <a:xfrm>
                                          <a:off x="0" y="0"/>
                                          <a:ext cx="784587" cy="175929"/>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www.youtube.com/fordofeurope</w:t>
                            </w:r>
                          </w:hyperlink>
                        </w:p>
                      </w:txbxContent>
                    </wps:txbx>
                    <wps:bodyPr lIns="0" tIns="0" rIns="0" bIns="0" upright="1">
                      <a:noAutofit/>
                    </wps:bodyPr>
                  </wps:wsp>
                </a:graphicData>
              </a:graphic>
            </wp:anchor>
          </w:drawing>
        </mc:Choice>
        <mc:Fallback>
          <w:pict>
            <v:rect w14:anchorId="61D3F167" id="Text Box 8" o:spid="_x0000_s1026" style="position:absolute;left:0;text-align:left;margin-left:328.45pt;margin-top:.0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" o:allowincell="f" filled="f" stroked="f" strokeweight="0">
              <v:textbox inset="0,0,0,0">
                <w:txbxContent>
                  <w:p w14:paraId="218446F5" w14:textId="77777777" w:rsidR="00372975" w:rsidRDefault="00372975">
                    <w:pPr>
                      <w:pStyle w:val="Zawartoramki"/>
                      <w:jc w:val="center"/>
                      <w:rPr>
                        <w:rFonts w:ascii="Arial" w:hAnsi="Arial" w:cs="Arial"/>
                        <w:sz w:val="12"/>
                        <w:szCs w:val="12"/>
                        <w:lang w:val="pl-PL"/>
                      </w:rPr>
                    </w:pPr>
                    <w:r>
                      <w:rPr>
                        <w:noProof/>
                      </w:rPr>
                      <w:drawing>
                        <wp:inline distT="0" distB="0" distL="0" distR="0" wp14:anchorId="3EA7C8F6" wp14:editId="59A93573">
                          <wp:extent cx="767715" cy="172146"/>
                          <wp:effectExtent l="0" t="0" r="0" b="0"/>
                          <wp:docPr id="4"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10;&#10;Description automatically generated"/>
                                  <pic:cNvPicPr>
                                    <a:picLocks noChangeAspect="1" noChangeArrowheads="1"/>
                                  </pic:cNvPicPr>
                                </pic:nvPicPr>
                                <pic:blipFill>
                                  <a:blip r:embed="rId1"/>
                                  <a:stretch>
                                    <a:fillRect/>
                                  </a:stretch>
                                </pic:blipFill>
                                <pic:spPr bwMode="auto">
                                  <a:xfrm>
                                    <a:off x="0" y="0"/>
                                    <a:ext cx="784587" cy="175929"/>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www.youtube.com/fordofeurope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42DB21DC" wp14:editId="6BAEC099">
              <wp:simplePos x="0" y="0"/>
              <wp:positionH relativeFrom="column">
                <wp:posOffset>5494020</wp:posOffset>
              </wp:positionH>
              <wp:positionV relativeFrom="paragraph">
                <wp:posOffset>2540</wp:posOffset>
              </wp:positionV>
              <wp:extent cx="833755" cy="456565"/>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04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095F7E6C" w14:textId="77777777" w:rsidR="00372975" w:rsidRDefault="00372975">
                          <w:pPr>
                            <w:pStyle w:val="Zawartoramki"/>
                            <w:jc w:val="center"/>
                          </w:pPr>
                          <w:r>
                            <w:rPr>
                              <w:noProof/>
                            </w:rPr>
                            <w:drawing>
                              <wp:inline distT="0" distB="0" distL="0" distR="0" wp14:anchorId="2608820C" wp14:editId="158D4051">
                                <wp:extent cx="202565" cy="202565"/>
                                <wp:effectExtent l="0" t="0" r="6985" b="6985"/>
                                <wp:docPr id="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Logo&#10;&#10;Description automatically generated"/>
                                        <pic:cNvPicPr>
                                          <a:picLocks noChangeAspect="1" noChangeArrowheads="1"/>
                                        </pic:cNvPicPr>
                                      </pic:nvPicPr>
                                      <pic:blipFill>
                                        <a:blip r:embed="rId4"/>
                                        <a:stretch>
                                          <a:fillRect/>
                                        </a:stretch>
                                      </pic:blipFill>
                                      <pic:spPr bwMode="auto">
                                        <a:xfrm>
                                          <a:off x="0" y="0"/>
                                          <a:ext cx="202565" cy="202565"/>
                                        </a:xfrm>
                                        <a:prstGeom prst="rect">
                                          <a:avLst/>
                                        </a:prstGeom>
                                      </pic:spPr>
                                    </pic:pic>
                                  </a:graphicData>
                                </a:graphic>
                              </wp:inline>
                            </w:drawing>
                          </w:r>
                        </w:p>
                        <w:p w14:paraId="2F81A377" w14:textId="77777777" w:rsidR="00372975" w:rsidRDefault="00372975">
                          <w:pPr>
                            <w:pStyle w:val="Zawartoramki"/>
                            <w:rPr>
                              <w:rFonts w:ascii="Arial" w:hAnsi="Arial" w:cs="Arial"/>
                              <w:sz w:val="12"/>
                              <w:szCs w:val="12"/>
                              <w:lang w:val="pl-PL"/>
                            </w:rPr>
                          </w:pPr>
                          <w:hyperlink r:id="rId5">
                            <w:r>
                              <w:rPr>
                                <w:rStyle w:val="czeinternetowe"/>
                                <w:rFonts w:ascii="Arial" w:eastAsia="Calibri" w:hAnsi="Arial" w:cs="Arial"/>
                                <w:sz w:val="12"/>
                                <w:szCs w:val="12"/>
                                <w:lang w:val="pl-PL"/>
                              </w:rPr>
                              <w:t>www.twitter.com/FordEu</w:t>
                            </w:r>
                          </w:hyperlink>
                        </w:p>
                      </w:txbxContent>
                    </wps:txbx>
                    <wps:bodyPr lIns="0" tIns="0" rIns="0" bIns="0" upright="1">
                      <a:noAutofit/>
                    </wps:bodyPr>
                  </wps:wsp>
                </a:graphicData>
              </a:graphic>
            </wp:anchor>
          </w:drawing>
        </mc:Choice>
        <mc:Fallback>
          <w:pict>
            <v:rect w14:anchorId="42DB21DC" id="Text Box 9" o:spid="_x0000_s1027" style="position:absolute;left:0;text-align:left;margin-left:432.6pt;margin-top:.2pt;width:65.65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" o:allowincell="f" filled="f" stroked="f" strokeweight="0">
              <v:textbox inset="0,0,0,0">
                <w:txbxContent>
                  <w:p w14:paraId="095F7E6C" w14:textId="77777777" w:rsidR="00372975" w:rsidRDefault="00372975">
                    <w:pPr>
                      <w:pStyle w:val="Zawartoramki"/>
                      <w:jc w:val="center"/>
                    </w:pPr>
                    <w:r>
                      <w:rPr>
                        <w:noProof/>
                      </w:rPr>
                      <w:drawing>
                        <wp:inline distT="0" distB="0" distL="0" distR="0" wp14:anchorId="2608820C" wp14:editId="158D4051">
                          <wp:extent cx="202565" cy="202565"/>
                          <wp:effectExtent l="0" t="0" r="6985" b="6985"/>
                          <wp:docPr id="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Logo&#10;&#10;Description automatically generated"/>
                                  <pic:cNvPicPr>
                                    <a:picLocks noChangeAspect="1" noChangeArrowheads="1"/>
                                  </pic:cNvPicPr>
                                </pic:nvPicPr>
                                <pic:blipFill>
                                  <a:blip r:embed="rId4"/>
                                  <a:stretch>
                                    <a:fillRect/>
                                  </a:stretch>
                                </pic:blipFill>
                                <pic:spPr bwMode="auto">
                                  <a:xfrm>
                                    <a:off x="0" y="0"/>
                                    <a:ext cx="202565" cy="202565"/>
                                  </a:xfrm>
                                  <a:prstGeom prst="rect">
                                    <a:avLst/>
                                  </a:prstGeom>
                                </pic:spPr>
                              </pic:pic>
                            </a:graphicData>
                          </a:graphic>
                        </wp:inline>
                      </w:drawing>
                    </w:r>
                  </w:p>
                  <w:p w14:paraId="2F81A377" w14:textId="77777777" w:rsidR="00372975" w:rsidRDefault="00372975">
                    <w:pPr>
                      <w:pStyle w:val="Zawartoramki"/>
                      <w:rPr>
                        <w:rFonts w:ascii="Arial" w:hAnsi="Arial" w:cs="Arial"/>
                        <w:sz w:val="12"/>
                        <w:szCs w:val="12"/>
                        <w:lang w:val="pl-PL"/>
                      </w:rPr>
                    </w:pPr>
                    <w:hyperlink r:id="rId6">
                      <w:r>
                        <w:rPr>
                          <w:rStyle w:val="czeinternetowe"/>
                          <w:rFonts w:ascii="Arial" w:eastAsia="Calibri" w:hAnsi="Arial" w:cs="Arial"/>
                          <w:sz w:val="12"/>
                          <w:szCs w:val="12"/>
                          <w:lang w:val="pl-PL"/>
                        </w:rPr>
                        <w:t>www.twitter.com/FordEu</w:t>
                      </w:r>
                    </w:hyperlink>
                  </w:p>
                </w:txbxContent>
              </v:textbox>
              <w10:wrap type="tight"/>
            </v:rect>
          </w:pict>
        </mc:Fallback>
      </mc:AlternateContent>
    </w:r>
    <w:r>
      <w:rPr>
        <w:noProof/>
      </w:rPr>
      <w:drawing>
        <wp:anchor distT="0" distB="0" distL="114300" distR="114300" simplePos="0" relativeHeight="6" behindDoc="1" locked="0" layoutInCell="0" allowOverlap="1" wp14:anchorId="2A1F98F5" wp14:editId="193BADB9">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w:t>
    </w:r>
    <w:r w:rsidRPr="00770110">
      <w:rPr>
        <w:rFonts w:ascii="Book Antiqua" w:hAnsi="Book Antiqua"/>
        <w:smallCaps/>
        <w:position w:val="132"/>
        <w:sz w:val="40"/>
        <w:szCs w:val="40"/>
        <w:lang w:val="pl-PL"/>
      </w:rPr>
      <w:t>Informacja Prasowa</w:t>
    </w:r>
    <w:r w:rsidRPr="00770110">
      <w:rPr>
        <w:rFonts w:ascii="Book Antiqua" w:hAnsi="Book Antiqua"/>
        <w:smallCaps/>
        <w:position w:val="132"/>
        <w:sz w:val="40"/>
        <w:szCs w:val="40"/>
        <w:lang w:val="pl-PL"/>
      </w:rPr>
      <w:tab/>
    </w:r>
    <w:r w:rsidRPr="00770110">
      <w:rPr>
        <w:rFonts w:ascii="Book Antiqua" w:hAnsi="Book Antiqua"/>
        <w:smallCaps/>
        <w:position w:val="132"/>
        <w:sz w:val="40"/>
        <w:szCs w:val="4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B58AE"/>
    <w:multiLevelType w:val="multilevel"/>
    <w:tmpl w:val="B8BA50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930199F"/>
    <w:multiLevelType w:val="multilevel"/>
    <w:tmpl w:val="2952A0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9280C0C"/>
    <w:multiLevelType w:val="multilevel"/>
    <w:tmpl w:val="CE122E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CAE3727"/>
    <w:multiLevelType w:val="multilevel"/>
    <w:tmpl w:val="3DC05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query w:val="SELECT * FROM Adresy1.dbo.Arkusz1$"/>
  </w:mailMerg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0D"/>
    <w:rsid w:val="001D64E7"/>
    <w:rsid w:val="00372975"/>
    <w:rsid w:val="004106CE"/>
    <w:rsid w:val="004443FD"/>
    <w:rsid w:val="005B7542"/>
    <w:rsid w:val="00612C00"/>
    <w:rsid w:val="00662EEC"/>
    <w:rsid w:val="00723E83"/>
    <w:rsid w:val="00770110"/>
    <w:rsid w:val="00892E0D"/>
    <w:rsid w:val="009B21DF"/>
    <w:rsid w:val="00EB4FD3"/>
    <w:rsid w:val="00F27124"/>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990A"/>
  <w15:docId w15:val="{2485C6E2-F785-4E04-A6C9-006CFB18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51"/>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224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qFormat/>
    <w:rsid w:val="008D0B2D"/>
    <w:rPr>
      <w:sz w:val="16"/>
      <w:szCs w:val="16"/>
    </w:rPr>
  </w:style>
  <w:style w:type="character" w:customStyle="1" w:styleId="CommentTextChar">
    <w:name w:val="Comment Text Char"/>
    <w:basedOn w:val="DefaultParagraphFont"/>
    <w:link w:val="CommentText"/>
    <w:uiPriority w:val="99"/>
    <w:semiHidden/>
    <w:qFormat/>
    <w:rsid w:val="008D0B2D"/>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qFormat/>
    <w:rsid w:val="008D0B2D"/>
    <w:rPr>
      <w:rFonts w:ascii="Segoe UI" w:eastAsia="Times New Roman" w:hAnsi="Segoe UI" w:cs="Segoe UI"/>
      <w:sz w:val="18"/>
      <w:szCs w:val="18"/>
    </w:rPr>
  </w:style>
  <w:style w:type="character" w:customStyle="1" w:styleId="NormalWebChar">
    <w:name w:val="Normal (Web) Char"/>
    <w:link w:val="NormalWeb"/>
    <w:uiPriority w:val="99"/>
    <w:qFormat/>
    <w:locked/>
    <w:rsid w:val="00187657"/>
    <w:rPr>
      <w:rFonts w:ascii="Times New Roman" w:eastAsia="Times New Roman" w:hAnsi="Times New Roman" w:cs="Times New Roman"/>
      <w:sz w:val="24"/>
      <w:szCs w:val="24"/>
      <w:lang w:eastAsia="zh-CN" w:bidi="th-TH"/>
    </w:rPr>
  </w:style>
  <w:style w:type="character" w:customStyle="1" w:styleId="CommentSubjectChar">
    <w:name w:val="Comment Subject Char"/>
    <w:basedOn w:val="CommentTextChar"/>
    <w:link w:val="CommentSubject"/>
    <w:uiPriority w:val="99"/>
    <w:semiHidden/>
    <w:qFormat/>
    <w:rsid w:val="00C20263"/>
    <w:rPr>
      <w:rFonts w:ascii="Times New Roman" w:eastAsia="Times New Roman" w:hAnsi="Times New Roman" w:cs="Times New Roman"/>
      <w:b/>
      <w:bCs/>
      <w:sz w:val="20"/>
      <w:szCs w:val="20"/>
    </w:rPr>
  </w:style>
  <w:style w:type="character" w:customStyle="1" w:styleId="HeaderChar">
    <w:name w:val="Header Char"/>
    <w:basedOn w:val="DefaultParagraphFont"/>
    <w:link w:val="Header"/>
    <w:qFormat/>
    <w:rsid w:val="00827682"/>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827682"/>
    <w:rPr>
      <w:rFonts w:ascii="Times New Roman" w:eastAsia="Times New Roman" w:hAnsi="Times New Roman" w:cs="Times New Roman"/>
      <w:sz w:val="24"/>
      <w:szCs w:val="24"/>
    </w:rPr>
  </w:style>
  <w:style w:type="character" w:customStyle="1" w:styleId="czeinternetowe">
    <w:name w:val="Łącze internetowe"/>
    <w:rsid w:val="00A923EF"/>
    <w:rPr>
      <w:color w:val="0000FF"/>
      <w:u w:val="single"/>
    </w:rPr>
  </w:style>
  <w:style w:type="character" w:customStyle="1" w:styleId="BodyText2Char">
    <w:name w:val="Body Text 2 Char"/>
    <w:basedOn w:val="DefaultParagraphFont"/>
    <w:link w:val="BodyText2"/>
    <w:qFormat/>
    <w:rsid w:val="00E82DF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qFormat/>
    <w:rsid w:val="008636D2"/>
    <w:rPr>
      <w:color w:val="605E5C"/>
      <w:shd w:val="clear" w:color="auto" w:fill="E1DFDD"/>
    </w:rPr>
  </w:style>
  <w:style w:type="character" w:customStyle="1" w:styleId="EndnoteTextChar">
    <w:name w:val="Endnote Text Char"/>
    <w:basedOn w:val="DefaultParagraphFont"/>
    <w:link w:val="EndnoteText"/>
    <w:qFormat/>
    <w:rsid w:val="0000131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0B17B1"/>
    <w:rPr>
      <w:rFonts w:ascii="Times New Roman" w:eastAsia="Times New Roman" w:hAnsi="Times New Roman"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efaultParagraphFont"/>
    <w:uiPriority w:val="99"/>
    <w:semiHidden/>
    <w:unhideWhenUsed/>
    <w:qFormat/>
    <w:rsid w:val="000B17B1"/>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efaultParagraphFont"/>
    <w:uiPriority w:val="99"/>
    <w:semiHidden/>
    <w:unhideWhenUsed/>
    <w:qFormat/>
    <w:rsid w:val="007121A3"/>
    <w:rPr>
      <w:vertAlign w:val="superscript"/>
    </w:rPr>
  </w:style>
  <w:style w:type="character" w:customStyle="1" w:styleId="highlight">
    <w:name w:val="highlight"/>
    <w:basedOn w:val="DefaultParagraphFont"/>
    <w:qFormat/>
    <w:rsid w:val="00B46986"/>
  </w:style>
  <w:style w:type="character" w:customStyle="1" w:styleId="Heading1Char">
    <w:name w:val="Heading 1 Char"/>
    <w:basedOn w:val="DefaultParagraphFont"/>
    <w:link w:val="Heading1"/>
    <w:qFormat/>
    <w:rsid w:val="00992246"/>
    <w:rPr>
      <w:rFonts w:ascii="Times New Roman" w:eastAsia="Times New Roman" w:hAnsi="Times New Roman" w:cs="Times New Roman"/>
      <w:b/>
      <w:bCs/>
      <w:sz w:val="24"/>
      <w:szCs w:val="24"/>
      <w:u w:val="single"/>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rPr>
  </w:style>
  <w:style w:type="paragraph" w:customStyle="1" w:styleId="Indeks">
    <w:name w:val="Indeks"/>
    <w:basedOn w:val="Normal"/>
    <w:qFormat/>
    <w:pPr>
      <w:suppressLineNumbers/>
    </w:pPr>
    <w:rPr>
      <w:rFonts w:ascii="Century" w:hAnsi="Century" w:cs="Arial Unicode MS"/>
    </w:rPr>
  </w:style>
  <w:style w:type="paragraph" w:styleId="CommentText">
    <w:name w:val="annotation text"/>
    <w:basedOn w:val="Normal"/>
    <w:link w:val="CommentTextChar"/>
    <w:uiPriority w:val="99"/>
    <w:semiHidden/>
    <w:qFormat/>
    <w:rsid w:val="008D0B2D"/>
    <w:rPr>
      <w:szCs w:val="20"/>
    </w:rPr>
  </w:style>
  <w:style w:type="paragraph" w:styleId="BalloonText">
    <w:name w:val="Balloon Text"/>
    <w:basedOn w:val="Normal"/>
    <w:link w:val="BalloonTextChar"/>
    <w:uiPriority w:val="99"/>
    <w:semiHidden/>
    <w:unhideWhenUsed/>
    <w:qFormat/>
    <w:rsid w:val="008D0B2D"/>
    <w:rPr>
      <w:rFonts w:ascii="Segoe UI" w:hAnsi="Segoe UI" w:cs="Segoe UI"/>
      <w:sz w:val="18"/>
      <w:szCs w:val="18"/>
    </w:rPr>
  </w:style>
  <w:style w:type="paragraph" w:styleId="NormalWeb">
    <w:name w:val="Normal (Web)"/>
    <w:basedOn w:val="Normal"/>
    <w:link w:val="NormalWebChar"/>
    <w:uiPriority w:val="99"/>
    <w:unhideWhenUsed/>
    <w:qFormat/>
    <w:rsid w:val="00187657"/>
    <w:pPr>
      <w:spacing w:beforeAutospacing="1" w:afterAutospacing="1"/>
    </w:pPr>
    <w:rPr>
      <w:lang w:eastAsia="zh-CN" w:bidi="th-TH"/>
    </w:rPr>
  </w:style>
  <w:style w:type="paragraph" w:styleId="CommentSubject">
    <w:name w:val="annotation subject"/>
    <w:basedOn w:val="CommentText"/>
    <w:next w:val="CommentText"/>
    <w:link w:val="CommentSubjectChar"/>
    <w:uiPriority w:val="99"/>
    <w:semiHidden/>
    <w:unhideWhenUsed/>
    <w:qFormat/>
    <w:rsid w:val="00C20263"/>
    <w:rPr>
      <w:b/>
      <w:bCs/>
      <w:sz w:val="20"/>
    </w:rPr>
  </w:style>
  <w:style w:type="paragraph" w:styleId="NoSpacing">
    <w:name w:val="No Spacing"/>
    <w:uiPriority w:val="1"/>
    <w:qFormat/>
    <w:rsid w:val="001226F9"/>
  </w:style>
  <w:style w:type="paragraph" w:customStyle="1" w:styleId="Gwkaistopka">
    <w:name w:val="Główka i stopka"/>
    <w:basedOn w:val="Normal"/>
    <w:qFormat/>
  </w:style>
  <w:style w:type="paragraph" w:styleId="Header">
    <w:name w:val="header"/>
    <w:basedOn w:val="Normal"/>
    <w:link w:val="HeaderChar"/>
    <w:unhideWhenUsed/>
    <w:rsid w:val="00827682"/>
    <w:pPr>
      <w:tabs>
        <w:tab w:val="center" w:pos="4680"/>
        <w:tab w:val="right" w:pos="9360"/>
      </w:tabs>
    </w:pPr>
  </w:style>
  <w:style w:type="paragraph" w:styleId="Footer">
    <w:name w:val="footer"/>
    <w:basedOn w:val="Normal"/>
    <w:link w:val="FooterChar"/>
    <w:uiPriority w:val="99"/>
    <w:unhideWhenUsed/>
    <w:rsid w:val="00827682"/>
    <w:pPr>
      <w:tabs>
        <w:tab w:val="center" w:pos="4680"/>
        <w:tab w:val="right" w:pos="9360"/>
      </w:tabs>
    </w:pPr>
  </w:style>
  <w:style w:type="paragraph" w:styleId="ListParagraph">
    <w:name w:val="List Paragraph"/>
    <w:basedOn w:val="Normal"/>
    <w:uiPriority w:val="34"/>
    <w:qFormat/>
    <w:rsid w:val="003803DC"/>
    <w:pPr>
      <w:ind w:left="720"/>
    </w:pPr>
    <w:rPr>
      <w:sz w:val="20"/>
    </w:rPr>
  </w:style>
  <w:style w:type="paragraph" w:styleId="BodyText2">
    <w:name w:val="Body Text 2"/>
    <w:basedOn w:val="Normal"/>
    <w:link w:val="BodyText2Char"/>
    <w:qFormat/>
    <w:rsid w:val="00E82DF6"/>
    <w:pPr>
      <w:spacing w:line="360" w:lineRule="auto"/>
    </w:pPr>
    <w:rPr>
      <w:szCs w:val="20"/>
    </w:rPr>
  </w:style>
  <w:style w:type="paragraph" w:styleId="EndnoteText">
    <w:name w:val="endnote text"/>
    <w:basedOn w:val="Normal"/>
    <w:link w:val="EndnoteTextChar"/>
    <w:rsid w:val="0000131D"/>
    <w:rPr>
      <w:sz w:val="20"/>
      <w:szCs w:val="20"/>
    </w:rPr>
  </w:style>
  <w:style w:type="paragraph" w:styleId="FootnoteText">
    <w:name w:val="footnote text"/>
    <w:basedOn w:val="Normal"/>
    <w:link w:val="FootnoteTextChar"/>
    <w:uiPriority w:val="99"/>
    <w:unhideWhenUsed/>
    <w:rsid w:val="000B17B1"/>
    <w:rPr>
      <w:sz w:val="20"/>
      <w:szCs w:val="20"/>
    </w:rPr>
  </w:style>
  <w:style w:type="paragraph" w:styleId="Revision">
    <w:name w:val="Revision"/>
    <w:uiPriority w:val="99"/>
    <w:semiHidden/>
    <w:qFormat/>
    <w:rsid w:val="002027C6"/>
    <w:rPr>
      <w:rFonts w:ascii="Times New Roman" w:eastAsia="Times New Roman" w:hAnsi="Times New Roman" w:cs="Times New Roman"/>
      <w:sz w:val="24"/>
      <w:szCs w:val="24"/>
    </w:rPr>
  </w:style>
  <w:style w:type="paragraph" w:customStyle="1" w:styleId="Zawartoramki">
    <w:name w:val="Zawartość ramk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fordmedia.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7" Type="http://schemas.openxmlformats.org/officeDocument/2006/relationships/image" Target="media/image3.jpe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hyperlink" Target="http://www.twitter.com/FordEu/"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523D3-C155-416D-89C7-06171ABEA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BBE27-5C0C-4465-9D77-E9F44F9C61F9}">
  <ds:schemaRefs>
    <ds:schemaRef ds:uri="http://schemas.microsoft.com/sharepoint/v3/contenttype/forms"/>
  </ds:schemaRefs>
</ds:datastoreItem>
</file>

<file path=customXml/itemProps3.xml><?xml version="1.0" encoding="utf-8"?>
<ds:datastoreItem xmlns:ds="http://schemas.openxmlformats.org/officeDocument/2006/customXml" ds:itemID="{362D7691-95E8-44BF-9793-6325E7295133}">
  <ds:schemaRefs>
    <ds:schemaRef ds:uri="http://schemas.openxmlformats.org/officeDocument/2006/bibliography"/>
  </ds:schemaRefs>
</ds:datastoreItem>
</file>

<file path=customXml/itemProps4.xml><?xml version="1.0" encoding="utf-8"?>
<ds:datastoreItem xmlns:ds="http://schemas.openxmlformats.org/officeDocument/2006/customXml" ds:itemID="{FD1BE6F9-0784-4D0A-9B0C-D93EB7E6F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3019</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Frakes, Deborah (D.)</dc:creator>
  <dc:description/>
  <cp:lastModifiedBy>Golebiowski, Andrzej (A.)</cp:lastModifiedBy>
  <cp:revision>5</cp:revision>
  <cp:lastPrinted>2021-10-29T14:42:00Z</cp:lastPrinted>
  <dcterms:created xsi:type="dcterms:W3CDTF">2021-11-23T13:51:00Z</dcterms:created>
  <dcterms:modified xsi:type="dcterms:W3CDTF">2021-11-23T14:59:00Z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ies>
</file>