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4D26C" w14:textId="77777777" w:rsidR="00230D54" w:rsidRPr="0041596D" w:rsidRDefault="00DF671F" w:rsidP="00230D54">
      <w:pPr>
        <w:overflowPunct w:val="0"/>
        <w:autoSpaceDE w:val="0"/>
        <w:autoSpaceDN w:val="0"/>
        <w:adjustRightInd w:val="0"/>
        <w:textAlignment w:val="baseline"/>
        <w:rPr>
          <w:rFonts w:ascii="Arial" w:hAnsi="Arial" w:cs="Arial"/>
          <w:b/>
          <w:caps/>
          <w:sz w:val="28"/>
          <w:szCs w:val="28"/>
          <w:lang w:val="pl-PL"/>
        </w:rPr>
      </w:pPr>
      <w:r w:rsidRPr="0041596D">
        <w:rPr>
          <w:rFonts w:ascii="Arial" w:hAnsi="Arial" w:cs="Arial"/>
          <w:b/>
          <w:caps/>
          <w:sz w:val="28"/>
          <w:szCs w:val="28"/>
          <w:lang w:val="pl-PL"/>
        </w:rPr>
        <w:t>FORD RANGER</w:t>
      </w:r>
      <w:r w:rsidR="00626033" w:rsidRPr="0041596D">
        <w:rPr>
          <w:rFonts w:ascii="Arial" w:hAnsi="Arial" w:cs="Arial"/>
          <w:b/>
          <w:caps/>
          <w:sz w:val="28"/>
          <w:szCs w:val="28"/>
          <w:lang w:val="pl-PL"/>
        </w:rPr>
        <w:t xml:space="preserve"> RAPTOR </w:t>
      </w:r>
      <w:r w:rsidR="00636DA1" w:rsidRPr="0041596D">
        <w:rPr>
          <w:rFonts w:ascii="Arial" w:hAnsi="Arial" w:cs="Arial"/>
          <w:b/>
          <w:caps/>
          <w:sz w:val="28"/>
          <w:szCs w:val="28"/>
          <w:lang w:val="pl-PL"/>
        </w:rPr>
        <w:t xml:space="preserve">SPECIAL EDITION </w:t>
      </w:r>
      <w:r w:rsidR="00BE1BC3" w:rsidRPr="0041596D">
        <w:rPr>
          <w:rFonts w:ascii="Arial" w:hAnsi="Arial" w:cs="Arial"/>
          <w:b/>
          <w:caps/>
          <w:sz w:val="28"/>
          <w:szCs w:val="28"/>
          <w:lang w:val="pl-PL"/>
        </w:rPr>
        <w:t>- DANE TECHNICZNE</w:t>
      </w:r>
    </w:p>
    <w:p w14:paraId="71594B34" w14:textId="77777777" w:rsidR="00230D54" w:rsidRPr="0041596D" w:rsidRDefault="00230D54" w:rsidP="00230D54">
      <w:pPr>
        <w:overflowPunct w:val="0"/>
        <w:autoSpaceDE w:val="0"/>
        <w:autoSpaceDN w:val="0"/>
        <w:adjustRightInd w:val="0"/>
        <w:textAlignment w:val="baseline"/>
        <w:rPr>
          <w:rFonts w:ascii="Arial" w:hAnsi="Arial" w:cs="Arial"/>
          <w:szCs w:val="22"/>
          <w:lang w:val="pl-PL"/>
        </w:rPr>
      </w:pPr>
    </w:p>
    <w:p w14:paraId="09A6FF28" w14:textId="77777777" w:rsidR="00DF671F" w:rsidRPr="0041596D" w:rsidRDefault="00DF671F" w:rsidP="00DF671F">
      <w:pPr>
        <w:ind w:right="720"/>
        <w:rPr>
          <w:rFonts w:ascii="Arial" w:hAnsi="Arial" w:cs="Arial"/>
          <w:szCs w:val="20"/>
          <w:lang w:val="pl-PL"/>
        </w:rPr>
      </w:pPr>
    </w:p>
    <w:p w14:paraId="66975F58" w14:textId="77777777" w:rsidR="00DF671F" w:rsidRPr="0041596D" w:rsidRDefault="00656377" w:rsidP="00DF671F">
      <w:pPr>
        <w:rPr>
          <w:rFonts w:ascii="Arial" w:hAnsi="Arial" w:cs="Arial"/>
          <w:b/>
          <w:bCs/>
          <w:szCs w:val="20"/>
          <w:u w:val="single"/>
          <w:lang w:val="pl-PL"/>
        </w:rPr>
      </w:pPr>
      <w:r w:rsidRPr="0041596D">
        <w:rPr>
          <w:rFonts w:ascii="Arial" w:hAnsi="Arial" w:cs="Arial"/>
          <w:b/>
          <w:bCs/>
          <w:szCs w:val="20"/>
          <w:u w:val="single"/>
          <w:lang w:val="pl-PL"/>
        </w:rPr>
        <w:t>PODWOZIE</w:t>
      </w:r>
    </w:p>
    <w:p w14:paraId="5831AD8D" w14:textId="77777777" w:rsidR="00DF671F" w:rsidRPr="0041596D" w:rsidRDefault="00DF671F" w:rsidP="00DF671F">
      <w:pPr>
        <w:rPr>
          <w:rFonts w:ascii="Arial" w:hAnsi="Arial" w:cs="Arial"/>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3127"/>
        <w:gridCol w:w="3519"/>
      </w:tblGrid>
      <w:tr w:rsidR="00CF3BD6" w:rsidRPr="0041596D" w14:paraId="29089C41" w14:textId="77777777" w:rsidTr="00442726">
        <w:trPr>
          <w:trHeight w:val="74"/>
        </w:trPr>
        <w:tc>
          <w:tcPr>
            <w:tcW w:w="2730" w:type="dxa"/>
            <w:vMerge w:val="restart"/>
            <w:shd w:val="clear" w:color="auto" w:fill="auto"/>
          </w:tcPr>
          <w:p w14:paraId="04DBDA5C" w14:textId="77777777" w:rsidR="00CF3BD6" w:rsidRPr="0041596D" w:rsidRDefault="00CF3BD6" w:rsidP="00CF3BD6">
            <w:pPr>
              <w:rPr>
                <w:rFonts w:ascii="Arial" w:hAnsi="Arial" w:cs="Arial"/>
                <w:b/>
                <w:color w:val="000000"/>
                <w:szCs w:val="20"/>
                <w:lang w:val="pl-PL"/>
              </w:rPr>
            </w:pPr>
            <w:r w:rsidRPr="0041596D">
              <w:rPr>
                <w:rFonts w:ascii="Arial" w:hAnsi="Arial" w:cs="Arial"/>
                <w:b/>
                <w:bCs/>
                <w:color w:val="000000"/>
                <w:szCs w:val="20"/>
                <w:lang w:val="pl-PL"/>
              </w:rPr>
              <w:t>Zawieszenie</w:t>
            </w:r>
          </w:p>
        </w:tc>
        <w:tc>
          <w:tcPr>
            <w:tcW w:w="6734" w:type="dxa"/>
            <w:gridSpan w:val="2"/>
            <w:shd w:val="clear" w:color="auto" w:fill="auto"/>
            <w:vAlign w:val="center"/>
          </w:tcPr>
          <w:p w14:paraId="0154B0A0" w14:textId="77777777" w:rsidR="00CF3BD6" w:rsidRPr="0041596D" w:rsidRDefault="00CF3BD6" w:rsidP="00CF3BD6">
            <w:pPr>
              <w:rPr>
                <w:rFonts w:ascii="Arial" w:hAnsi="Arial" w:cs="Arial"/>
                <w:color w:val="000000"/>
                <w:szCs w:val="20"/>
                <w:lang w:val="pl-PL"/>
              </w:rPr>
            </w:pPr>
            <w:r w:rsidRPr="0041596D">
              <w:rPr>
                <w:rFonts w:ascii="Arial" w:hAnsi="Arial" w:cs="Arial"/>
                <w:color w:val="000000"/>
                <w:szCs w:val="20"/>
                <w:lang w:val="pl-PL"/>
              </w:rPr>
              <w:t>Przód - niezależne zawieszenie o geometrii SLA z aluminiowymi wahaczami, 2,5-calowe amortyzatory Fox (wewnętrzny bypass) z tłumieniem zależnym od położenia.</w:t>
            </w:r>
          </w:p>
        </w:tc>
      </w:tr>
      <w:tr w:rsidR="00CF3BD6" w:rsidRPr="0041596D" w14:paraId="42C23825" w14:textId="77777777" w:rsidTr="00442726">
        <w:tc>
          <w:tcPr>
            <w:tcW w:w="2730" w:type="dxa"/>
            <w:vMerge/>
            <w:shd w:val="clear" w:color="auto" w:fill="auto"/>
          </w:tcPr>
          <w:p w14:paraId="4A5F30F2" w14:textId="77777777" w:rsidR="00CF3BD6" w:rsidRPr="0041596D" w:rsidRDefault="00CF3BD6" w:rsidP="00CF3BD6">
            <w:pPr>
              <w:rPr>
                <w:rFonts w:ascii="Arial" w:hAnsi="Arial" w:cs="Arial"/>
                <w:color w:val="000000"/>
                <w:szCs w:val="20"/>
                <w:lang w:val="pl-PL"/>
              </w:rPr>
            </w:pPr>
          </w:p>
        </w:tc>
        <w:tc>
          <w:tcPr>
            <w:tcW w:w="6734" w:type="dxa"/>
            <w:gridSpan w:val="2"/>
            <w:shd w:val="clear" w:color="auto" w:fill="auto"/>
            <w:vAlign w:val="center"/>
          </w:tcPr>
          <w:p w14:paraId="40E59642" w14:textId="77777777" w:rsidR="00CF3BD6" w:rsidRPr="0041596D" w:rsidRDefault="00CF3BD6" w:rsidP="00CF3BD6">
            <w:pPr>
              <w:rPr>
                <w:rFonts w:ascii="Arial" w:hAnsi="Arial" w:cs="Arial"/>
                <w:color w:val="000000"/>
                <w:szCs w:val="20"/>
                <w:lang w:val="pl-PL"/>
              </w:rPr>
            </w:pPr>
            <w:r w:rsidRPr="0041596D">
              <w:rPr>
                <w:rFonts w:ascii="Arial" w:hAnsi="Arial" w:cs="Arial"/>
                <w:color w:val="000000"/>
                <w:szCs w:val="20"/>
                <w:lang w:val="pl-PL"/>
              </w:rPr>
              <w:t>Tył – wielowahaczowe na stałej ramie pomocniczej z drążkami Watta oraz 2,5-calowe amortyzatory Fox (wewnętrzny bypass) z tłumieniem zależnym od położenia.</w:t>
            </w:r>
          </w:p>
        </w:tc>
      </w:tr>
      <w:tr w:rsidR="00CF3BD6" w:rsidRPr="0041596D" w14:paraId="5A5B54BF" w14:textId="77777777" w:rsidTr="00442726">
        <w:tc>
          <w:tcPr>
            <w:tcW w:w="2730" w:type="dxa"/>
            <w:vMerge w:val="restart"/>
            <w:shd w:val="clear" w:color="auto" w:fill="auto"/>
          </w:tcPr>
          <w:p w14:paraId="2FF0B8F0" w14:textId="77777777" w:rsidR="00CF3BD6" w:rsidRPr="0041596D" w:rsidRDefault="00CF3BD6" w:rsidP="00CF3BD6">
            <w:pPr>
              <w:rPr>
                <w:rFonts w:ascii="Arial" w:hAnsi="Arial" w:cs="Arial"/>
                <w:b/>
                <w:color w:val="000000"/>
                <w:szCs w:val="20"/>
                <w:lang w:val="pl-PL"/>
              </w:rPr>
            </w:pPr>
            <w:r w:rsidRPr="0041596D">
              <w:rPr>
                <w:rFonts w:ascii="Arial" w:hAnsi="Arial" w:cs="Arial"/>
                <w:b/>
                <w:bCs/>
                <w:color w:val="000000"/>
                <w:szCs w:val="20"/>
                <w:lang w:val="pl-PL"/>
              </w:rPr>
              <w:t>Układ kierowniczy</w:t>
            </w:r>
          </w:p>
        </w:tc>
        <w:tc>
          <w:tcPr>
            <w:tcW w:w="6734" w:type="dxa"/>
            <w:gridSpan w:val="2"/>
            <w:shd w:val="clear" w:color="auto" w:fill="auto"/>
          </w:tcPr>
          <w:p w14:paraId="40F38C54" w14:textId="77777777" w:rsidR="00CF3BD6" w:rsidRPr="0041596D" w:rsidRDefault="00CF3BD6" w:rsidP="00CF3BD6">
            <w:pPr>
              <w:rPr>
                <w:rFonts w:ascii="Arial" w:hAnsi="Arial" w:cs="Arial"/>
                <w:color w:val="000000"/>
                <w:szCs w:val="20"/>
                <w:lang w:val="pl-PL"/>
              </w:rPr>
            </w:pPr>
            <w:r w:rsidRPr="0041596D">
              <w:rPr>
                <w:rFonts w:ascii="Arial" w:hAnsi="Arial" w:cs="Arial"/>
                <w:color w:val="000000"/>
                <w:szCs w:val="20"/>
                <w:lang w:val="pl-PL"/>
              </w:rPr>
              <w:t>Przekładnia zębatkowa z elektrycznym wspomaganiem (EPAS)</w:t>
            </w:r>
          </w:p>
        </w:tc>
      </w:tr>
      <w:tr w:rsidR="006C37D1" w:rsidRPr="0041596D" w14:paraId="1200E82A" w14:textId="77777777" w:rsidTr="00442726">
        <w:tc>
          <w:tcPr>
            <w:tcW w:w="2730" w:type="dxa"/>
            <w:vMerge/>
            <w:shd w:val="clear" w:color="auto" w:fill="auto"/>
          </w:tcPr>
          <w:p w14:paraId="7CCF023E" w14:textId="77777777" w:rsidR="006C37D1" w:rsidRPr="0041596D" w:rsidRDefault="006C37D1" w:rsidP="00CF3BD6">
            <w:pPr>
              <w:rPr>
                <w:rFonts w:ascii="Arial" w:hAnsi="Arial" w:cs="Arial"/>
                <w:b/>
                <w:bCs/>
                <w:color w:val="000000"/>
                <w:szCs w:val="20"/>
                <w:lang w:val="pl-PL"/>
              </w:rPr>
            </w:pPr>
          </w:p>
        </w:tc>
        <w:tc>
          <w:tcPr>
            <w:tcW w:w="6734" w:type="dxa"/>
            <w:gridSpan w:val="2"/>
            <w:shd w:val="clear" w:color="auto" w:fill="auto"/>
          </w:tcPr>
          <w:p w14:paraId="2C960314" w14:textId="77777777" w:rsidR="006C37D1" w:rsidRPr="0041596D" w:rsidRDefault="006C37D1" w:rsidP="007B74FD">
            <w:pPr>
              <w:tabs>
                <w:tab w:val="center" w:pos="3259"/>
              </w:tabs>
              <w:rPr>
                <w:rFonts w:ascii="Arial" w:hAnsi="Arial" w:cs="Arial"/>
                <w:color w:val="000000"/>
                <w:szCs w:val="20"/>
                <w:lang w:val="pl-PL"/>
              </w:rPr>
            </w:pPr>
            <w:r w:rsidRPr="0041596D">
              <w:rPr>
                <w:rFonts w:ascii="Arial" w:hAnsi="Arial" w:cs="Arial"/>
                <w:color w:val="000000"/>
                <w:szCs w:val="20"/>
                <w:lang w:val="pl-PL"/>
              </w:rPr>
              <w:t>Przełożenie – 18,6:1</w:t>
            </w:r>
            <w:r w:rsidR="007B74FD" w:rsidRPr="0041596D">
              <w:rPr>
                <w:rFonts w:ascii="Arial" w:hAnsi="Arial" w:cs="Arial"/>
                <w:color w:val="000000"/>
                <w:szCs w:val="20"/>
                <w:lang w:val="pl-PL"/>
              </w:rPr>
              <w:tab/>
            </w:r>
          </w:p>
        </w:tc>
      </w:tr>
      <w:tr w:rsidR="00CF3BD6" w:rsidRPr="0041596D" w14:paraId="386ECEA3" w14:textId="77777777" w:rsidTr="00442726">
        <w:tc>
          <w:tcPr>
            <w:tcW w:w="2730" w:type="dxa"/>
            <w:vMerge/>
            <w:shd w:val="clear" w:color="auto" w:fill="auto"/>
          </w:tcPr>
          <w:p w14:paraId="47D75B30" w14:textId="77777777" w:rsidR="00CF3BD6" w:rsidRPr="0041596D" w:rsidRDefault="00CF3BD6" w:rsidP="00CF3BD6">
            <w:pPr>
              <w:rPr>
                <w:rFonts w:ascii="Arial" w:hAnsi="Arial" w:cs="Arial"/>
                <w:color w:val="000000"/>
                <w:szCs w:val="20"/>
                <w:lang w:val="pl-PL"/>
              </w:rPr>
            </w:pPr>
          </w:p>
        </w:tc>
        <w:tc>
          <w:tcPr>
            <w:tcW w:w="6734" w:type="dxa"/>
            <w:gridSpan w:val="2"/>
            <w:shd w:val="clear" w:color="auto" w:fill="auto"/>
          </w:tcPr>
          <w:p w14:paraId="2BD228AA" w14:textId="77777777" w:rsidR="00CF3BD6" w:rsidRPr="0041596D" w:rsidRDefault="00CF3BD6" w:rsidP="00CF3BD6">
            <w:pPr>
              <w:rPr>
                <w:rFonts w:ascii="Arial" w:hAnsi="Arial" w:cs="Arial"/>
                <w:color w:val="000000"/>
                <w:szCs w:val="20"/>
                <w:lang w:val="pl-PL"/>
              </w:rPr>
            </w:pPr>
            <w:r w:rsidRPr="0041596D">
              <w:rPr>
                <w:rFonts w:ascii="Arial" w:hAnsi="Arial" w:cs="Arial"/>
                <w:color w:val="000000"/>
                <w:szCs w:val="20"/>
                <w:lang w:val="pl-PL"/>
              </w:rPr>
              <w:t>Średnica zawracania między krawężnikami – 12,9 m</w:t>
            </w:r>
          </w:p>
        </w:tc>
      </w:tr>
      <w:tr w:rsidR="00CF3BD6" w:rsidRPr="0041596D" w14:paraId="7C6FDA82" w14:textId="77777777" w:rsidTr="00442726">
        <w:tc>
          <w:tcPr>
            <w:tcW w:w="2730" w:type="dxa"/>
            <w:vMerge/>
            <w:shd w:val="clear" w:color="auto" w:fill="auto"/>
          </w:tcPr>
          <w:p w14:paraId="0DFA04A1" w14:textId="77777777" w:rsidR="00CF3BD6" w:rsidRPr="0041596D" w:rsidRDefault="00CF3BD6" w:rsidP="00CF3BD6">
            <w:pPr>
              <w:rPr>
                <w:rFonts w:ascii="Arial" w:hAnsi="Arial" w:cs="Arial"/>
                <w:color w:val="000000"/>
                <w:szCs w:val="20"/>
                <w:lang w:val="pl-PL"/>
              </w:rPr>
            </w:pPr>
          </w:p>
        </w:tc>
        <w:tc>
          <w:tcPr>
            <w:tcW w:w="6734" w:type="dxa"/>
            <w:gridSpan w:val="2"/>
            <w:shd w:val="clear" w:color="auto" w:fill="auto"/>
          </w:tcPr>
          <w:p w14:paraId="4B905DEB" w14:textId="77777777" w:rsidR="00CF3BD6" w:rsidRPr="0041596D" w:rsidRDefault="00CF3BD6" w:rsidP="00F3008F">
            <w:pPr>
              <w:rPr>
                <w:rFonts w:ascii="Arial" w:hAnsi="Arial" w:cs="Arial"/>
                <w:color w:val="000000"/>
                <w:szCs w:val="20"/>
                <w:lang w:val="pl-PL"/>
              </w:rPr>
            </w:pPr>
            <w:r w:rsidRPr="0041596D">
              <w:rPr>
                <w:rFonts w:ascii="Arial" w:hAnsi="Arial" w:cs="Arial"/>
                <w:color w:val="000000"/>
                <w:szCs w:val="20"/>
                <w:lang w:val="pl-PL"/>
              </w:rPr>
              <w:t xml:space="preserve">Liczba obrotów kierownicy między skrajnymi położeniami – 3,49  </w:t>
            </w:r>
          </w:p>
        </w:tc>
      </w:tr>
      <w:tr w:rsidR="00CF3BD6" w:rsidRPr="0041596D" w14:paraId="168FAF36" w14:textId="77777777" w:rsidTr="00442726">
        <w:tc>
          <w:tcPr>
            <w:tcW w:w="2730" w:type="dxa"/>
            <w:vMerge w:val="restart"/>
            <w:shd w:val="clear" w:color="auto" w:fill="auto"/>
          </w:tcPr>
          <w:p w14:paraId="6A1E9AC5" w14:textId="77777777" w:rsidR="00CF3BD6" w:rsidRPr="0041596D" w:rsidRDefault="00CF3BD6" w:rsidP="00CF3BD6">
            <w:pPr>
              <w:rPr>
                <w:rFonts w:ascii="Arial" w:hAnsi="Arial" w:cs="Arial"/>
                <w:b/>
                <w:color w:val="000000"/>
                <w:szCs w:val="20"/>
                <w:lang w:val="pl-PL"/>
              </w:rPr>
            </w:pPr>
            <w:r w:rsidRPr="0041596D">
              <w:rPr>
                <w:rFonts w:ascii="Arial" w:hAnsi="Arial" w:cs="Arial"/>
                <w:b/>
                <w:color w:val="000000"/>
                <w:szCs w:val="20"/>
                <w:lang w:val="pl-PL"/>
              </w:rPr>
              <w:t>Hamulce</w:t>
            </w:r>
          </w:p>
        </w:tc>
        <w:tc>
          <w:tcPr>
            <w:tcW w:w="6734" w:type="dxa"/>
            <w:gridSpan w:val="2"/>
            <w:shd w:val="clear" w:color="auto" w:fill="auto"/>
          </w:tcPr>
          <w:p w14:paraId="332466FC" w14:textId="77777777" w:rsidR="00CF3BD6" w:rsidRPr="0041596D" w:rsidRDefault="00CF3BD6" w:rsidP="00CF3BD6">
            <w:pPr>
              <w:rPr>
                <w:rFonts w:ascii="Arial" w:hAnsi="Arial" w:cs="Arial"/>
                <w:color w:val="000000"/>
                <w:szCs w:val="20"/>
                <w:lang w:val="pl-PL"/>
              </w:rPr>
            </w:pPr>
            <w:r w:rsidRPr="0041596D">
              <w:rPr>
                <w:rFonts w:ascii="Arial" w:hAnsi="Arial" w:cs="Arial"/>
                <w:color w:val="000000"/>
                <w:szCs w:val="20"/>
                <w:lang w:val="pl-PL"/>
              </w:rPr>
              <w:t>Przód - wentylowane tarcze 332 x 32 mm</w:t>
            </w:r>
          </w:p>
        </w:tc>
      </w:tr>
      <w:tr w:rsidR="00CF3BD6" w:rsidRPr="0041596D" w14:paraId="13ADE6E1" w14:textId="77777777" w:rsidTr="00442726">
        <w:tc>
          <w:tcPr>
            <w:tcW w:w="2730" w:type="dxa"/>
            <w:vMerge/>
            <w:shd w:val="clear" w:color="auto" w:fill="auto"/>
          </w:tcPr>
          <w:p w14:paraId="2141600B" w14:textId="77777777" w:rsidR="00CF3BD6" w:rsidRPr="0041596D" w:rsidRDefault="00CF3BD6" w:rsidP="00CF3BD6">
            <w:pPr>
              <w:rPr>
                <w:rFonts w:ascii="Arial" w:hAnsi="Arial" w:cs="Arial"/>
                <w:color w:val="000000"/>
                <w:szCs w:val="20"/>
                <w:lang w:val="pl-PL"/>
              </w:rPr>
            </w:pPr>
          </w:p>
        </w:tc>
        <w:tc>
          <w:tcPr>
            <w:tcW w:w="6734" w:type="dxa"/>
            <w:gridSpan w:val="2"/>
            <w:shd w:val="clear" w:color="auto" w:fill="auto"/>
          </w:tcPr>
          <w:p w14:paraId="640E4D07" w14:textId="77777777" w:rsidR="00CF3BD6" w:rsidRPr="0041596D" w:rsidRDefault="00CF3BD6" w:rsidP="00CF3BD6">
            <w:pPr>
              <w:rPr>
                <w:rFonts w:ascii="Arial" w:hAnsi="Arial" w:cs="Arial"/>
                <w:color w:val="000000"/>
                <w:szCs w:val="20"/>
                <w:lang w:val="pl-PL"/>
              </w:rPr>
            </w:pPr>
            <w:r w:rsidRPr="0041596D">
              <w:rPr>
                <w:rFonts w:ascii="Arial" w:hAnsi="Arial" w:cs="Arial"/>
                <w:color w:val="000000"/>
                <w:szCs w:val="20"/>
                <w:lang w:val="pl-PL"/>
              </w:rPr>
              <w:t>Tył - wentylowane tarcze 332 x 24 mm</w:t>
            </w:r>
          </w:p>
        </w:tc>
      </w:tr>
      <w:tr w:rsidR="00CF3BD6" w:rsidRPr="0041596D" w14:paraId="0EAC7CCB" w14:textId="77777777" w:rsidTr="00442726">
        <w:tc>
          <w:tcPr>
            <w:tcW w:w="2730" w:type="dxa"/>
            <w:vMerge/>
            <w:shd w:val="clear" w:color="auto" w:fill="auto"/>
          </w:tcPr>
          <w:p w14:paraId="117EF758" w14:textId="77777777" w:rsidR="00CF3BD6" w:rsidRPr="0041596D" w:rsidRDefault="00CF3BD6" w:rsidP="00CF3BD6">
            <w:pPr>
              <w:rPr>
                <w:rFonts w:ascii="Arial" w:hAnsi="Arial" w:cs="Arial"/>
                <w:color w:val="000000"/>
                <w:szCs w:val="20"/>
                <w:lang w:val="pl-PL"/>
              </w:rPr>
            </w:pPr>
          </w:p>
        </w:tc>
        <w:tc>
          <w:tcPr>
            <w:tcW w:w="6734" w:type="dxa"/>
            <w:gridSpan w:val="2"/>
            <w:shd w:val="clear" w:color="auto" w:fill="auto"/>
          </w:tcPr>
          <w:p w14:paraId="4EE3A7E3" w14:textId="0FF6802F" w:rsidR="00CF3BD6" w:rsidRPr="005D3D5F" w:rsidRDefault="00CF3BD6" w:rsidP="00CF3BD6">
            <w:pPr>
              <w:rPr>
                <w:rFonts w:ascii="Arial" w:hAnsi="Arial" w:cs="Arial"/>
                <w:color w:val="000000"/>
                <w:szCs w:val="20"/>
                <w:vertAlign w:val="superscript"/>
                <w:lang w:val="pl-PL"/>
              </w:rPr>
            </w:pPr>
            <w:r w:rsidRPr="0041596D">
              <w:rPr>
                <w:rFonts w:ascii="Arial" w:hAnsi="Arial" w:cs="Arial"/>
                <w:color w:val="000000"/>
                <w:szCs w:val="20"/>
                <w:lang w:val="pl-PL"/>
              </w:rPr>
              <w:t>Kontrola</w:t>
            </w:r>
            <w:r w:rsidR="004850A4" w:rsidRPr="0041596D">
              <w:rPr>
                <w:rFonts w:ascii="Arial" w:hAnsi="Arial" w:cs="Arial"/>
                <w:color w:val="000000"/>
                <w:szCs w:val="20"/>
                <w:lang w:val="pl-PL"/>
              </w:rPr>
              <w:t xml:space="preserve"> – Elektroniczna dystrybucja siły hamowania; Elektroniczny czterokanałowy układ ABS z elektroniczną kontrolą stabilności; Wspomaganie hamowania awaryjnego; Kontrola zjazdu ze wzniesienia; Asystent ruszania pod górę; Układ stabilizacji z kompensacją w zależności od obciążenia pojazdu</w:t>
            </w:r>
            <w:r w:rsidR="00E01239" w:rsidRPr="0041596D">
              <w:rPr>
                <w:rFonts w:ascii="Arial" w:hAnsi="Arial" w:cs="Arial"/>
                <w:color w:val="000000"/>
                <w:szCs w:val="20"/>
                <w:vertAlign w:val="superscript"/>
                <w:lang w:val="pl-PL"/>
              </w:rPr>
              <w:t xml:space="preserve"> 1</w:t>
            </w:r>
            <w:r w:rsidR="00731682" w:rsidRPr="0041596D">
              <w:rPr>
                <w:rFonts w:ascii="Arial" w:hAnsi="Arial" w:cs="Arial"/>
                <w:color w:val="000000"/>
                <w:szCs w:val="20"/>
                <w:lang w:val="pl-PL"/>
              </w:rPr>
              <w:t>; Układ wspomagania nagłego hamowania z funkcją wykrywania pieszych</w:t>
            </w:r>
            <w:r w:rsidR="00E01239" w:rsidRPr="0041596D">
              <w:rPr>
                <w:rFonts w:ascii="Arial" w:hAnsi="Arial" w:cs="Arial"/>
                <w:color w:val="000000"/>
                <w:szCs w:val="20"/>
                <w:vertAlign w:val="superscript"/>
                <w:lang w:val="pl-PL"/>
              </w:rPr>
              <w:t xml:space="preserve"> 2</w:t>
            </w:r>
            <w:r w:rsidR="00731682" w:rsidRPr="0041596D">
              <w:rPr>
                <w:rFonts w:ascii="Arial" w:hAnsi="Arial" w:cs="Arial"/>
                <w:color w:val="000000"/>
                <w:szCs w:val="20"/>
                <w:lang w:val="pl-PL"/>
              </w:rPr>
              <w:t>; System przeciwdziałający przewróceniu się pojazdu; Układ kontroli znoszenia holowanej przyczepy</w:t>
            </w:r>
            <w:r w:rsidR="00E01239" w:rsidRPr="0041596D">
              <w:rPr>
                <w:rFonts w:ascii="Arial" w:hAnsi="Arial" w:cs="Arial"/>
                <w:color w:val="000000"/>
                <w:szCs w:val="20"/>
                <w:vertAlign w:val="superscript"/>
                <w:lang w:val="pl-PL"/>
              </w:rPr>
              <w:t xml:space="preserve"> 3</w:t>
            </w:r>
          </w:p>
        </w:tc>
      </w:tr>
      <w:tr w:rsidR="00CF3BD6" w:rsidRPr="0041596D" w14:paraId="0E3AB4D8" w14:textId="77777777" w:rsidTr="00442726">
        <w:tc>
          <w:tcPr>
            <w:tcW w:w="2730" w:type="dxa"/>
            <w:shd w:val="clear" w:color="auto" w:fill="auto"/>
          </w:tcPr>
          <w:p w14:paraId="0A3C3C9C" w14:textId="77777777" w:rsidR="00CF3BD6" w:rsidRPr="0041596D" w:rsidRDefault="00CF3BD6" w:rsidP="00CF3BD6">
            <w:pPr>
              <w:rPr>
                <w:rFonts w:ascii="Arial" w:hAnsi="Arial" w:cs="Arial"/>
                <w:b/>
                <w:iCs/>
                <w:color w:val="000000"/>
                <w:szCs w:val="20"/>
                <w:lang w:val="pl-PL"/>
              </w:rPr>
            </w:pPr>
            <w:r w:rsidRPr="0041596D">
              <w:rPr>
                <w:rFonts w:ascii="Arial" w:hAnsi="Arial" w:cs="Arial"/>
                <w:b/>
                <w:iCs/>
                <w:color w:val="000000"/>
                <w:szCs w:val="20"/>
                <w:lang w:val="pl-PL"/>
              </w:rPr>
              <w:t>Koła i opony</w:t>
            </w:r>
          </w:p>
          <w:p w14:paraId="43EDDD60" w14:textId="77777777" w:rsidR="00CF3BD6" w:rsidRPr="0041596D" w:rsidRDefault="00CF3BD6" w:rsidP="00CF3BD6">
            <w:pPr>
              <w:rPr>
                <w:rFonts w:ascii="Arial" w:hAnsi="Arial" w:cs="Arial"/>
                <w:color w:val="000000"/>
                <w:szCs w:val="20"/>
                <w:lang w:val="pl-PL"/>
              </w:rPr>
            </w:pPr>
          </w:p>
        </w:tc>
        <w:tc>
          <w:tcPr>
            <w:tcW w:w="3166" w:type="dxa"/>
            <w:shd w:val="clear" w:color="auto" w:fill="auto"/>
          </w:tcPr>
          <w:p w14:paraId="17528844" w14:textId="77777777" w:rsidR="00CF3BD6" w:rsidRPr="0041596D" w:rsidRDefault="00546CBA" w:rsidP="00F3008F">
            <w:pPr>
              <w:rPr>
                <w:rFonts w:ascii="Arial" w:hAnsi="Arial" w:cs="Arial"/>
                <w:color w:val="000000"/>
                <w:szCs w:val="20"/>
                <w:lang w:val="pl-PL"/>
              </w:rPr>
            </w:pPr>
            <w:r w:rsidRPr="0041596D">
              <w:rPr>
                <w:rFonts w:ascii="Arial" w:hAnsi="Arial" w:cs="Arial"/>
                <w:iCs/>
                <w:color w:val="000000"/>
                <w:szCs w:val="20"/>
                <w:lang w:val="pl-PL"/>
              </w:rPr>
              <w:t>Felgi aluminiowe 8,5 x 17”</w:t>
            </w:r>
          </w:p>
        </w:tc>
        <w:tc>
          <w:tcPr>
            <w:tcW w:w="3568" w:type="dxa"/>
            <w:shd w:val="clear" w:color="auto" w:fill="auto"/>
          </w:tcPr>
          <w:p w14:paraId="54424AC1" w14:textId="72C69C01" w:rsidR="00CF3BD6" w:rsidRPr="0041596D" w:rsidRDefault="00E01239" w:rsidP="00F3008F">
            <w:pPr>
              <w:rPr>
                <w:rFonts w:ascii="Arial" w:hAnsi="Arial" w:cs="Arial"/>
                <w:iCs/>
                <w:color w:val="000000"/>
                <w:szCs w:val="20"/>
                <w:lang w:val="pl-PL"/>
              </w:rPr>
            </w:pPr>
            <w:r w:rsidRPr="0041596D">
              <w:rPr>
                <w:rFonts w:ascii="Arial" w:hAnsi="Arial" w:cs="Arial"/>
                <w:iCs/>
                <w:color w:val="000000"/>
                <w:szCs w:val="20"/>
                <w:lang w:val="pl-PL"/>
              </w:rPr>
              <w:t>Terenowe opony General Grabber AT3 285/70 R17</w:t>
            </w:r>
          </w:p>
        </w:tc>
      </w:tr>
    </w:tbl>
    <w:p w14:paraId="7D387711" w14:textId="4A181EC2" w:rsidR="00EE6634" w:rsidRDefault="00EE6634" w:rsidP="00DF671F">
      <w:pPr>
        <w:rPr>
          <w:rFonts w:ascii="Arial" w:hAnsi="Arial" w:cs="Arial"/>
          <w:color w:val="000000"/>
          <w:szCs w:val="20"/>
          <w:lang w:val="pl-PL"/>
        </w:rPr>
      </w:pPr>
    </w:p>
    <w:p w14:paraId="1023828C" w14:textId="77777777" w:rsidR="009D3E99" w:rsidRPr="0041596D" w:rsidRDefault="009D3E99" w:rsidP="009D3E99">
      <w:pPr>
        <w:autoSpaceDE w:val="0"/>
        <w:autoSpaceDN w:val="0"/>
        <w:adjustRightInd w:val="0"/>
        <w:rPr>
          <w:rFonts w:ascii="Arial" w:hAnsi="Arial" w:cs="Arial"/>
          <w:color w:val="000000"/>
          <w:szCs w:val="20"/>
          <w:lang w:val="pl-PL"/>
        </w:rPr>
      </w:pPr>
      <w:r w:rsidRPr="00120499">
        <w:rPr>
          <w:rFonts w:ascii="Arial" w:hAnsi="Arial" w:cs="Arial"/>
          <w:color w:val="000000"/>
          <w:szCs w:val="20"/>
          <w:vertAlign w:val="superscript"/>
          <w:lang w:val="pl-PL"/>
        </w:rPr>
        <w:t>1</w:t>
      </w:r>
      <w:r w:rsidRPr="0041596D">
        <w:rPr>
          <w:rFonts w:ascii="Arial" w:hAnsi="Arial" w:cs="Arial"/>
          <w:color w:val="000000"/>
          <w:szCs w:val="20"/>
          <w:lang w:val="pl-PL"/>
        </w:rPr>
        <w:t xml:space="preserve"> Systemy asystenckie wspomagające kierowcę są uzupełnieniem jego uwagi, ale nie zastępują oceny sytuacji i konieczności kontrolowania pojazdu przez kierowcę.</w:t>
      </w:r>
    </w:p>
    <w:p w14:paraId="3D53ECE8" w14:textId="77777777" w:rsidR="009D3E99" w:rsidRPr="0041596D" w:rsidRDefault="009D3E99" w:rsidP="009D3E99">
      <w:pPr>
        <w:autoSpaceDE w:val="0"/>
        <w:autoSpaceDN w:val="0"/>
        <w:adjustRightInd w:val="0"/>
        <w:rPr>
          <w:rFonts w:ascii="Arial" w:hAnsi="Arial" w:cs="Arial"/>
          <w:color w:val="000000"/>
          <w:szCs w:val="20"/>
          <w:lang w:val="pl-PL"/>
        </w:rPr>
      </w:pPr>
    </w:p>
    <w:p w14:paraId="57B45506" w14:textId="77777777" w:rsidR="009D3E99" w:rsidRPr="0041596D" w:rsidRDefault="009D3E99" w:rsidP="009D3E99">
      <w:pPr>
        <w:autoSpaceDE w:val="0"/>
        <w:autoSpaceDN w:val="0"/>
        <w:adjustRightInd w:val="0"/>
        <w:rPr>
          <w:rFonts w:ascii="Arial" w:hAnsi="Arial" w:cs="Arial"/>
          <w:color w:val="000000"/>
          <w:szCs w:val="20"/>
          <w:lang w:val="pl-PL"/>
        </w:rPr>
      </w:pPr>
      <w:r w:rsidRPr="00120499">
        <w:rPr>
          <w:rFonts w:ascii="Arial" w:hAnsi="Arial" w:cs="Arial"/>
          <w:color w:val="000000"/>
          <w:szCs w:val="20"/>
          <w:vertAlign w:val="superscript"/>
          <w:lang w:val="pl-PL"/>
        </w:rPr>
        <w:t>2</w:t>
      </w:r>
      <w:r w:rsidRPr="0041596D">
        <w:rPr>
          <w:rFonts w:ascii="Arial" w:hAnsi="Arial" w:cs="Arial"/>
          <w:color w:val="000000"/>
          <w:szCs w:val="20"/>
          <w:lang w:val="pl-PL"/>
        </w:rPr>
        <w:t xml:space="preserve"> Układ aktywnego wspomagania hamowania z funkcją wykrywania pieszych potrafi wykrywać pieszych znajdujących się na drodze, jednak nie w każdych warunkach i nie zastępuje kontrolowania pojazdu przez kierowcę i bezpiecznej jazdy. Szczegółowe informacje o ograniczeniach systemu znajdują się w instrukcji obsługi.</w:t>
      </w:r>
    </w:p>
    <w:p w14:paraId="3C2EB1BA" w14:textId="77777777" w:rsidR="009D3E99" w:rsidRPr="0041596D" w:rsidRDefault="009D3E99" w:rsidP="009D3E99">
      <w:pPr>
        <w:autoSpaceDE w:val="0"/>
        <w:autoSpaceDN w:val="0"/>
        <w:adjustRightInd w:val="0"/>
        <w:rPr>
          <w:rFonts w:ascii="Arial" w:hAnsi="Arial" w:cs="Arial"/>
          <w:color w:val="000000"/>
          <w:szCs w:val="20"/>
          <w:lang w:val="pl-PL"/>
        </w:rPr>
      </w:pPr>
    </w:p>
    <w:p w14:paraId="1A60D6F7" w14:textId="505F13FC" w:rsidR="009D3E99" w:rsidRPr="0041596D" w:rsidRDefault="009D3E99" w:rsidP="005D3D5F">
      <w:pPr>
        <w:autoSpaceDE w:val="0"/>
        <w:autoSpaceDN w:val="0"/>
        <w:adjustRightInd w:val="0"/>
        <w:rPr>
          <w:rFonts w:ascii="Arial" w:hAnsi="Arial" w:cs="Arial"/>
          <w:color w:val="000000"/>
          <w:szCs w:val="20"/>
          <w:lang w:val="pl-PL"/>
        </w:rPr>
      </w:pPr>
      <w:r w:rsidRPr="00120499">
        <w:rPr>
          <w:rFonts w:ascii="Arial" w:hAnsi="Arial" w:cs="Arial"/>
          <w:color w:val="000000"/>
          <w:szCs w:val="20"/>
          <w:vertAlign w:val="superscript"/>
          <w:lang w:val="pl-PL"/>
        </w:rPr>
        <w:t>3</w:t>
      </w:r>
      <w:r w:rsidRPr="0041596D">
        <w:rPr>
          <w:rFonts w:ascii="Arial" w:hAnsi="Arial" w:cs="Arial"/>
          <w:color w:val="000000"/>
          <w:szCs w:val="20"/>
          <w:lang w:val="pl-PL"/>
        </w:rPr>
        <w:t xml:space="preserve"> Pamiętaj, że nawet zaawansowane systemy nie funkcjonuje wbrew prawom fizyki. Zawsze może dojść do utraty panowania nad pojazdem z powodu niedostosowania działań kierowcy do panujących warunków.</w:t>
      </w:r>
    </w:p>
    <w:p w14:paraId="6DE36D7B" w14:textId="77777777" w:rsidR="009D3E99" w:rsidRPr="005D3D5F" w:rsidRDefault="009D3E99" w:rsidP="005D3D5F">
      <w:pPr>
        <w:autoSpaceDE w:val="0"/>
        <w:autoSpaceDN w:val="0"/>
        <w:adjustRightInd w:val="0"/>
        <w:rPr>
          <w:rFonts w:ascii="Arial" w:hAnsi="Arial" w:cs="Arial"/>
          <w:color w:val="000000"/>
          <w:szCs w:val="20"/>
          <w:lang w:val="pl-PL"/>
        </w:rPr>
      </w:pPr>
    </w:p>
    <w:p w14:paraId="7A3CB4A5" w14:textId="77777777" w:rsidR="00EE6634" w:rsidRPr="0041596D" w:rsidRDefault="00EE6634" w:rsidP="00DF671F">
      <w:pPr>
        <w:rPr>
          <w:rFonts w:ascii="Arial" w:hAnsi="Arial" w:cs="Arial"/>
          <w:b/>
          <w:bCs/>
          <w:szCs w:val="20"/>
          <w:u w:val="single"/>
          <w:lang w:val="pl-PL"/>
        </w:rPr>
      </w:pPr>
    </w:p>
    <w:p w14:paraId="05EB0652" w14:textId="77777777" w:rsidR="00DF671F" w:rsidRPr="0041596D" w:rsidRDefault="00DE4BC4" w:rsidP="00DF671F">
      <w:pPr>
        <w:rPr>
          <w:rFonts w:ascii="Arial" w:hAnsi="Arial" w:cs="Arial"/>
          <w:b/>
          <w:bCs/>
          <w:szCs w:val="20"/>
          <w:u w:val="single"/>
          <w:lang w:val="pl-PL"/>
        </w:rPr>
      </w:pPr>
      <w:r w:rsidRPr="0041596D">
        <w:rPr>
          <w:rFonts w:ascii="Arial" w:hAnsi="Arial" w:cs="Arial"/>
          <w:b/>
          <w:bCs/>
          <w:szCs w:val="20"/>
          <w:u w:val="single"/>
          <w:lang w:val="pl-PL"/>
        </w:rPr>
        <w:t>UKŁAD NAPĘDOWY</w:t>
      </w:r>
    </w:p>
    <w:p w14:paraId="245E2C51" w14:textId="77777777" w:rsidR="00EE6634" w:rsidRPr="0041596D" w:rsidRDefault="00EE6634" w:rsidP="00DF671F">
      <w:pPr>
        <w:rPr>
          <w:rFonts w:ascii="Arial" w:hAnsi="Arial" w:cs="Arial"/>
          <w:b/>
          <w:bCs/>
          <w:color w:val="00B050"/>
          <w:szCs w:val="20"/>
          <w:u w:val="single"/>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7380"/>
      </w:tblGrid>
      <w:tr w:rsidR="009524CA" w:rsidRPr="0041596D" w14:paraId="250996C5" w14:textId="77777777" w:rsidTr="00DE4BC4">
        <w:trPr>
          <w:trHeight w:val="77"/>
        </w:trPr>
        <w:tc>
          <w:tcPr>
            <w:tcW w:w="0" w:type="auto"/>
            <w:shd w:val="clear" w:color="auto" w:fill="auto"/>
          </w:tcPr>
          <w:p w14:paraId="4BD6DF90" w14:textId="77777777" w:rsidR="003E6D2F" w:rsidRPr="0041596D" w:rsidRDefault="003E6D2F" w:rsidP="00442726">
            <w:pPr>
              <w:rPr>
                <w:rFonts w:ascii="Arial" w:hAnsi="Arial" w:cs="Arial"/>
                <w:bCs/>
                <w:szCs w:val="20"/>
                <w:lang w:val="pl-PL"/>
              </w:rPr>
            </w:pPr>
            <w:r w:rsidRPr="0041596D">
              <w:rPr>
                <w:rFonts w:ascii="Arial" w:hAnsi="Arial" w:cs="Arial"/>
                <w:szCs w:val="20"/>
                <w:lang w:val="pl-PL"/>
              </w:rPr>
              <w:br w:type="page"/>
            </w:r>
            <w:r w:rsidRPr="0041596D">
              <w:rPr>
                <w:rFonts w:ascii="Arial" w:hAnsi="Arial" w:cs="Arial"/>
                <w:bCs/>
                <w:szCs w:val="20"/>
                <w:lang w:val="pl-PL"/>
              </w:rPr>
              <w:t>Silnik</w:t>
            </w:r>
          </w:p>
        </w:tc>
        <w:tc>
          <w:tcPr>
            <w:tcW w:w="0" w:type="auto"/>
            <w:shd w:val="clear" w:color="auto" w:fill="auto"/>
          </w:tcPr>
          <w:p w14:paraId="0D4B83BD" w14:textId="77777777" w:rsidR="003E6D2F" w:rsidRPr="0041596D" w:rsidRDefault="003E6D2F" w:rsidP="00442726">
            <w:pPr>
              <w:jc w:val="center"/>
              <w:rPr>
                <w:rFonts w:ascii="Arial" w:hAnsi="Arial" w:cs="Arial"/>
                <w:b/>
                <w:bCs/>
                <w:color w:val="000000"/>
                <w:szCs w:val="20"/>
                <w:u w:val="single"/>
                <w:lang w:val="pl-PL"/>
              </w:rPr>
            </w:pPr>
            <w:r w:rsidRPr="0041596D">
              <w:rPr>
                <w:rFonts w:ascii="Arial" w:hAnsi="Arial" w:cs="Arial"/>
                <w:b/>
                <w:bCs/>
                <w:color w:val="000000"/>
                <w:szCs w:val="20"/>
                <w:lang w:val="pl-PL"/>
              </w:rPr>
              <w:t>Wysokoprężny 2,0-litra EcoBlue Bi-turbo</w:t>
            </w:r>
          </w:p>
        </w:tc>
      </w:tr>
      <w:tr w:rsidR="009524CA" w:rsidRPr="0041596D" w14:paraId="21A3040D" w14:textId="77777777" w:rsidTr="00DE4BC4">
        <w:trPr>
          <w:trHeight w:val="77"/>
        </w:trPr>
        <w:tc>
          <w:tcPr>
            <w:tcW w:w="0" w:type="auto"/>
            <w:shd w:val="clear" w:color="auto" w:fill="auto"/>
          </w:tcPr>
          <w:p w14:paraId="7BE9C460" w14:textId="77777777" w:rsidR="007E3504" w:rsidRPr="0041596D" w:rsidRDefault="007E3504" w:rsidP="00442726">
            <w:pPr>
              <w:rPr>
                <w:rFonts w:ascii="Arial" w:hAnsi="Arial" w:cs="Arial"/>
                <w:szCs w:val="20"/>
                <w:lang w:val="pl-PL"/>
              </w:rPr>
            </w:pPr>
            <w:r w:rsidRPr="0041596D">
              <w:rPr>
                <w:rFonts w:ascii="Arial" w:hAnsi="Arial" w:cs="Arial"/>
                <w:bCs/>
                <w:szCs w:val="20"/>
                <w:lang w:val="pl-PL"/>
              </w:rPr>
              <w:t>Typ</w:t>
            </w:r>
          </w:p>
        </w:tc>
        <w:tc>
          <w:tcPr>
            <w:tcW w:w="0" w:type="auto"/>
            <w:shd w:val="clear" w:color="auto" w:fill="auto"/>
          </w:tcPr>
          <w:p w14:paraId="521F9BA6" w14:textId="77777777" w:rsidR="007E3504" w:rsidRPr="0041596D" w:rsidRDefault="007E3504" w:rsidP="00442726">
            <w:pPr>
              <w:jc w:val="center"/>
              <w:rPr>
                <w:rFonts w:ascii="Arial" w:hAnsi="Arial" w:cs="Arial"/>
                <w:bCs/>
                <w:color w:val="000000"/>
                <w:szCs w:val="20"/>
                <w:lang w:val="pl-PL"/>
              </w:rPr>
            </w:pPr>
            <w:r w:rsidRPr="0041596D">
              <w:rPr>
                <w:rFonts w:ascii="Arial" w:hAnsi="Arial" w:cs="Arial"/>
                <w:bCs/>
                <w:color w:val="000000"/>
                <w:szCs w:val="20"/>
                <w:lang w:val="pl-PL"/>
              </w:rPr>
              <w:t>Rzędowy, czterocylindrowy turbodiesel, montowany wzdłużnie</w:t>
            </w:r>
          </w:p>
        </w:tc>
      </w:tr>
      <w:tr w:rsidR="009524CA" w:rsidRPr="0041596D" w14:paraId="42BB0389" w14:textId="77777777" w:rsidTr="00DE4BC4">
        <w:trPr>
          <w:trHeight w:val="77"/>
        </w:trPr>
        <w:tc>
          <w:tcPr>
            <w:tcW w:w="0" w:type="auto"/>
            <w:shd w:val="clear" w:color="auto" w:fill="auto"/>
          </w:tcPr>
          <w:p w14:paraId="05DF2AE9" w14:textId="77777777" w:rsidR="003E6D2F" w:rsidRPr="0041596D" w:rsidRDefault="003E6D2F" w:rsidP="00442726">
            <w:pPr>
              <w:rPr>
                <w:rFonts w:ascii="Arial" w:hAnsi="Arial" w:cs="Arial"/>
                <w:bCs/>
                <w:szCs w:val="20"/>
                <w:lang w:val="pl-PL"/>
              </w:rPr>
            </w:pPr>
            <w:r w:rsidRPr="0041596D">
              <w:rPr>
                <w:rFonts w:ascii="Arial" w:hAnsi="Arial" w:cs="Arial"/>
                <w:bCs/>
                <w:szCs w:val="20"/>
                <w:lang w:val="pl-PL"/>
              </w:rPr>
              <w:t>Pojemność skokowa (cm3)</w:t>
            </w:r>
          </w:p>
        </w:tc>
        <w:tc>
          <w:tcPr>
            <w:tcW w:w="0" w:type="auto"/>
            <w:shd w:val="clear" w:color="auto" w:fill="auto"/>
          </w:tcPr>
          <w:p w14:paraId="5D7DEB5C" w14:textId="77777777" w:rsidR="003E6D2F" w:rsidRPr="0041596D" w:rsidRDefault="003E6D2F" w:rsidP="00442726">
            <w:pPr>
              <w:jc w:val="center"/>
              <w:rPr>
                <w:rFonts w:ascii="Arial" w:hAnsi="Arial" w:cs="Arial"/>
                <w:color w:val="000000"/>
                <w:szCs w:val="20"/>
                <w:lang w:val="pl-PL"/>
              </w:rPr>
            </w:pPr>
            <w:r w:rsidRPr="0041596D">
              <w:rPr>
                <w:rFonts w:ascii="Arial" w:hAnsi="Arial" w:cs="Arial"/>
                <w:color w:val="000000"/>
                <w:szCs w:val="20"/>
                <w:lang w:val="pl-PL"/>
              </w:rPr>
              <w:t>1996</w:t>
            </w:r>
          </w:p>
        </w:tc>
      </w:tr>
      <w:tr w:rsidR="009524CA" w:rsidRPr="0041596D" w14:paraId="76E2F25A" w14:textId="77777777" w:rsidTr="00DE4BC4">
        <w:trPr>
          <w:trHeight w:val="77"/>
        </w:trPr>
        <w:tc>
          <w:tcPr>
            <w:tcW w:w="0" w:type="auto"/>
            <w:shd w:val="clear" w:color="auto" w:fill="auto"/>
          </w:tcPr>
          <w:p w14:paraId="1B8373D1" w14:textId="77777777" w:rsidR="003E6D2F" w:rsidRPr="0041596D" w:rsidRDefault="003E6D2F" w:rsidP="00442726">
            <w:pPr>
              <w:rPr>
                <w:rFonts w:ascii="Arial" w:hAnsi="Arial" w:cs="Arial"/>
                <w:bCs/>
                <w:szCs w:val="20"/>
                <w:lang w:val="pl-PL"/>
              </w:rPr>
            </w:pPr>
            <w:r w:rsidRPr="0041596D">
              <w:rPr>
                <w:rFonts w:ascii="Arial" w:hAnsi="Arial" w:cs="Arial"/>
                <w:bCs/>
                <w:szCs w:val="20"/>
                <w:lang w:val="pl-PL"/>
              </w:rPr>
              <w:t>Średnica cylindra (mm)</w:t>
            </w:r>
          </w:p>
        </w:tc>
        <w:tc>
          <w:tcPr>
            <w:tcW w:w="0" w:type="auto"/>
            <w:shd w:val="clear" w:color="auto" w:fill="auto"/>
          </w:tcPr>
          <w:p w14:paraId="1CFED29F" w14:textId="6A8E7E64" w:rsidR="003E6D2F" w:rsidRPr="0041596D" w:rsidRDefault="003E6D2F" w:rsidP="00442726">
            <w:pPr>
              <w:jc w:val="center"/>
              <w:rPr>
                <w:rFonts w:ascii="Arial" w:hAnsi="Arial" w:cs="Arial"/>
                <w:bCs/>
                <w:color w:val="000000"/>
                <w:szCs w:val="20"/>
                <w:lang w:val="pl-PL"/>
              </w:rPr>
            </w:pPr>
            <w:r w:rsidRPr="0041596D">
              <w:rPr>
                <w:rFonts w:ascii="Arial" w:hAnsi="Arial" w:cs="Arial"/>
                <w:bCs/>
                <w:color w:val="000000"/>
                <w:szCs w:val="20"/>
                <w:lang w:val="pl-PL"/>
              </w:rPr>
              <w:t>84,0</w:t>
            </w:r>
          </w:p>
        </w:tc>
      </w:tr>
      <w:tr w:rsidR="009524CA" w:rsidRPr="0041596D" w14:paraId="5F1C737D" w14:textId="77777777" w:rsidTr="00DE4BC4">
        <w:trPr>
          <w:trHeight w:val="77"/>
        </w:trPr>
        <w:tc>
          <w:tcPr>
            <w:tcW w:w="0" w:type="auto"/>
            <w:shd w:val="clear" w:color="auto" w:fill="auto"/>
          </w:tcPr>
          <w:p w14:paraId="7B7869AB" w14:textId="77777777" w:rsidR="003E6D2F" w:rsidRPr="0041596D" w:rsidRDefault="003E6D2F" w:rsidP="00442726">
            <w:pPr>
              <w:rPr>
                <w:rFonts w:ascii="Arial" w:hAnsi="Arial" w:cs="Arial"/>
                <w:bCs/>
                <w:szCs w:val="20"/>
                <w:lang w:val="pl-PL"/>
              </w:rPr>
            </w:pPr>
            <w:r w:rsidRPr="0041596D">
              <w:rPr>
                <w:rFonts w:ascii="Arial" w:hAnsi="Arial" w:cs="Arial"/>
                <w:bCs/>
                <w:szCs w:val="20"/>
                <w:lang w:val="pl-PL"/>
              </w:rPr>
              <w:lastRenderedPageBreak/>
              <w:t>Skok tłoka (mm)</w:t>
            </w:r>
          </w:p>
        </w:tc>
        <w:tc>
          <w:tcPr>
            <w:tcW w:w="0" w:type="auto"/>
            <w:shd w:val="clear" w:color="auto" w:fill="auto"/>
          </w:tcPr>
          <w:p w14:paraId="557AB271" w14:textId="7793A5FB" w:rsidR="003E6D2F" w:rsidRPr="0041596D" w:rsidRDefault="003E6D2F" w:rsidP="00442726">
            <w:pPr>
              <w:jc w:val="center"/>
              <w:rPr>
                <w:rFonts w:ascii="Arial" w:hAnsi="Arial" w:cs="Arial"/>
                <w:bCs/>
                <w:color w:val="000000"/>
                <w:szCs w:val="20"/>
                <w:lang w:val="pl-PL"/>
              </w:rPr>
            </w:pPr>
            <w:r w:rsidRPr="0041596D">
              <w:rPr>
                <w:rFonts w:ascii="Arial" w:hAnsi="Arial" w:cs="Arial"/>
                <w:bCs/>
                <w:color w:val="000000"/>
                <w:szCs w:val="20"/>
                <w:lang w:val="pl-PL"/>
              </w:rPr>
              <w:t>90,0</w:t>
            </w:r>
          </w:p>
        </w:tc>
      </w:tr>
      <w:tr w:rsidR="009524CA" w:rsidRPr="0041596D" w14:paraId="67CC1BAC" w14:textId="77777777" w:rsidTr="00DE4BC4">
        <w:trPr>
          <w:trHeight w:val="215"/>
        </w:trPr>
        <w:tc>
          <w:tcPr>
            <w:tcW w:w="0" w:type="auto"/>
            <w:shd w:val="clear" w:color="auto" w:fill="auto"/>
          </w:tcPr>
          <w:p w14:paraId="61876577" w14:textId="77777777" w:rsidR="003E6D2F" w:rsidRPr="0041596D" w:rsidRDefault="003E6D2F" w:rsidP="00442726">
            <w:pPr>
              <w:rPr>
                <w:rFonts w:ascii="Arial" w:hAnsi="Arial" w:cs="Arial"/>
                <w:bCs/>
                <w:szCs w:val="20"/>
                <w:lang w:val="pl-PL"/>
              </w:rPr>
            </w:pPr>
            <w:r w:rsidRPr="0041596D">
              <w:rPr>
                <w:rFonts w:ascii="Arial" w:hAnsi="Arial" w:cs="Arial"/>
                <w:bCs/>
                <w:szCs w:val="20"/>
                <w:lang w:val="pl-PL"/>
              </w:rPr>
              <w:t>Moc maksymalna</w:t>
            </w:r>
            <w:r w:rsidR="006475CA" w:rsidRPr="0041596D">
              <w:rPr>
                <w:rFonts w:ascii="Arial" w:hAnsi="Arial" w:cs="Arial"/>
                <w:bCs/>
                <w:szCs w:val="20"/>
                <w:lang w:val="pl-PL"/>
              </w:rPr>
              <w:br/>
            </w:r>
            <w:r w:rsidRPr="0041596D">
              <w:rPr>
                <w:rFonts w:ascii="Arial" w:hAnsi="Arial" w:cs="Arial"/>
                <w:bCs/>
                <w:szCs w:val="20"/>
                <w:lang w:val="pl-PL"/>
              </w:rPr>
              <w:t>(KM / kW)</w:t>
            </w:r>
          </w:p>
        </w:tc>
        <w:tc>
          <w:tcPr>
            <w:tcW w:w="0" w:type="auto"/>
            <w:shd w:val="clear" w:color="auto" w:fill="auto"/>
          </w:tcPr>
          <w:p w14:paraId="224C6504" w14:textId="77777777" w:rsidR="003E6D2F" w:rsidRPr="0041596D" w:rsidRDefault="003E6D2F" w:rsidP="00442726">
            <w:pPr>
              <w:jc w:val="center"/>
              <w:rPr>
                <w:rFonts w:ascii="Arial" w:hAnsi="Arial" w:cs="Arial"/>
                <w:bCs/>
                <w:color w:val="000000"/>
                <w:szCs w:val="20"/>
                <w:lang w:val="pl-PL"/>
              </w:rPr>
            </w:pPr>
            <w:r w:rsidRPr="0041596D">
              <w:rPr>
                <w:rFonts w:ascii="Arial" w:hAnsi="Arial" w:cs="Arial"/>
                <w:bCs/>
                <w:color w:val="000000"/>
                <w:szCs w:val="20"/>
                <w:lang w:val="pl-PL"/>
              </w:rPr>
              <w:t>213 /157</w:t>
            </w:r>
          </w:p>
        </w:tc>
      </w:tr>
      <w:tr w:rsidR="009524CA" w:rsidRPr="0041596D" w14:paraId="4C0D81BF" w14:textId="77777777" w:rsidTr="00DE4BC4">
        <w:trPr>
          <w:trHeight w:val="77"/>
        </w:trPr>
        <w:tc>
          <w:tcPr>
            <w:tcW w:w="0" w:type="auto"/>
            <w:shd w:val="clear" w:color="auto" w:fill="auto"/>
          </w:tcPr>
          <w:p w14:paraId="1C4E91CB" w14:textId="77777777" w:rsidR="003E6D2F" w:rsidRPr="0041596D" w:rsidRDefault="003E6D2F" w:rsidP="00442726">
            <w:pPr>
              <w:rPr>
                <w:rFonts w:ascii="Arial" w:hAnsi="Arial" w:cs="Arial"/>
                <w:bCs/>
                <w:szCs w:val="20"/>
                <w:lang w:val="pl-PL"/>
              </w:rPr>
            </w:pPr>
            <w:r w:rsidRPr="0041596D">
              <w:rPr>
                <w:rFonts w:ascii="Arial" w:hAnsi="Arial" w:cs="Arial"/>
                <w:bCs/>
                <w:szCs w:val="20"/>
                <w:lang w:val="pl-PL"/>
              </w:rPr>
              <w:t>Przy prędkości obrotowej (obr./min.)</w:t>
            </w:r>
          </w:p>
        </w:tc>
        <w:tc>
          <w:tcPr>
            <w:tcW w:w="0" w:type="auto"/>
            <w:shd w:val="clear" w:color="auto" w:fill="auto"/>
          </w:tcPr>
          <w:p w14:paraId="0D3BD956" w14:textId="77777777" w:rsidR="003E6D2F" w:rsidRPr="0041596D" w:rsidRDefault="003E6D2F" w:rsidP="00442726">
            <w:pPr>
              <w:jc w:val="center"/>
              <w:rPr>
                <w:rFonts w:ascii="Arial" w:hAnsi="Arial" w:cs="Arial"/>
                <w:bCs/>
                <w:color w:val="000000"/>
                <w:szCs w:val="20"/>
                <w:lang w:val="pl-PL"/>
              </w:rPr>
            </w:pPr>
            <w:r w:rsidRPr="0041596D">
              <w:rPr>
                <w:rFonts w:ascii="Arial" w:hAnsi="Arial" w:cs="Arial"/>
                <w:bCs/>
                <w:color w:val="000000"/>
                <w:szCs w:val="20"/>
                <w:lang w:val="pl-PL"/>
              </w:rPr>
              <w:t>3750</w:t>
            </w:r>
          </w:p>
        </w:tc>
      </w:tr>
      <w:tr w:rsidR="009524CA" w:rsidRPr="0041596D" w14:paraId="00E431D0" w14:textId="77777777" w:rsidTr="00DE4BC4">
        <w:trPr>
          <w:trHeight w:val="77"/>
        </w:trPr>
        <w:tc>
          <w:tcPr>
            <w:tcW w:w="0" w:type="auto"/>
            <w:shd w:val="clear" w:color="auto" w:fill="auto"/>
          </w:tcPr>
          <w:p w14:paraId="3D375D7F" w14:textId="77777777" w:rsidR="003E6D2F" w:rsidRPr="0041596D" w:rsidRDefault="003E6D2F" w:rsidP="00442726">
            <w:pPr>
              <w:rPr>
                <w:rFonts w:ascii="Arial" w:hAnsi="Arial" w:cs="Arial"/>
                <w:bCs/>
                <w:szCs w:val="20"/>
                <w:lang w:val="pl-PL"/>
              </w:rPr>
            </w:pPr>
            <w:r w:rsidRPr="0041596D">
              <w:rPr>
                <w:rFonts w:ascii="Arial" w:hAnsi="Arial" w:cs="Arial"/>
                <w:bCs/>
                <w:szCs w:val="20"/>
                <w:lang w:val="pl-PL"/>
              </w:rPr>
              <w:t>Maks. moment obrotowy (Nm)</w:t>
            </w:r>
          </w:p>
        </w:tc>
        <w:tc>
          <w:tcPr>
            <w:tcW w:w="0" w:type="auto"/>
            <w:shd w:val="clear" w:color="auto" w:fill="auto"/>
          </w:tcPr>
          <w:p w14:paraId="100A9433" w14:textId="77777777" w:rsidR="003E6D2F" w:rsidRPr="0041596D" w:rsidRDefault="003E6D2F" w:rsidP="00442726">
            <w:pPr>
              <w:jc w:val="center"/>
              <w:rPr>
                <w:rFonts w:ascii="Arial" w:hAnsi="Arial" w:cs="Arial"/>
                <w:bCs/>
                <w:color w:val="000000"/>
                <w:szCs w:val="20"/>
                <w:lang w:val="pl-PL"/>
              </w:rPr>
            </w:pPr>
            <w:r w:rsidRPr="0041596D">
              <w:rPr>
                <w:rFonts w:ascii="Arial" w:hAnsi="Arial" w:cs="Arial"/>
                <w:bCs/>
                <w:color w:val="000000"/>
                <w:szCs w:val="20"/>
                <w:lang w:val="pl-PL"/>
              </w:rPr>
              <w:t>500</w:t>
            </w:r>
          </w:p>
        </w:tc>
      </w:tr>
      <w:tr w:rsidR="009524CA" w:rsidRPr="0041596D" w14:paraId="7114C616" w14:textId="77777777" w:rsidTr="00DE4BC4">
        <w:trPr>
          <w:trHeight w:val="77"/>
        </w:trPr>
        <w:tc>
          <w:tcPr>
            <w:tcW w:w="0" w:type="auto"/>
            <w:shd w:val="clear" w:color="auto" w:fill="auto"/>
          </w:tcPr>
          <w:p w14:paraId="4D579E67" w14:textId="77777777" w:rsidR="003E6D2F" w:rsidRPr="0041596D" w:rsidRDefault="003E6D2F" w:rsidP="00442726">
            <w:pPr>
              <w:rPr>
                <w:rFonts w:ascii="Arial" w:hAnsi="Arial" w:cs="Arial"/>
                <w:bCs/>
                <w:szCs w:val="20"/>
                <w:lang w:val="pl-PL"/>
              </w:rPr>
            </w:pPr>
            <w:r w:rsidRPr="0041596D">
              <w:rPr>
                <w:rFonts w:ascii="Arial" w:hAnsi="Arial" w:cs="Arial"/>
                <w:bCs/>
                <w:szCs w:val="20"/>
                <w:lang w:val="pl-PL"/>
              </w:rPr>
              <w:t>Przy prędkości obrotowej (obr./min.)</w:t>
            </w:r>
          </w:p>
        </w:tc>
        <w:tc>
          <w:tcPr>
            <w:tcW w:w="0" w:type="auto"/>
            <w:shd w:val="clear" w:color="auto" w:fill="auto"/>
          </w:tcPr>
          <w:p w14:paraId="3564A4D8" w14:textId="77777777" w:rsidR="003E6D2F" w:rsidRPr="0041596D" w:rsidRDefault="003E6D2F" w:rsidP="00442726">
            <w:pPr>
              <w:jc w:val="center"/>
              <w:rPr>
                <w:rFonts w:ascii="Arial" w:hAnsi="Arial" w:cs="Arial"/>
                <w:bCs/>
                <w:color w:val="000000"/>
                <w:szCs w:val="20"/>
                <w:lang w:val="pl-PL"/>
              </w:rPr>
            </w:pPr>
            <w:r w:rsidRPr="0041596D">
              <w:rPr>
                <w:rFonts w:ascii="Arial" w:hAnsi="Arial" w:cs="Arial"/>
                <w:bCs/>
                <w:color w:val="000000"/>
                <w:szCs w:val="20"/>
                <w:lang w:val="pl-PL"/>
              </w:rPr>
              <w:t>1750-2000</w:t>
            </w:r>
          </w:p>
        </w:tc>
      </w:tr>
      <w:tr w:rsidR="009524CA" w:rsidRPr="0041596D" w14:paraId="5294D02F" w14:textId="77777777" w:rsidTr="00DE4BC4">
        <w:trPr>
          <w:trHeight w:val="77"/>
        </w:trPr>
        <w:tc>
          <w:tcPr>
            <w:tcW w:w="0" w:type="auto"/>
            <w:shd w:val="clear" w:color="auto" w:fill="auto"/>
          </w:tcPr>
          <w:p w14:paraId="45002F1B" w14:textId="77777777" w:rsidR="003E6D2F" w:rsidRPr="0041596D" w:rsidRDefault="003E6D2F" w:rsidP="00442726">
            <w:pPr>
              <w:rPr>
                <w:rFonts w:ascii="Arial" w:hAnsi="Arial" w:cs="Arial"/>
                <w:bCs/>
                <w:szCs w:val="20"/>
                <w:lang w:val="pl-PL"/>
              </w:rPr>
            </w:pPr>
            <w:r w:rsidRPr="0041596D">
              <w:rPr>
                <w:rFonts w:ascii="Arial" w:hAnsi="Arial" w:cs="Arial"/>
                <w:bCs/>
                <w:szCs w:val="20"/>
                <w:lang w:val="pl-PL"/>
              </w:rPr>
              <w:t>Stopień sprężenia</w:t>
            </w:r>
          </w:p>
        </w:tc>
        <w:tc>
          <w:tcPr>
            <w:tcW w:w="0" w:type="auto"/>
            <w:shd w:val="clear" w:color="auto" w:fill="auto"/>
          </w:tcPr>
          <w:p w14:paraId="331BF50D" w14:textId="77777777" w:rsidR="005C5EC5" w:rsidRPr="0041596D" w:rsidRDefault="003E6D2F" w:rsidP="005C5EC5">
            <w:pPr>
              <w:jc w:val="center"/>
              <w:rPr>
                <w:rFonts w:ascii="Arial" w:hAnsi="Arial" w:cs="Arial"/>
                <w:bCs/>
                <w:color w:val="000000"/>
                <w:szCs w:val="20"/>
                <w:lang w:val="pl-PL"/>
              </w:rPr>
            </w:pPr>
            <w:r w:rsidRPr="0041596D">
              <w:rPr>
                <w:rFonts w:ascii="Arial" w:hAnsi="Arial" w:cs="Arial"/>
                <w:bCs/>
                <w:color w:val="000000"/>
                <w:szCs w:val="20"/>
                <w:lang w:val="pl-PL"/>
              </w:rPr>
              <w:t>16,0:1</w:t>
            </w:r>
          </w:p>
        </w:tc>
      </w:tr>
      <w:tr w:rsidR="009524CA" w:rsidRPr="0041596D" w14:paraId="54CCB682" w14:textId="77777777" w:rsidTr="00DE4BC4">
        <w:trPr>
          <w:trHeight w:val="77"/>
        </w:trPr>
        <w:tc>
          <w:tcPr>
            <w:tcW w:w="0" w:type="auto"/>
            <w:shd w:val="clear" w:color="auto" w:fill="auto"/>
          </w:tcPr>
          <w:p w14:paraId="32037A76" w14:textId="77777777" w:rsidR="005C5EC5" w:rsidRPr="0041596D" w:rsidRDefault="005C5EC5" w:rsidP="00442726">
            <w:pPr>
              <w:rPr>
                <w:rFonts w:ascii="Arial" w:hAnsi="Arial" w:cs="Arial"/>
                <w:bCs/>
                <w:szCs w:val="20"/>
                <w:lang w:val="pl-PL"/>
              </w:rPr>
            </w:pPr>
            <w:r w:rsidRPr="0041596D">
              <w:rPr>
                <w:rFonts w:ascii="Arial" w:hAnsi="Arial" w:cs="Arial"/>
                <w:bCs/>
                <w:szCs w:val="20"/>
                <w:lang w:val="pl-PL"/>
              </w:rPr>
              <w:t>Blok</w:t>
            </w:r>
          </w:p>
        </w:tc>
        <w:tc>
          <w:tcPr>
            <w:tcW w:w="0" w:type="auto"/>
            <w:shd w:val="clear" w:color="auto" w:fill="auto"/>
          </w:tcPr>
          <w:p w14:paraId="4A7DBD1C" w14:textId="77777777" w:rsidR="005C5EC5" w:rsidRPr="0041596D" w:rsidRDefault="005C5EC5" w:rsidP="005C5EC5">
            <w:pPr>
              <w:jc w:val="center"/>
              <w:rPr>
                <w:rFonts w:ascii="Arial" w:hAnsi="Arial" w:cs="Arial"/>
                <w:bCs/>
                <w:color w:val="000000"/>
                <w:szCs w:val="20"/>
                <w:lang w:val="pl-PL"/>
              </w:rPr>
            </w:pPr>
            <w:r w:rsidRPr="0041596D">
              <w:rPr>
                <w:rFonts w:ascii="Arial" w:hAnsi="Arial" w:cs="Arial"/>
                <w:bCs/>
                <w:color w:val="000000"/>
                <w:szCs w:val="20"/>
                <w:lang w:val="pl-PL"/>
              </w:rPr>
              <w:t>Żeliwny, odlewany, z przesuniętą osią cylindrów</w:t>
            </w:r>
          </w:p>
        </w:tc>
      </w:tr>
      <w:tr w:rsidR="009524CA" w:rsidRPr="0041596D" w14:paraId="030660B8" w14:textId="77777777" w:rsidTr="00DE4BC4">
        <w:trPr>
          <w:trHeight w:val="77"/>
        </w:trPr>
        <w:tc>
          <w:tcPr>
            <w:tcW w:w="0" w:type="auto"/>
            <w:shd w:val="clear" w:color="auto" w:fill="auto"/>
          </w:tcPr>
          <w:p w14:paraId="4C82832D" w14:textId="77777777" w:rsidR="005C5EC5" w:rsidRPr="0041596D" w:rsidRDefault="005C5EC5" w:rsidP="00442726">
            <w:pPr>
              <w:rPr>
                <w:rFonts w:ascii="Arial" w:hAnsi="Arial" w:cs="Arial"/>
                <w:bCs/>
                <w:szCs w:val="20"/>
                <w:lang w:val="pl-PL"/>
              </w:rPr>
            </w:pPr>
            <w:r w:rsidRPr="0041596D">
              <w:rPr>
                <w:rFonts w:ascii="Arial" w:hAnsi="Arial" w:cs="Arial"/>
                <w:bCs/>
                <w:szCs w:val="20"/>
                <w:lang w:val="pl-PL"/>
              </w:rPr>
              <w:t>Głowica cylindra</w:t>
            </w:r>
          </w:p>
        </w:tc>
        <w:tc>
          <w:tcPr>
            <w:tcW w:w="0" w:type="auto"/>
            <w:shd w:val="clear" w:color="auto" w:fill="auto"/>
          </w:tcPr>
          <w:p w14:paraId="45EF290B" w14:textId="77777777" w:rsidR="005C5EC5" w:rsidRPr="0041596D" w:rsidRDefault="005C5EC5" w:rsidP="005C5EC5">
            <w:pPr>
              <w:jc w:val="center"/>
              <w:rPr>
                <w:rFonts w:ascii="Arial" w:hAnsi="Arial" w:cs="Arial"/>
                <w:bCs/>
                <w:color w:val="000000"/>
                <w:szCs w:val="20"/>
                <w:lang w:val="pl-PL"/>
              </w:rPr>
            </w:pPr>
            <w:r w:rsidRPr="0041596D">
              <w:rPr>
                <w:rFonts w:ascii="Arial" w:hAnsi="Arial" w:cs="Arial"/>
                <w:bCs/>
                <w:color w:val="000000"/>
                <w:szCs w:val="20"/>
                <w:lang w:val="pl-PL"/>
              </w:rPr>
              <w:t>Aluminiowa, odlewana, zintegrowany układ dolotowy, zintegrowany wysokociśnieniowy układ recyrkulacji spalin (EGR)</w:t>
            </w:r>
          </w:p>
        </w:tc>
      </w:tr>
      <w:tr w:rsidR="009524CA" w:rsidRPr="0041596D" w14:paraId="53113FA1" w14:textId="77777777" w:rsidTr="00DE4BC4">
        <w:trPr>
          <w:trHeight w:val="77"/>
        </w:trPr>
        <w:tc>
          <w:tcPr>
            <w:tcW w:w="0" w:type="auto"/>
            <w:shd w:val="clear" w:color="auto" w:fill="auto"/>
          </w:tcPr>
          <w:p w14:paraId="26B91E87" w14:textId="77777777" w:rsidR="000E1F0B" w:rsidRPr="0041596D" w:rsidRDefault="007D3345" w:rsidP="00442726">
            <w:pPr>
              <w:rPr>
                <w:rFonts w:ascii="Arial" w:hAnsi="Arial" w:cs="Arial"/>
                <w:bCs/>
                <w:szCs w:val="20"/>
                <w:lang w:val="pl-PL"/>
              </w:rPr>
            </w:pPr>
            <w:r w:rsidRPr="0041596D">
              <w:rPr>
                <w:rFonts w:ascii="Arial" w:hAnsi="Arial" w:cs="Arial"/>
                <w:bCs/>
                <w:szCs w:val="20"/>
                <w:lang w:val="pl-PL"/>
              </w:rPr>
              <w:t>Napęd rozrządu</w:t>
            </w:r>
          </w:p>
        </w:tc>
        <w:tc>
          <w:tcPr>
            <w:tcW w:w="0" w:type="auto"/>
            <w:shd w:val="clear" w:color="auto" w:fill="auto"/>
          </w:tcPr>
          <w:p w14:paraId="26D4F6EA" w14:textId="77777777" w:rsidR="000E1F0B" w:rsidRPr="0041596D" w:rsidRDefault="00BC5CFE" w:rsidP="00442726">
            <w:pPr>
              <w:jc w:val="center"/>
              <w:rPr>
                <w:rFonts w:ascii="Arial" w:hAnsi="Arial" w:cs="Arial"/>
                <w:bCs/>
                <w:color w:val="000000"/>
                <w:szCs w:val="20"/>
                <w:lang w:val="pl-PL"/>
              </w:rPr>
            </w:pPr>
            <w:r w:rsidRPr="0041596D">
              <w:rPr>
                <w:rFonts w:ascii="Arial" w:hAnsi="Arial" w:cs="Arial"/>
                <w:bCs/>
                <w:color w:val="000000"/>
                <w:szCs w:val="20"/>
                <w:lang w:val="pl-PL"/>
              </w:rPr>
              <w:t>Pasek w kąpieli olejowej z automatycznym napinaczem, odłączany na biegu jałowym, napędzany z wału</w:t>
            </w:r>
          </w:p>
        </w:tc>
      </w:tr>
      <w:tr w:rsidR="009524CA" w:rsidRPr="0041596D" w14:paraId="179DA6E7" w14:textId="77777777" w:rsidTr="00DE4BC4">
        <w:trPr>
          <w:trHeight w:val="77"/>
        </w:trPr>
        <w:tc>
          <w:tcPr>
            <w:tcW w:w="0" w:type="auto"/>
            <w:shd w:val="clear" w:color="auto" w:fill="auto"/>
          </w:tcPr>
          <w:p w14:paraId="57C2EE69" w14:textId="77777777" w:rsidR="000E1F0B" w:rsidRPr="0041596D" w:rsidRDefault="007D3345" w:rsidP="00442726">
            <w:pPr>
              <w:rPr>
                <w:rFonts w:ascii="Arial" w:hAnsi="Arial" w:cs="Arial"/>
                <w:bCs/>
                <w:szCs w:val="20"/>
                <w:lang w:val="pl-PL"/>
              </w:rPr>
            </w:pPr>
            <w:r w:rsidRPr="0041596D">
              <w:rPr>
                <w:rFonts w:ascii="Arial" w:hAnsi="Arial" w:cs="Arial"/>
                <w:bCs/>
                <w:szCs w:val="20"/>
                <w:lang w:val="pl-PL"/>
              </w:rPr>
              <w:t>Wał korbowy</w:t>
            </w:r>
          </w:p>
        </w:tc>
        <w:tc>
          <w:tcPr>
            <w:tcW w:w="0" w:type="auto"/>
            <w:shd w:val="clear" w:color="auto" w:fill="auto"/>
          </w:tcPr>
          <w:p w14:paraId="6C4113B3" w14:textId="77777777" w:rsidR="000E1F0B" w:rsidRPr="0041596D" w:rsidRDefault="007D3345" w:rsidP="00442726">
            <w:pPr>
              <w:jc w:val="center"/>
              <w:rPr>
                <w:rFonts w:ascii="Arial" w:hAnsi="Arial" w:cs="Arial"/>
                <w:bCs/>
                <w:color w:val="000000"/>
                <w:szCs w:val="20"/>
                <w:lang w:val="pl-PL"/>
              </w:rPr>
            </w:pPr>
            <w:r w:rsidRPr="0041596D">
              <w:rPr>
                <w:rFonts w:ascii="Arial" w:hAnsi="Arial" w:cs="Arial"/>
                <w:bCs/>
                <w:color w:val="000000"/>
                <w:szCs w:val="20"/>
                <w:lang w:val="pl-PL"/>
              </w:rPr>
              <w:t>Ze stali kutej z hartowaną indukcyjnie powierzchnią, 4 przeciwciężary, 5 łożysk głównych</w:t>
            </w:r>
          </w:p>
        </w:tc>
      </w:tr>
      <w:tr w:rsidR="009524CA" w:rsidRPr="0041596D" w14:paraId="63BE8C54" w14:textId="77777777" w:rsidTr="00DE4BC4">
        <w:trPr>
          <w:trHeight w:val="77"/>
        </w:trPr>
        <w:tc>
          <w:tcPr>
            <w:tcW w:w="0" w:type="auto"/>
            <w:shd w:val="clear" w:color="auto" w:fill="auto"/>
          </w:tcPr>
          <w:p w14:paraId="16189C8D" w14:textId="77777777" w:rsidR="003E6D2F" w:rsidRPr="0041596D" w:rsidRDefault="003E6D2F" w:rsidP="00442726">
            <w:pPr>
              <w:rPr>
                <w:rFonts w:ascii="Arial" w:hAnsi="Arial" w:cs="Arial"/>
                <w:bCs/>
                <w:szCs w:val="20"/>
                <w:lang w:val="pl-PL"/>
              </w:rPr>
            </w:pPr>
            <w:r w:rsidRPr="0041596D">
              <w:rPr>
                <w:rFonts w:ascii="Arial" w:hAnsi="Arial" w:cs="Arial"/>
                <w:bCs/>
                <w:szCs w:val="20"/>
                <w:lang w:val="pl-PL"/>
              </w:rPr>
              <w:t>Cylindry</w:t>
            </w:r>
          </w:p>
        </w:tc>
        <w:tc>
          <w:tcPr>
            <w:tcW w:w="0" w:type="auto"/>
            <w:shd w:val="clear" w:color="auto" w:fill="auto"/>
          </w:tcPr>
          <w:p w14:paraId="493A7C47" w14:textId="77777777" w:rsidR="003E6D2F" w:rsidRPr="0041596D" w:rsidRDefault="003E6D2F" w:rsidP="00442726">
            <w:pPr>
              <w:jc w:val="center"/>
              <w:rPr>
                <w:rFonts w:ascii="Arial" w:hAnsi="Arial" w:cs="Arial"/>
                <w:bCs/>
                <w:color w:val="000000"/>
                <w:szCs w:val="20"/>
                <w:lang w:val="pl-PL"/>
              </w:rPr>
            </w:pPr>
            <w:r w:rsidRPr="0041596D">
              <w:rPr>
                <w:rFonts w:ascii="Arial" w:hAnsi="Arial" w:cs="Arial"/>
                <w:bCs/>
                <w:color w:val="000000"/>
                <w:szCs w:val="20"/>
                <w:lang w:val="pl-PL"/>
              </w:rPr>
              <w:t>4, rzędowy</w:t>
            </w:r>
          </w:p>
        </w:tc>
      </w:tr>
      <w:tr w:rsidR="009524CA" w:rsidRPr="0041596D" w14:paraId="23ADC311" w14:textId="77777777" w:rsidTr="00DE4BC4">
        <w:trPr>
          <w:trHeight w:val="77"/>
        </w:trPr>
        <w:tc>
          <w:tcPr>
            <w:tcW w:w="0" w:type="auto"/>
            <w:shd w:val="clear" w:color="auto" w:fill="auto"/>
          </w:tcPr>
          <w:p w14:paraId="201A58DF" w14:textId="77777777" w:rsidR="00D75843" w:rsidRPr="0041596D" w:rsidRDefault="00D75843" w:rsidP="00442726">
            <w:pPr>
              <w:rPr>
                <w:rFonts w:ascii="Arial" w:hAnsi="Arial" w:cs="Arial"/>
                <w:bCs/>
                <w:color w:val="000000"/>
                <w:szCs w:val="20"/>
                <w:lang w:val="pl-PL"/>
              </w:rPr>
            </w:pPr>
            <w:r w:rsidRPr="0041596D">
              <w:rPr>
                <w:rFonts w:ascii="Arial" w:hAnsi="Arial" w:cs="Arial"/>
                <w:bCs/>
                <w:color w:val="000000"/>
                <w:szCs w:val="20"/>
                <w:lang w:val="pl-PL"/>
              </w:rPr>
              <w:t>Układ rozrządu</w:t>
            </w:r>
          </w:p>
        </w:tc>
        <w:tc>
          <w:tcPr>
            <w:tcW w:w="0" w:type="auto"/>
            <w:shd w:val="clear" w:color="auto" w:fill="auto"/>
          </w:tcPr>
          <w:p w14:paraId="2DD01B22" w14:textId="77777777" w:rsidR="00D75843" w:rsidRPr="0041596D" w:rsidRDefault="00082A1C" w:rsidP="00442726">
            <w:pPr>
              <w:jc w:val="center"/>
              <w:rPr>
                <w:rFonts w:ascii="Arial" w:hAnsi="Arial" w:cs="Arial"/>
                <w:bCs/>
                <w:color w:val="000000"/>
                <w:szCs w:val="20"/>
                <w:lang w:val="pl-PL"/>
              </w:rPr>
            </w:pPr>
            <w:r w:rsidRPr="0041596D">
              <w:rPr>
                <w:rFonts w:ascii="Arial" w:hAnsi="Arial" w:cs="Arial"/>
                <w:bCs/>
                <w:color w:val="000000"/>
                <w:szCs w:val="20"/>
                <w:lang w:val="pl-PL"/>
              </w:rPr>
              <w:t>DOHC, 4 zawory na cylinder, hydrauliczne regulatory luzu, rolkowe dźwignie zaworowe</w:t>
            </w:r>
          </w:p>
        </w:tc>
      </w:tr>
      <w:tr w:rsidR="009524CA" w:rsidRPr="0041596D" w14:paraId="21571EA1" w14:textId="77777777" w:rsidTr="00DE4BC4">
        <w:trPr>
          <w:trHeight w:val="77"/>
        </w:trPr>
        <w:tc>
          <w:tcPr>
            <w:tcW w:w="0" w:type="auto"/>
            <w:shd w:val="clear" w:color="auto" w:fill="auto"/>
          </w:tcPr>
          <w:p w14:paraId="5C21233D" w14:textId="77777777" w:rsidR="002B0329" w:rsidRPr="0041596D" w:rsidRDefault="002B0329" w:rsidP="00442726">
            <w:pPr>
              <w:rPr>
                <w:rFonts w:ascii="Arial" w:hAnsi="Arial" w:cs="Arial"/>
                <w:bCs/>
                <w:color w:val="000000"/>
                <w:szCs w:val="20"/>
                <w:lang w:val="pl-PL"/>
              </w:rPr>
            </w:pPr>
            <w:r w:rsidRPr="0041596D">
              <w:rPr>
                <w:rFonts w:ascii="Arial" w:hAnsi="Arial" w:cs="Arial"/>
                <w:bCs/>
                <w:color w:val="000000"/>
                <w:szCs w:val="20"/>
                <w:lang w:val="pl-PL"/>
              </w:rPr>
              <w:t>Turbosprężarka</w:t>
            </w:r>
          </w:p>
        </w:tc>
        <w:tc>
          <w:tcPr>
            <w:tcW w:w="0" w:type="auto"/>
            <w:shd w:val="clear" w:color="auto" w:fill="auto"/>
          </w:tcPr>
          <w:p w14:paraId="7E51C09C" w14:textId="77777777" w:rsidR="002B0329" w:rsidRPr="0041596D" w:rsidRDefault="002B0329" w:rsidP="00442726">
            <w:pPr>
              <w:jc w:val="center"/>
              <w:rPr>
                <w:rFonts w:ascii="Arial" w:hAnsi="Arial" w:cs="Arial"/>
                <w:bCs/>
                <w:color w:val="000000"/>
                <w:szCs w:val="20"/>
                <w:lang w:val="pl-PL"/>
              </w:rPr>
            </w:pPr>
            <w:r w:rsidRPr="0041596D">
              <w:rPr>
                <w:rFonts w:ascii="Arial" w:hAnsi="Arial" w:cs="Arial"/>
                <w:bCs/>
                <w:color w:val="000000"/>
                <w:szCs w:val="20"/>
                <w:lang w:val="pl-PL"/>
              </w:rPr>
              <w:t>System sekwencyjny Bi-turbo z wysokociśnieniową turbosprężarką o zmiennej geometrii i turbosprężarką niskiego ciśnienia o stałej geometrii, z aktywowanym podciśnieniowo zaworem upustowym i pasywnym zaworem obejściowym sprężarki. Aktywny zawór upustowy aktywowany podciśnieniowo. Intercooler chłodzony wentylatorem</w:t>
            </w:r>
          </w:p>
        </w:tc>
      </w:tr>
      <w:tr w:rsidR="004276AB" w:rsidRPr="0041596D" w14:paraId="3284E3C9" w14:textId="77777777" w:rsidTr="00DE4BC4">
        <w:trPr>
          <w:trHeight w:val="77"/>
        </w:trPr>
        <w:tc>
          <w:tcPr>
            <w:tcW w:w="0" w:type="auto"/>
            <w:shd w:val="clear" w:color="auto" w:fill="auto"/>
          </w:tcPr>
          <w:p w14:paraId="263EC701" w14:textId="77777777" w:rsidR="004276AB" w:rsidRPr="0041596D" w:rsidRDefault="004276AB" w:rsidP="00442726">
            <w:pPr>
              <w:rPr>
                <w:rFonts w:ascii="Arial" w:hAnsi="Arial" w:cs="Arial"/>
                <w:bCs/>
                <w:color w:val="000000"/>
                <w:szCs w:val="20"/>
                <w:lang w:val="pl-PL"/>
              </w:rPr>
            </w:pPr>
            <w:r w:rsidRPr="0041596D">
              <w:rPr>
                <w:rFonts w:ascii="Arial" w:hAnsi="Arial" w:cs="Arial"/>
                <w:bCs/>
                <w:color w:val="000000"/>
                <w:szCs w:val="20"/>
                <w:lang w:val="pl-PL"/>
              </w:rPr>
              <w:t>Układ olejowy</w:t>
            </w:r>
          </w:p>
        </w:tc>
        <w:tc>
          <w:tcPr>
            <w:tcW w:w="0" w:type="auto"/>
            <w:shd w:val="clear" w:color="auto" w:fill="auto"/>
          </w:tcPr>
          <w:p w14:paraId="516533E6" w14:textId="77777777" w:rsidR="004276AB" w:rsidRPr="0041596D" w:rsidRDefault="004276AB" w:rsidP="00442726">
            <w:pPr>
              <w:jc w:val="center"/>
              <w:rPr>
                <w:rFonts w:ascii="Arial" w:hAnsi="Arial" w:cs="Arial"/>
                <w:bCs/>
                <w:color w:val="000000"/>
                <w:szCs w:val="20"/>
                <w:lang w:val="pl-PL"/>
              </w:rPr>
            </w:pPr>
            <w:r w:rsidRPr="0041596D">
              <w:rPr>
                <w:rFonts w:ascii="Arial" w:hAnsi="Arial" w:cs="Arial"/>
                <w:bCs/>
                <w:color w:val="000000"/>
                <w:szCs w:val="20"/>
                <w:lang w:val="pl-PL"/>
              </w:rPr>
              <w:t>System smarowania ciśnieniowego, jednostopniowa pompa oleju o zmiennej wydajności</w:t>
            </w:r>
          </w:p>
        </w:tc>
      </w:tr>
      <w:tr w:rsidR="009C320F" w:rsidRPr="0041596D" w14:paraId="2862FC65" w14:textId="77777777" w:rsidTr="00DE4BC4">
        <w:trPr>
          <w:trHeight w:val="77"/>
        </w:trPr>
        <w:tc>
          <w:tcPr>
            <w:tcW w:w="0" w:type="auto"/>
            <w:shd w:val="clear" w:color="auto" w:fill="auto"/>
          </w:tcPr>
          <w:p w14:paraId="2F2358B5" w14:textId="77777777" w:rsidR="009C320F" w:rsidRPr="0041596D" w:rsidRDefault="009C320F" w:rsidP="00442726">
            <w:pPr>
              <w:rPr>
                <w:rFonts w:ascii="Arial" w:hAnsi="Arial" w:cs="Arial"/>
                <w:bCs/>
                <w:color w:val="000000"/>
                <w:szCs w:val="20"/>
                <w:lang w:val="pl-PL"/>
              </w:rPr>
            </w:pPr>
            <w:r w:rsidRPr="0041596D">
              <w:rPr>
                <w:rFonts w:ascii="Arial" w:hAnsi="Arial" w:cs="Arial"/>
                <w:bCs/>
                <w:color w:val="000000"/>
                <w:szCs w:val="20"/>
                <w:lang w:val="pl-PL"/>
              </w:rPr>
              <w:t>Poj. systemu chłodzenia</w:t>
            </w:r>
          </w:p>
        </w:tc>
        <w:tc>
          <w:tcPr>
            <w:tcW w:w="0" w:type="auto"/>
            <w:shd w:val="clear" w:color="auto" w:fill="auto"/>
          </w:tcPr>
          <w:p w14:paraId="7A0EE48D" w14:textId="77777777" w:rsidR="009C320F" w:rsidRPr="0041596D" w:rsidRDefault="009C320F" w:rsidP="00442726">
            <w:pPr>
              <w:jc w:val="center"/>
              <w:rPr>
                <w:rFonts w:ascii="Arial" w:hAnsi="Arial" w:cs="Arial"/>
                <w:bCs/>
                <w:color w:val="000000"/>
                <w:szCs w:val="20"/>
                <w:lang w:val="pl-PL"/>
              </w:rPr>
            </w:pPr>
            <w:r w:rsidRPr="0041596D">
              <w:rPr>
                <w:rFonts w:ascii="Arial" w:hAnsi="Arial" w:cs="Arial"/>
                <w:bCs/>
                <w:color w:val="000000"/>
                <w:szCs w:val="20"/>
                <w:lang w:val="pl-PL"/>
              </w:rPr>
              <w:t>Wstępne wypełnienie – 8 litrów, serwisowa pojemność (z filtrem oleju) – 7,12 l.</w:t>
            </w:r>
          </w:p>
        </w:tc>
      </w:tr>
      <w:tr w:rsidR="00C475D0" w:rsidRPr="0041596D" w14:paraId="076951BD" w14:textId="77777777" w:rsidTr="00DE4BC4">
        <w:trPr>
          <w:trHeight w:val="77"/>
        </w:trPr>
        <w:tc>
          <w:tcPr>
            <w:tcW w:w="0" w:type="auto"/>
            <w:shd w:val="clear" w:color="auto" w:fill="auto"/>
          </w:tcPr>
          <w:p w14:paraId="78797C3D" w14:textId="77777777" w:rsidR="00C475D0" w:rsidRPr="0041596D" w:rsidRDefault="00C475D0" w:rsidP="00442726">
            <w:pPr>
              <w:rPr>
                <w:rFonts w:ascii="Arial" w:hAnsi="Arial" w:cs="Arial"/>
                <w:bCs/>
                <w:color w:val="000000"/>
                <w:szCs w:val="20"/>
                <w:lang w:val="pl-PL"/>
              </w:rPr>
            </w:pPr>
            <w:r w:rsidRPr="0041596D">
              <w:rPr>
                <w:rFonts w:ascii="Arial" w:hAnsi="Arial" w:cs="Arial"/>
                <w:bCs/>
                <w:color w:val="000000"/>
                <w:szCs w:val="20"/>
                <w:lang w:val="pl-PL"/>
              </w:rPr>
              <w:t>Pompa płynu chłodzącego</w:t>
            </w:r>
          </w:p>
        </w:tc>
        <w:tc>
          <w:tcPr>
            <w:tcW w:w="0" w:type="auto"/>
            <w:shd w:val="clear" w:color="auto" w:fill="auto"/>
          </w:tcPr>
          <w:p w14:paraId="67A03049" w14:textId="77777777" w:rsidR="00C475D0" w:rsidRPr="0041596D" w:rsidRDefault="00C475D0" w:rsidP="00442726">
            <w:pPr>
              <w:jc w:val="center"/>
              <w:rPr>
                <w:rFonts w:ascii="Arial" w:hAnsi="Arial" w:cs="Arial"/>
                <w:bCs/>
                <w:color w:val="000000"/>
                <w:szCs w:val="20"/>
                <w:lang w:val="pl-PL"/>
              </w:rPr>
            </w:pPr>
            <w:r w:rsidRPr="0041596D">
              <w:rPr>
                <w:rFonts w:ascii="Arial" w:hAnsi="Arial" w:cs="Arial"/>
                <w:bCs/>
                <w:color w:val="000000"/>
                <w:szCs w:val="20"/>
                <w:lang w:val="pl-PL"/>
              </w:rPr>
              <w:t>Napędzana mechanicznie pompa płynu chłodzącego, termostat ze zintegrowanym czujnikiem temperatury płynu</w:t>
            </w:r>
          </w:p>
        </w:tc>
      </w:tr>
      <w:tr w:rsidR="00FB2D37" w:rsidRPr="0041596D" w14:paraId="1FA8FEBD" w14:textId="77777777" w:rsidTr="00DE4BC4">
        <w:trPr>
          <w:trHeight w:val="77"/>
        </w:trPr>
        <w:tc>
          <w:tcPr>
            <w:tcW w:w="0" w:type="auto"/>
            <w:shd w:val="clear" w:color="auto" w:fill="auto"/>
          </w:tcPr>
          <w:p w14:paraId="6E7184BE" w14:textId="77777777" w:rsidR="00FB2D37" w:rsidRPr="0041596D" w:rsidRDefault="00FB2D37" w:rsidP="00442726">
            <w:pPr>
              <w:rPr>
                <w:rFonts w:ascii="Arial" w:hAnsi="Arial" w:cs="Arial"/>
                <w:bCs/>
                <w:color w:val="000000"/>
                <w:szCs w:val="20"/>
                <w:lang w:val="pl-PL"/>
              </w:rPr>
            </w:pPr>
            <w:r w:rsidRPr="0041596D">
              <w:rPr>
                <w:rFonts w:ascii="Arial" w:hAnsi="Arial" w:cs="Arial"/>
                <w:bCs/>
                <w:color w:val="000000"/>
                <w:szCs w:val="20"/>
                <w:lang w:val="pl-PL"/>
              </w:rPr>
              <w:t>Poj. systemu chłodzenia</w:t>
            </w:r>
          </w:p>
        </w:tc>
        <w:tc>
          <w:tcPr>
            <w:tcW w:w="0" w:type="auto"/>
            <w:shd w:val="clear" w:color="auto" w:fill="auto"/>
          </w:tcPr>
          <w:p w14:paraId="13FE5900" w14:textId="77777777" w:rsidR="00FB2D37" w:rsidRPr="0041596D" w:rsidRDefault="00FB2D37" w:rsidP="00442726">
            <w:pPr>
              <w:jc w:val="center"/>
              <w:rPr>
                <w:rFonts w:ascii="Arial" w:hAnsi="Arial" w:cs="Arial"/>
                <w:bCs/>
                <w:color w:val="000000"/>
                <w:szCs w:val="20"/>
                <w:lang w:val="pl-PL"/>
              </w:rPr>
            </w:pPr>
            <w:r w:rsidRPr="0041596D">
              <w:rPr>
                <w:rFonts w:ascii="Arial" w:hAnsi="Arial" w:cs="Arial"/>
                <w:bCs/>
                <w:color w:val="000000"/>
                <w:szCs w:val="20"/>
                <w:lang w:val="pl-PL"/>
              </w:rPr>
              <w:t>12 litrów łącznie z nagrzewnicą</w:t>
            </w:r>
          </w:p>
        </w:tc>
      </w:tr>
      <w:tr w:rsidR="009524CA" w:rsidRPr="0041596D" w14:paraId="0AE6FBA0" w14:textId="77777777" w:rsidTr="00DE4BC4">
        <w:trPr>
          <w:trHeight w:val="77"/>
        </w:trPr>
        <w:tc>
          <w:tcPr>
            <w:tcW w:w="0" w:type="auto"/>
            <w:shd w:val="clear" w:color="auto" w:fill="auto"/>
          </w:tcPr>
          <w:p w14:paraId="314152CE" w14:textId="77777777" w:rsidR="002B0329" w:rsidRPr="0041596D" w:rsidRDefault="002B0329" w:rsidP="00442726">
            <w:pPr>
              <w:rPr>
                <w:rFonts w:ascii="Arial" w:hAnsi="Arial" w:cs="Arial"/>
                <w:bCs/>
                <w:color w:val="000000"/>
                <w:szCs w:val="20"/>
                <w:lang w:val="pl-PL"/>
              </w:rPr>
            </w:pPr>
            <w:r w:rsidRPr="0041596D">
              <w:rPr>
                <w:rFonts w:ascii="Arial" w:hAnsi="Arial" w:cs="Arial"/>
                <w:bCs/>
                <w:color w:val="000000"/>
                <w:szCs w:val="20"/>
                <w:lang w:val="pl-PL"/>
              </w:rPr>
              <w:t>Sterowanie pracą silnika</w:t>
            </w:r>
          </w:p>
        </w:tc>
        <w:tc>
          <w:tcPr>
            <w:tcW w:w="0" w:type="auto"/>
            <w:shd w:val="clear" w:color="auto" w:fill="auto"/>
          </w:tcPr>
          <w:p w14:paraId="321280E1" w14:textId="77777777" w:rsidR="002B0329" w:rsidRPr="0041596D" w:rsidRDefault="002B0329" w:rsidP="00442726">
            <w:pPr>
              <w:jc w:val="center"/>
              <w:rPr>
                <w:rFonts w:ascii="Arial" w:hAnsi="Arial" w:cs="Arial"/>
                <w:bCs/>
                <w:color w:val="000000"/>
                <w:szCs w:val="20"/>
                <w:lang w:val="pl-PL"/>
              </w:rPr>
            </w:pPr>
            <w:r w:rsidRPr="0041596D">
              <w:rPr>
                <w:rFonts w:ascii="Arial" w:hAnsi="Arial" w:cs="Arial"/>
                <w:bCs/>
                <w:color w:val="000000"/>
                <w:szCs w:val="20"/>
                <w:lang w:val="pl-PL"/>
              </w:rPr>
              <w:t>Bosch FDEC</w:t>
            </w:r>
          </w:p>
        </w:tc>
      </w:tr>
      <w:tr w:rsidR="009524CA" w:rsidRPr="0041596D" w14:paraId="39106815" w14:textId="77777777" w:rsidTr="00DE4BC4">
        <w:trPr>
          <w:trHeight w:val="77"/>
        </w:trPr>
        <w:tc>
          <w:tcPr>
            <w:tcW w:w="0" w:type="auto"/>
            <w:shd w:val="clear" w:color="auto" w:fill="auto"/>
          </w:tcPr>
          <w:p w14:paraId="5A4FF254" w14:textId="77777777" w:rsidR="002B0329" w:rsidRPr="0041596D" w:rsidRDefault="002B0329" w:rsidP="00442726">
            <w:pPr>
              <w:rPr>
                <w:rFonts w:ascii="Arial" w:hAnsi="Arial" w:cs="Arial"/>
                <w:bCs/>
                <w:color w:val="000000"/>
                <w:szCs w:val="20"/>
                <w:lang w:val="pl-PL"/>
              </w:rPr>
            </w:pPr>
            <w:r w:rsidRPr="0041596D">
              <w:rPr>
                <w:rFonts w:ascii="Arial" w:hAnsi="Arial" w:cs="Arial"/>
                <w:bCs/>
                <w:color w:val="000000"/>
                <w:szCs w:val="20"/>
                <w:lang w:val="pl-PL"/>
              </w:rPr>
              <w:t>Wtrysk paliwa</w:t>
            </w:r>
          </w:p>
        </w:tc>
        <w:tc>
          <w:tcPr>
            <w:tcW w:w="0" w:type="auto"/>
            <w:shd w:val="clear" w:color="auto" w:fill="auto"/>
          </w:tcPr>
          <w:p w14:paraId="48106C1D" w14:textId="77777777" w:rsidR="002B0329" w:rsidRPr="0041596D" w:rsidRDefault="002B0329" w:rsidP="00442726">
            <w:pPr>
              <w:jc w:val="center"/>
              <w:rPr>
                <w:rFonts w:ascii="Arial" w:hAnsi="Arial" w:cs="Arial"/>
                <w:bCs/>
                <w:color w:val="000000"/>
                <w:szCs w:val="20"/>
                <w:lang w:val="pl-PL"/>
              </w:rPr>
            </w:pPr>
            <w:r w:rsidRPr="0041596D">
              <w:rPr>
                <w:rFonts w:ascii="Arial" w:hAnsi="Arial" w:cs="Arial"/>
                <w:bCs/>
                <w:color w:val="000000"/>
                <w:szCs w:val="20"/>
                <w:lang w:val="pl-PL"/>
              </w:rPr>
              <w:t>Bezpośredni wysokociśnieniowy wtrysk paliwa Common-rail, z wtryskiwaczami piezo-elektrycznymi</w:t>
            </w:r>
          </w:p>
        </w:tc>
      </w:tr>
      <w:tr w:rsidR="009524CA" w:rsidRPr="0041596D" w14:paraId="2DD01272" w14:textId="77777777" w:rsidTr="00DE4BC4">
        <w:trPr>
          <w:trHeight w:val="77"/>
        </w:trPr>
        <w:tc>
          <w:tcPr>
            <w:tcW w:w="0" w:type="auto"/>
            <w:shd w:val="clear" w:color="auto" w:fill="auto"/>
          </w:tcPr>
          <w:p w14:paraId="4575B569" w14:textId="77777777" w:rsidR="003E6D2F" w:rsidRPr="0041596D" w:rsidRDefault="003E6D2F" w:rsidP="00442726">
            <w:pPr>
              <w:rPr>
                <w:rFonts w:ascii="Arial" w:hAnsi="Arial" w:cs="Arial"/>
                <w:bCs/>
                <w:szCs w:val="20"/>
                <w:lang w:val="pl-PL"/>
              </w:rPr>
            </w:pPr>
            <w:r w:rsidRPr="0041596D">
              <w:rPr>
                <w:rFonts w:ascii="Arial" w:hAnsi="Arial" w:cs="Arial"/>
                <w:bCs/>
                <w:szCs w:val="20"/>
                <w:lang w:val="pl-PL"/>
              </w:rPr>
              <w:t>Układ kontroli czystości spalin</w:t>
            </w:r>
          </w:p>
        </w:tc>
        <w:tc>
          <w:tcPr>
            <w:tcW w:w="0" w:type="auto"/>
            <w:shd w:val="clear" w:color="auto" w:fill="auto"/>
          </w:tcPr>
          <w:p w14:paraId="4FBD576F" w14:textId="77777777" w:rsidR="003E6D2F" w:rsidRPr="0041596D" w:rsidRDefault="003E6D2F" w:rsidP="00F3008F">
            <w:pPr>
              <w:rPr>
                <w:rFonts w:ascii="Arial" w:hAnsi="Arial" w:cs="Arial"/>
                <w:color w:val="000000"/>
                <w:szCs w:val="20"/>
                <w:lang w:val="pl-PL"/>
              </w:rPr>
            </w:pPr>
            <w:r w:rsidRPr="0041596D">
              <w:rPr>
                <w:rFonts w:ascii="Arial" w:hAnsi="Arial" w:cs="Arial"/>
                <w:color w:val="000000"/>
                <w:szCs w:val="20"/>
                <w:lang w:val="pl-PL"/>
              </w:rPr>
              <w:t>Selektywna redukcja końcowego oczyszczenia spalin (SCR) z katalizatorem utleniania z wtryskiem mocznika i standardowym filtrem cząstek stałych (cDPF). Chłodzony cieczą, wysokociśnieniowy układ recyrkulacji spalin (EGR) z upustem</w:t>
            </w:r>
          </w:p>
        </w:tc>
      </w:tr>
      <w:tr w:rsidR="009524CA" w:rsidRPr="0041596D" w14:paraId="0D2CC2A6" w14:textId="77777777" w:rsidTr="00DE4BC4">
        <w:trPr>
          <w:trHeight w:val="77"/>
        </w:trPr>
        <w:tc>
          <w:tcPr>
            <w:tcW w:w="0" w:type="auto"/>
            <w:shd w:val="clear" w:color="auto" w:fill="auto"/>
          </w:tcPr>
          <w:p w14:paraId="22606014" w14:textId="77777777" w:rsidR="003E6D2F" w:rsidRPr="0041596D" w:rsidRDefault="003E6D2F" w:rsidP="00442726">
            <w:pPr>
              <w:rPr>
                <w:rFonts w:ascii="Arial" w:hAnsi="Arial" w:cs="Arial"/>
                <w:bCs/>
                <w:szCs w:val="20"/>
                <w:lang w:val="pl-PL"/>
              </w:rPr>
            </w:pPr>
            <w:r w:rsidRPr="0041596D">
              <w:rPr>
                <w:rFonts w:ascii="Arial" w:hAnsi="Arial" w:cs="Arial"/>
                <w:bCs/>
                <w:szCs w:val="20"/>
                <w:lang w:val="pl-PL"/>
              </w:rPr>
              <w:t>Czystość spalin</w:t>
            </w:r>
          </w:p>
        </w:tc>
        <w:tc>
          <w:tcPr>
            <w:tcW w:w="0" w:type="auto"/>
            <w:shd w:val="clear" w:color="auto" w:fill="auto"/>
          </w:tcPr>
          <w:p w14:paraId="6652AFBD" w14:textId="69821408" w:rsidR="003E6D2F" w:rsidRPr="00104639" w:rsidRDefault="003E6D2F" w:rsidP="00F3008F">
            <w:pPr>
              <w:tabs>
                <w:tab w:val="center" w:pos="4320"/>
                <w:tab w:val="right" w:pos="8640"/>
              </w:tabs>
              <w:overflowPunct w:val="0"/>
              <w:autoSpaceDE w:val="0"/>
              <w:autoSpaceDN w:val="0"/>
              <w:adjustRightInd w:val="0"/>
              <w:jc w:val="center"/>
              <w:textAlignment w:val="baseline"/>
              <w:rPr>
                <w:rFonts w:ascii="Arial" w:hAnsi="Arial" w:cs="Arial"/>
                <w:bCs/>
                <w:color w:val="000000"/>
                <w:szCs w:val="20"/>
                <w:lang w:val="pl-PL"/>
              </w:rPr>
            </w:pPr>
            <w:r w:rsidRPr="00104639">
              <w:rPr>
                <w:rFonts w:ascii="Arial" w:hAnsi="Arial"/>
                <w:color w:val="000000"/>
                <w:lang w:val="pl-PL"/>
              </w:rPr>
              <w:t xml:space="preserve">Norma Euro </w:t>
            </w:r>
            <w:r w:rsidRPr="00104639">
              <w:rPr>
                <w:rFonts w:ascii="Arial" w:hAnsi="Arial" w:cs="Arial"/>
                <w:color w:val="000000"/>
                <w:szCs w:val="20"/>
                <w:lang w:val="pl-PL"/>
              </w:rPr>
              <w:t>6d</w:t>
            </w:r>
          </w:p>
        </w:tc>
      </w:tr>
      <w:tr w:rsidR="009524CA" w:rsidRPr="0041596D" w14:paraId="6EAE219D" w14:textId="77777777" w:rsidTr="00DE4BC4">
        <w:trPr>
          <w:trHeight w:val="77"/>
        </w:trPr>
        <w:tc>
          <w:tcPr>
            <w:tcW w:w="0" w:type="auto"/>
            <w:shd w:val="clear" w:color="auto" w:fill="auto"/>
          </w:tcPr>
          <w:p w14:paraId="09341DBE" w14:textId="77777777" w:rsidR="003E6D2F" w:rsidRPr="0041596D" w:rsidRDefault="003E6D2F" w:rsidP="00442726">
            <w:pPr>
              <w:rPr>
                <w:rFonts w:ascii="Arial" w:hAnsi="Arial" w:cs="Arial"/>
                <w:szCs w:val="20"/>
                <w:lang w:val="pl-PL"/>
              </w:rPr>
            </w:pPr>
            <w:r w:rsidRPr="0041596D">
              <w:rPr>
                <w:rFonts w:ascii="Arial" w:hAnsi="Arial" w:cs="Arial"/>
                <w:szCs w:val="20"/>
                <w:lang w:val="pl-PL"/>
              </w:rPr>
              <w:t>Przekładnia</w:t>
            </w:r>
          </w:p>
        </w:tc>
        <w:tc>
          <w:tcPr>
            <w:tcW w:w="0" w:type="auto"/>
            <w:shd w:val="clear" w:color="auto" w:fill="auto"/>
            <w:vAlign w:val="center"/>
          </w:tcPr>
          <w:p w14:paraId="2F65C7C8" w14:textId="77777777" w:rsidR="003E6D2F" w:rsidRPr="0041596D" w:rsidRDefault="003E6D2F" w:rsidP="00442726">
            <w:pPr>
              <w:jc w:val="center"/>
              <w:rPr>
                <w:rFonts w:ascii="Arial" w:hAnsi="Arial" w:cs="Arial"/>
                <w:bCs/>
                <w:color w:val="000000"/>
                <w:szCs w:val="20"/>
                <w:lang w:val="pl-PL"/>
              </w:rPr>
            </w:pPr>
            <w:r w:rsidRPr="0041596D">
              <w:rPr>
                <w:rFonts w:ascii="Arial" w:hAnsi="Arial" w:cs="Arial"/>
                <w:bCs/>
                <w:color w:val="000000"/>
                <w:szCs w:val="20"/>
                <w:lang w:val="pl-PL"/>
              </w:rPr>
              <w:t>10-biegowa automatyczna</w:t>
            </w:r>
          </w:p>
        </w:tc>
      </w:tr>
      <w:tr w:rsidR="009524CA" w:rsidRPr="0041596D" w14:paraId="7FB4221A" w14:textId="77777777" w:rsidTr="00DE4BC4">
        <w:trPr>
          <w:trHeight w:val="77"/>
        </w:trPr>
        <w:tc>
          <w:tcPr>
            <w:tcW w:w="0" w:type="auto"/>
            <w:shd w:val="clear" w:color="auto" w:fill="auto"/>
          </w:tcPr>
          <w:p w14:paraId="294C7BB3" w14:textId="77777777" w:rsidR="00E445FD" w:rsidRPr="0041596D" w:rsidRDefault="00E445FD" w:rsidP="00442726">
            <w:pPr>
              <w:rPr>
                <w:rFonts w:ascii="Arial" w:hAnsi="Arial" w:cs="Arial"/>
                <w:szCs w:val="20"/>
                <w:lang w:val="pl-PL"/>
              </w:rPr>
            </w:pPr>
            <w:r w:rsidRPr="0041596D">
              <w:rPr>
                <w:rFonts w:ascii="Arial" w:hAnsi="Arial" w:cs="Arial"/>
                <w:szCs w:val="20"/>
                <w:lang w:val="pl-PL"/>
              </w:rPr>
              <w:t>Przełożenia</w:t>
            </w:r>
          </w:p>
        </w:tc>
        <w:tc>
          <w:tcPr>
            <w:tcW w:w="0" w:type="auto"/>
            <w:shd w:val="clear" w:color="auto" w:fill="auto"/>
            <w:vAlign w:val="center"/>
          </w:tcPr>
          <w:p w14:paraId="763238A6" w14:textId="77777777" w:rsidR="00E445FD" w:rsidRPr="0041596D" w:rsidRDefault="00E445FD" w:rsidP="00442726">
            <w:pPr>
              <w:jc w:val="center"/>
              <w:rPr>
                <w:rFonts w:ascii="Arial" w:hAnsi="Arial" w:cs="Arial"/>
                <w:bCs/>
                <w:color w:val="000000"/>
                <w:szCs w:val="20"/>
                <w:lang w:val="pl-PL"/>
              </w:rPr>
            </w:pPr>
          </w:p>
        </w:tc>
      </w:tr>
      <w:tr w:rsidR="009524CA" w:rsidRPr="0041596D" w14:paraId="505E3196" w14:textId="77777777" w:rsidTr="002B0329">
        <w:trPr>
          <w:trHeight w:val="2366"/>
        </w:trPr>
        <w:tc>
          <w:tcPr>
            <w:tcW w:w="0" w:type="auto"/>
            <w:tcBorders>
              <w:bottom w:val="single" w:sz="4" w:space="0" w:color="auto"/>
            </w:tcBorders>
            <w:shd w:val="clear" w:color="auto" w:fill="auto"/>
            <w:vAlign w:val="center"/>
          </w:tcPr>
          <w:p w14:paraId="3C8D2B91" w14:textId="77777777" w:rsidR="00416A40" w:rsidRPr="0041596D" w:rsidRDefault="00416A40" w:rsidP="00442726">
            <w:pPr>
              <w:jc w:val="right"/>
              <w:rPr>
                <w:rFonts w:ascii="Arial" w:hAnsi="Arial" w:cs="Arial"/>
                <w:bCs/>
                <w:color w:val="000000"/>
                <w:szCs w:val="20"/>
                <w:lang w:val="pl-PL"/>
              </w:rPr>
            </w:pPr>
            <w:r w:rsidRPr="0041596D">
              <w:rPr>
                <w:rFonts w:ascii="Arial" w:hAnsi="Arial" w:cs="Arial"/>
                <w:bCs/>
                <w:color w:val="000000"/>
                <w:szCs w:val="20"/>
                <w:lang w:val="pl-PL"/>
              </w:rPr>
              <w:lastRenderedPageBreak/>
              <w:t>10. bieg</w:t>
            </w:r>
          </w:p>
          <w:p w14:paraId="0ECD37B7" w14:textId="77777777" w:rsidR="00416A40" w:rsidRPr="0041596D" w:rsidRDefault="00416A40" w:rsidP="00442726">
            <w:pPr>
              <w:jc w:val="right"/>
              <w:rPr>
                <w:rFonts w:ascii="Arial" w:hAnsi="Arial" w:cs="Arial"/>
                <w:bCs/>
                <w:color w:val="000000"/>
                <w:szCs w:val="20"/>
                <w:lang w:val="pl-PL"/>
              </w:rPr>
            </w:pPr>
            <w:r w:rsidRPr="0041596D">
              <w:rPr>
                <w:rFonts w:ascii="Arial" w:hAnsi="Arial" w:cs="Arial"/>
                <w:bCs/>
                <w:color w:val="000000"/>
                <w:szCs w:val="20"/>
                <w:lang w:val="pl-PL"/>
              </w:rPr>
              <w:t>9. bieg</w:t>
            </w:r>
          </w:p>
          <w:p w14:paraId="71DF1961" w14:textId="77777777" w:rsidR="00416A40" w:rsidRPr="0041596D" w:rsidRDefault="00416A40" w:rsidP="00442726">
            <w:pPr>
              <w:jc w:val="right"/>
              <w:rPr>
                <w:rFonts w:ascii="Arial" w:hAnsi="Arial" w:cs="Arial"/>
                <w:bCs/>
                <w:color w:val="000000"/>
                <w:szCs w:val="20"/>
                <w:lang w:val="pl-PL"/>
              </w:rPr>
            </w:pPr>
            <w:r w:rsidRPr="0041596D">
              <w:rPr>
                <w:rFonts w:ascii="Arial" w:hAnsi="Arial" w:cs="Arial"/>
                <w:bCs/>
                <w:color w:val="000000"/>
                <w:szCs w:val="20"/>
                <w:lang w:val="pl-PL"/>
              </w:rPr>
              <w:t>8. bieg</w:t>
            </w:r>
          </w:p>
          <w:p w14:paraId="16DD9D65" w14:textId="77777777" w:rsidR="00416A40" w:rsidRPr="0041596D" w:rsidRDefault="00416A40" w:rsidP="00442726">
            <w:pPr>
              <w:jc w:val="right"/>
              <w:rPr>
                <w:rFonts w:ascii="Arial" w:hAnsi="Arial" w:cs="Arial"/>
                <w:bCs/>
                <w:color w:val="000000"/>
                <w:szCs w:val="20"/>
                <w:lang w:val="pl-PL"/>
              </w:rPr>
            </w:pPr>
            <w:r w:rsidRPr="0041596D">
              <w:rPr>
                <w:rFonts w:ascii="Arial" w:hAnsi="Arial" w:cs="Arial"/>
                <w:bCs/>
                <w:color w:val="000000"/>
                <w:szCs w:val="20"/>
                <w:lang w:val="pl-PL"/>
              </w:rPr>
              <w:t>7. bieg</w:t>
            </w:r>
          </w:p>
          <w:p w14:paraId="4EEBE89C" w14:textId="77777777" w:rsidR="003E6D2F" w:rsidRPr="0041596D" w:rsidRDefault="003E6D2F" w:rsidP="00442726">
            <w:pPr>
              <w:jc w:val="right"/>
              <w:rPr>
                <w:rFonts w:ascii="Arial" w:hAnsi="Arial" w:cs="Arial"/>
                <w:bCs/>
                <w:color w:val="000000"/>
                <w:szCs w:val="20"/>
                <w:lang w:val="pl-PL"/>
              </w:rPr>
            </w:pPr>
            <w:r w:rsidRPr="0041596D">
              <w:rPr>
                <w:rFonts w:ascii="Arial" w:hAnsi="Arial" w:cs="Arial"/>
                <w:bCs/>
                <w:color w:val="000000"/>
                <w:szCs w:val="20"/>
                <w:lang w:val="pl-PL"/>
              </w:rPr>
              <w:t>6. bieg</w:t>
            </w:r>
          </w:p>
          <w:p w14:paraId="4B4775FF" w14:textId="77777777" w:rsidR="003E6D2F" w:rsidRPr="0041596D" w:rsidRDefault="003E6D2F" w:rsidP="00442726">
            <w:pPr>
              <w:jc w:val="right"/>
              <w:rPr>
                <w:rFonts w:ascii="Arial" w:hAnsi="Arial" w:cs="Arial"/>
                <w:bCs/>
                <w:color w:val="000000"/>
                <w:szCs w:val="20"/>
                <w:lang w:val="pl-PL"/>
              </w:rPr>
            </w:pPr>
            <w:r w:rsidRPr="0041596D">
              <w:rPr>
                <w:rFonts w:ascii="Arial" w:hAnsi="Arial" w:cs="Arial"/>
                <w:bCs/>
                <w:color w:val="000000"/>
                <w:szCs w:val="20"/>
                <w:lang w:val="pl-PL"/>
              </w:rPr>
              <w:t>5. bieg</w:t>
            </w:r>
          </w:p>
          <w:p w14:paraId="0F86A2DD" w14:textId="77777777" w:rsidR="003E6D2F" w:rsidRPr="0041596D" w:rsidRDefault="003E6D2F" w:rsidP="00442726">
            <w:pPr>
              <w:jc w:val="right"/>
              <w:rPr>
                <w:rFonts w:ascii="Arial" w:hAnsi="Arial" w:cs="Arial"/>
                <w:bCs/>
                <w:color w:val="000000"/>
                <w:szCs w:val="20"/>
                <w:lang w:val="pl-PL"/>
              </w:rPr>
            </w:pPr>
            <w:r w:rsidRPr="0041596D">
              <w:rPr>
                <w:rFonts w:ascii="Arial" w:hAnsi="Arial" w:cs="Arial"/>
                <w:bCs/>
                <w:color w:val="000000"/>
                <w:szCs w:val="20"/>
                <w:lang w:val="pl-PL"/>
              </w:rPr>
              <w:t>4. bieg</w:t>
            </w:r>
          </w:p>
          <w:p w14:paraId="3B22A8FD" w14:textId="77777777" w:rsidR="003E6D2F" w:rsidRPr="0041596D" w:rsidRDefault="003E6D2F" w:rsidP="00442726">
            <w:pPr>
              <w:jc w:val="right"/>
              <w:rPr>
                <w:rFonts w:ascii="Arial" w:hAnsi="Arial" w:cs="Arial"/>
                <w:bCs/>
                <w:color w:val="000000"/>
                <w:szCs w:val="20"/>
                <w:lang w:val="pl-PL"/>
              </w:rPr>
            </w:pPr>
            <w:r w:rsidRPr="0041596D">
              <w:rPr>
                <w:rFonts w:ascii="Arial" w:hAnsi="Arial" w:cs="Arial"/>
                <w:bCs/>
                <w:color w:val="000000"/>
                <w:szCs w:val="20"/>
                <w:lang w:val="pl-PL"/>
              </w:rPr>
              <w:t>3. bieg</w:t>
            </w:r>
          </w:p>
          <w:p w14:paraId="3BB9CE4C" w14:textId="77777777" w:rsidR="003E6D2F" w:rsidRPr="0041596D" w:rsidRDefault="003E6D2F" w:rsidP="00442726">
            <w:pPr>
              <w:jc w:val="right"/>
              <w:rPr>
                <w:rFonts w:ascii="Arial" w:hAnsi="Arial" w:cs="Arial"/>
                <w:bCs/>
                <w:color w:val="000000"/>
                <w:szCs w:val="20"/>
                <w:lang w:val="pl-PL"/>
              </w:rPr>
            </w:pPr>
            <w:r w:rsidRPr="0041596D">
              <w:rPr>
                <w:rFonts w:ascii="Arial" w:hAnsi="Arial" w:cs="Arial"/>
                <w:bCs/>
                <w:color w:val="000000"/>
                <w:szCs w:val="20"/>
                <w:lang w:val="pl-PL"/>
              </w:rPr>
              <w:t>2. bieg</w:t>
            </w:r>
          </w:p>
          <w:p w14:paraId="622C1206" w14:textId="77777777" w:rsidR="003E6D2F" w:rsidRPr="0041596D" w:rsidRDefault="003E6D2F" w:rsidP="00442726">
            <w:pPr>
              <w:jc w:val="right"/>
              <w:rPr>
                <w:rFonts w:ascii="Arial" w:hAnsi="Arial" w:cs="Arial"/>
                <w:bCs/>
                <w:color w:val="000000"/>
                <w:szCs w:val="20"/>
                <w:lang w:val="pl-PL"/>
              </w:rPr>
            </w:pPr>
            <w:r w:rsidRPr="0041596D">
              <w:rPr>
                <w:rFonts w:ascii="Arial" w:hAnsi="Arial" w:cs="Arial"/>
                <w:bCs/>
                <w:color w:val="000000"/>
                <w:szCs w:val="20"/>
                <w:lang w:val="pl-PL"/>
              </w:rPr>
              <w:t>1. bieg</w:t>
            </w:r>
          </w:p>
          <w:p w14:paraId="4FBC56E8" w14:textId="77777777" w:rsidR="003E6D2F" w:rsidRPr="0041596D" w:rsidRDefault="003E6D2F" w:rsidP="00442726">
            <w:pPr>
              <w:jc w:val="right"/>
              <w:rPr>
                <w:rFonts w:ascii="Arial" w:hAnsi="Arial" w:cs="Arial"/>
                <w:bCs/>
                <w:color w:val="000000"/>
                <w:szCs w:val="20"/>
                <w:lang w:val="pl-PL"/>
              </w:rPr>
            </w:pPr>
            <w:r w:rsidRPr="0041596D">
              <w:rPr>
                <w:rFonts w:ascii="Arial" w:hAnsi="Arial" w:cs="Arial"/>
                <w:bCs/>
                <w:color w:val="000000"/>
                <w:szCs w:val="20"/>
                <w:lang w:val="pl-PL"/>
              </w:rPr>
              <w:t>Wsteczny</w:t>
            </w:r>
          </w:p>
        </w:tc>
        <w:tc>
          <w:tcPr>
            <w:tcW w:w="0" w:type="auto"/>
            <w:shd w:val="clear" w:color="auto" w:fill="auto"/>
          </w:tcPr>
          <w:p w14:paraId="075EDD3F" w14:textId="77777777" w:rsidR="003E6D2F" w:rsidRPr="0041596D" w:rsidRDefault="00416A40" w:rsidP="00442726">
            <w:pPr>
              <w:jc w:val="center"/>
              <w:rPr>
                <w:rFonts w:ascii="Arial" w:hAnsi="Arial" w:cs="Arial"/>
                <w:bCs/>
                <w:color w:val="000000"/>
                <w:szCs w:val="20"/>
                <w:lang w:val="pl-PL"/>
              </w:rPr>
            </w:pPr>
            <w:r w:rsidRPr="0041596D">
              <w:rPr>
                <w:rFonts w:ascii="Arial" w:hAnsi="Arial" w:cs="Arial"/>
                <w:bCs/>
                <w:color w:val="000000"/>
                <w:szCs w:val="20"/>
                <w:lang w:val="pl-PL"/>
              </w:rPr>
              <w:t>0,636</w:t>
            </w:r>
          </w:p>
          <w:p w14:paraId="5D5A80FE" w14:textId="77777777" w:rsidR="00416A40" w:rsidRPr="0041596D" w:rsidRDefault="00416A40" w:rsidP="00442726">
            <w:pPr>
              <w:jc w:val="center"/>
              <w:rPr>
                <w:rFonts w:ascii="Arial" w:hAnsi="Arial" w:cs="Arial"/>
                <w:bCs/>
                <w:color w:val="000000"/>
                <w:szCs w:val="20"/>
                <w:lang w:val="pl-PL"/>
              </w:rPr>
            </w:pPr>
            <w:r w:rsidRPr="0041596D">
              <w:rPr>
                <w:rFonts w:ascii="Arial" w:hAnsi="Arial" w:cs="Arial"/>
                <w:bCs/>
                <w:color w:val="000000"/>
                <w:szCs w:val="20"/>
                <w:lang w:val="pl-PL"/>
              </w:rPr>
              <w:t>0,689</w:t>
            </w:r>
          </w:p>
          <w:p w14:paraId="74137892" w14:textId="77777777" w:rsidR="00416A40" w:rsidRPr="0041596D" w:rsidRDefault="00416A40" w:rsidP="00442726">
            <w:pPr>
              <w:jc w:val="center"/>
              <w:rPr>
                <w:rFonts w:ascii="Arial" w:hAnsi="Arial" w:cs="Arial"/>
                <w:bCs/>
                <w:color w:val="000000"/>
                <w:szCs w:val="20"/>
                <w:lang w:val="pl-PL"/>
              </w:rPr>
            </w:pPr>
            <w:r w:rsidRPr="0041596D">
              <w:rPr>
                <w:rFonts w:ascii="Arial" w:hAnsi="Arial" w:cs="Arial"/>
                <w:bCs/>
                <w:color w:val="000000"/>
                <w:szCs w:val="20"/>
                <w:lang w:val="pl-PL"/>
              </w:rPr>
              <w:t>0,854</w:t>
            </w:r>
          </w:p>
          <w:p w14:paraId="2A057340" w14:textId="77777777" w:rsidR="00416A40" w:rsidRPr="0041596D" w:rsidRDefault="00416A40" w:rsidP="00442726">
            <w:pPr>
              <w:jc w:val="center"/>
              <w:rPr>
                <w:rFonts w:ascii="Arial" w:hAnsi="Arial" w:cs="Arial"/>
                <w:bCs/>
                <w:color w:val="000000"/>
                <w:szCs w:val="20"/>
                <w:lang w:val="pl-PL"/>
              </w:rPr>
            </w:pPr>
            <w:r w:rsidRPr="0041596D">
              <w:rPr>
                <w:rFonts w:ascii="Arial" w:hAnsi="Arial" w:cs="Arial"/>
                <w:bCs/>
                <w:color w:val="000000"/>
                <w:szCs w:val="20"/>
                <w:lang w:val="pl-PL"/>
              </w:rPr>
              <w:t>1,000</w:t>
            </w:r>
          </w:p>
          <w:p w14:paraId="2E231B9E" w14:textId="77777777" w:rsidR="00416A40" w:rsidRPr="0041596D" w:rsidRDefault="00416A40" w:rsidP="00442726">
            <w:pPr>
              <w:jc w:val="center"/>
              <w:rPr>
                <w:rFonts w:ascii="Arial" w:hAnsi="Arial" w:cs="Arial"/>
                <w:bCs/>
                <w:color w:val="000000"/>
                <w:szCs w:val="20"/>
                <w:lang w:val="pl-PL"/>
              </w:rPr>
            </w:pPr>
            <w:r w:rsidRPr="0041596D">
              <w:rPr>
                <w:rFonts w:ascii="Arial" w:hAnsi="Arial" w:cs="Arial"/>
                <w:bCs/>
                <w:color w:val="000000"/>
                <w:szCs w:val="20"/>
                <w:lang w:val="pl-PL"/>
              </w:rPr>
              <w:t>1,275</w:t>
            </w:r>
          </w:p>
          <w:p w14:paraId="13E74D2D" w14:textId="77777777" w:rsidR="00416A40" w:rsidRPr="0041596D" w:rsidRDefault="00416A40" w:rsidP="00442726">
            <w:pPr>
              <w:jc w:val="center"/>
              <w:rPr>
                <w:rFonts w:ascii="Arial" w:hAnsi="Arial" w:cs="Arial"/>
                <w:bCs/>
                <w:color w:val="000000"/>
                <w:szCs w:val="20"/>
                <w:lang w:val="pl-PL"/>
              </w:rPr>
            </w:pPr>
            <w:r w:rsidRPr="0041596D">
              <w:rPr>
                <w:rFonts w:ascii="Arial" w:hAnsi="Arial" w:cs="Arial"/>
                <w:bCs/>
                <w:color w:val="000000"/>
                <w:szCs w:val="20"/>
                <w:lang w:val="pl-PL"/>
              </w:rPr>
              <w:t>1,520</w:t>
            </w:r>
          </w:p>
          <w:p w14:paraId="2B88637B" w14:textId="77777777" w:rsidR="00416A40" w:rsidRPr="0041596D" w:rsidRDefault="00416A40" w:rsidP="00442726">
            <w:pPr>
              <w:jc w:val="center"/>
              <w:rPr>
                <w:rFonts w:ascii="Arial" w:hAnsi="Arial" w:cs="Arial"/>
                <w:bCs/>
                <w:color w:val="000000"/>
                <w:szCs w:val="20"/>
                <w:lang w:val="pl-PL"/>
              </w:rPr>
            </w:pPr>
            <w:r w:rsidRPr="0041596D">
              <w:rPr>
                <w:rFonts w:ascii="Arial" w:hAnsi="Arial" w:cs="Arial"/>
                <w:bCs/>
                <w:color w:val="000000"/>
                <w:szCs w:val="20"/>
                <w:lang w:val="pl-PL"/>
              </w:rPr>
              <w:t>1,769</w:t>
            </w:r>
          </w:p>
          <w:p w14:paraId="2A5D3F00" w14:textId="77777777" w:rsidR="00416A40" w:rsidRPr="0041596D" w:rsidRDefault="00416A40" w:rsidP="00442726">
            <w:pPr>
              <w:jc w:val="center"/>
              <w:rPr>
                <w:rFonts w:ascii="Arial" w:hAnsi="Arial" w:cs="Arial"/>
                <w:bCs/>
                <w:color w:val="000000"/>
                <w:szCs w:val="20"/>
                <w:lang w:val="pl-PL"/>
              </w:rPr>
            </w:pPr>
            <w:r w:rsidRPr="0041596D">
              <w:rPr>
                <w:rFonts w:ascii="Arial" w:hAnsi="Arial" w:cs="Arial"/>
                <w:bCs/>
                <w:color w:val="000000"/>
                <w:szCs w:val="20"/>
                <w:lang w:val="pl-PL"/>
              </w:rPr>
              <w:t>2,146</w:t>
            </w:r>
          </w:p>
          <w:p w14:paraId="5646AA41" w14:textId="77777777" w:rsidR="00416A40" w:rsidRPr="0041596D" w:rsidRDefault="00416A40" w:rsidP="00442726">
            <w:pPr>
              <w:jc w:val="center"/>
              <w:rPr>
                <w:rFonts w:ascii="Arial" w:hAnsi="Arial" w:cs="Arial"/>
                <w:bCs/>
                <w:color w:val="000000"/>
                <w:szCs w:val="20"/>
                <w:lang w:val="pl-PL"/>
              </w:rPr>
            </w:pPr>
            <w:r w:rsidRPr="0041596D">
              <w:rPr>
                <w:rFonts w:ascii="Arial" w:hAnsi="Arial" w:cs="Arial"/>
                <w:bCs/>
                <w:color w:val="000000"/>
                <w:szCs w:val="20"/>
                <w:lang w:val="pl-PL"/>
              </w:rPr>
              <w:t>2,985</w:t>
            </w:r>
          </w:p>
          <w:p w14:paraId="6FFE75D9" w14:textId="77777777" w:rsidR="00416A40" w:rsidRPr="0041596D" w:rsidRDefault="00416A40" w:rsidP="00442726">
            <w:pPr>
              <w:jc w:val="center"/>
              <w:rPr>
                <w:rFonts w:ascii="Arial" w:hAnsi="Arial" w:cs="Arial"/>
                <w:bCs/>
                <w:color w:val="000000"/>
                <w:szCs w:val="20"/>
                <w:lang w:val="pl-PL"/>
              </w:rPr>
            </w:pPr>
            <w:r w:rsidRPr="0041596D">
              <w:rPr>
                <w:rFonts w:ascii="Arial" w:hAnsi="Arial" w:cs="Arial"/>
                <w:bCs/>
                <w:color w:val="000000"/>
                <w:szCs w:val="20"/>
                <w:lang w:val="pl-PL"/>
              </w:rPr>
              <w:t>4,696</w:t>
            </w:r>
          </w:p>
          <w:p w14:paraId="0FFBF7CD" w14:textId="77777777" w:rsidR="00416A40" w:rsidRPr="0041596D" w:rsidRDefault="00416A40" w:rsidP="00442726">
            <w:pPr>
              <w:jc w:val="center"/>
              <w:rPr>
                <w:rFonts w:ascii="Arial" w:hAnsi="Arial" w:cs="Arial"/>
                <w:bCs/>
                <w:color w:val="000000"/>
                <w:szCs w:val="20"/>
                <w:lang w:val="pl-PL"/>
              </w:rPr>
            </w:pPr>
            <w:r w:rsidRPr="0041596D">
              <w:rPr>
                <w:rFonts w:ascii="Arial" w:hAnsi="Arial" w:cs="Arial"/>
                <w:bCs/>
                <w:color w:val="000000"/>
                <w:szCs w:val="20"/>
                <w:lang w:val="pl-PL"/>
              </w:rPr>
              <w:t>4,866</w:t>
            </w:r>
          </w:p>
        </w:tc>
      </w:tr>
      <w:tr w:rsidR="009524CA" w:rsidRPr="0041596D" w14:paraId="490F5324" w14:textId="77777777" w:rsidTr="00B9600F">
        <w:tc>
          <w:tcPr>
            <w:tcW w:w="0" w:type="auto"/>
            <w:shd w:val="clear" w:color="auto" w:fill="auto"/>
            <w:vAlign w:val="center"/>
          </w:tcPr>
          <w:p w14:paraId="48A13796" w14:textId="77777777" w:rsidR="003E6D2F" w:rsidRPr="0041596D" w:rsidRDefault="003E6D2F" w:rsidP="00B9600F">
            <w:pPr>
              <w:rPr>
                <w:rFonts w:ascii="Arial" w:hAnsi="Arial" w:cs="Arial"/>
                <w:bCs/>
                <w:color w:val="000000"/>
                <w:szCs w:val="20"/>
                <w:lang w:val="pl-PL"/>
              </w:rPr>
            </w:pPr>
            <w:r w:rsidRPr="0041596D">
              <w:rPr>
                <w:rFonts w:ascii="Arial" w:hAnsi="Arial" w:cs="Arial"/>
                <w:bCs/>
                <w:color w:val="000000"/>
                <w:szCs w:val="20"/>
                <w:lang w:val="pl-PL"/>
              </w:rPr>
              <w:t>Przekładnia główna napędowa</w:t>
            </w:r>
          </w:p>
        </w:tc>
        <w:tc>
          <w:tcPr>
            <w:tcW w:w="0" w:type="auto"/>
            <w:shd w:val="clear" w:color="auto" w:fill="auto"/>
            <w:vAlign w:val="center"/>
          </w:tcPr>
          <w:p w14:paraId="6BDE4523" w14:textId="77777777" w:rsidR="003E6D2F" w:rsidRPr="0041596D" w:rsidRDefault="003E6D2F" w:rsidP="00442726">
            <w:pPr>
              <w:jc w:val="center"/>
              <w:rPr>
                <w:rFonts w:ascii="Arial" w:hAnsi="Arial" w:cs="Arial"/>
                <w:bCs/>
                <w:color w:val="000000"/>
                <w:szCs w:val="20"/>
                <w:lang w:val="pl-PL"/>
              </w:rPr>
            </w:pPr>
            <w:r w:rsidRPr="0041596D">
              <w:rPr>
                <w:rFonts w:ascii="Arial" w:hAnsi="Arial" w:cs="Arial"/>
                <w:bCs/>
                <w:color w:val="000000"/>
                <w:szCs w:val="20"/>
                <w:lang w:val="pl-PL"/>
              </w:rPr>
              <w:t>3,73:1</w:t>
            </w:r>
          </w:p>
        </w:tc>
      </w:tr>
      <w:tr w:rsidR="009524CA" w:rsidRPr="0041596D" w14:paraId="06F8AFD8" w14:textId="77777777" w:rsidTr="00B9600F">
        <w:tc>
          <w:tcPr>
            <w:tcW w:w="0" w:type="auto"/>
            <w:shd w:val="clear" w:color="auto" w:fill="auto"/>
            <w:vAlign w:val="center"/>
          </w:tcPr>
          <w:p w14:paraId="6BF556A1" w14:textId="77777777" w:rsidR="00B9600F" w:rsidRPr="0041596D" w:rsidRDefault="00B9600F" w:rsidP="00B9600F">
            <w:pPr>
              <w:rPr>
                <w:rFonts w:ascii="Arial" w:hAnsi="Arial" w:cs="Arial"/>
                <w:bCs/>
                <w:color w:val="000000"/>
                <w:szCs w:val="20"/>
                <w:lang w:val="pl-PL"/>
              </w:rPr>
            </w:pPr>
            <w:r w:rsidRPr="0041596D">
              <w:rPr>
                <w:rFonts w:ascii="Arial" w:hAnsi="Arial" w:cs="Arial"/>
                <w:bCs/>
                <w:color w:val="000000"/>
                <w:szCs w:val="20"/>
                <w:lang w:val="pl-PL"/>
              </w:rPr>
              <w:t>High range (drogowe)</w:t>
            </w:r>
          </w:p>
        </w:tc>
        <w:tc>
          <w:tcPr>
            <w:tcW w:w="0" w:type="auto"/>
            <w:shd w:val="clear" w:color="auto" w:fill="auto"/>
            <w:vAlign w:val="center"/>
          </w:tcPr>
          <w:p w14:paraId="3E09546D" w14:textId="77777777" w:rsidR="00B9600F" w:rsidRPr="0041596D" w:rsidRDefault="00B9600F" w:rsidP="00442726">
            <w:pPr>
              <w:jc w:val="center"/>
              <w:rPr>
                <w:rFonts w:ascii="Arial" w:hAnsi="Arial" w:cs="Arial"/>
                <w:bCs/>
                <w:color w:val="000000"/>
                <w:szCs w:val="20"/>
                <w:lang w:val="pl-PL"/>
              </w:rPr>
            </w:pPr>
            <w:r w:rsidRPr="0041596D">
              <w:rPr>
                <w:rFonts w:ascii="Arial" w:hAnsi="Arial" w:cs="Arial"/>
                <w:bCs/>
                <w:color w:val="000000"/>
                <w:szCs w:val="20"/>
                <w:lang w:val="pl-PL"/>
              </w:rPr>
              <w:t>1:1</w:t>
            </w:r>
          </w:p>
        </w:tc>
      </w:tr>
      <w:tr w:rsidR="009524CA" w:rsidRPr="0041596D" w14:paraId="4C39330E" w14:textId="77777777" w:rsidTr="002B0329">
        <w:tc>
          <w:tcPr>
            <w:tcW w:w="0" w:type="auto"/>
            <w:tcBorders>
              <w:bottom w:val="single" w:sz="4" w:space="0" w:color="auto"/>
            </w:tcBorders>
            <w:shd w:val="clear" w:color="auto" w:fill="auto"/>
            <w:vAlign w:val="center"/>
          </w:tcPr>
          <w:p w14:paraId="0D7EA792" w14:textId="77777777" w:rsidR="00B9600F" w:rsidRPr="0041596D" w:rsidRDefault="00B9600F" w:rsidP="00B9600F">
            <w:pPr>
              <w:rPr>
                <w:rFonts w:ascii="Arial" w:hAnsi="Arial" w:cs="Arial"/>
                <w:bCs/>
                <w:color w:val="000000"/>
                <w:szCs w:val="20"/>
                <w:lang w:val="pl-PL"/>
              </w:rPr>
            </w:pPr>
            <w:r w:rsidRPr="0041596D">
              <w:rPr>
                <w:rFonts w:ascii="Arial" w:hAnsi="Arial" w:cs="Arial"/>
                <w:bCs/>
                <w:color w:val="000000"/>
                <w:szCs w:val="20"/>
                <w:lang w:val="pl-PL"/>
              </w:rPr>
              <w:t>Low range (reduktor)</w:t>
            </w:r>
          </w:p>
        </w:tc>
        <w:tc>
          <w:tcPr>
            <w:tcW w:w="0" w:type="auto"/>
            <w:shd w:val="clear" w:color="auto" w:fill="auto"/>
            <w:vAlign w:val="center"/>
          </w:tcPr>
          <w:p w14:paraId="4EEF450F" w14:textId="77777777" w:rsidR="00B9600F" w:rsidRPr="0041596D" w:rsidRDefault="00E620AA" w:rsidP="00442726">
            <w:pPr>
              <w:jc w:val="center"/>
              <w:rPr>
                <w:rFonts w:ascii="Arial" w:hAnsi="Arial" w:cs="Arial"/>
                <w:bCs/>
                <w:color w:val="000000"/>
                <w:szCs w:val="20"/>
                <w:lang w:val="pl-PL"/>
              </w:rPr>
            </w:pPr>
            <w:r w:rsidRPr="0041596D">
              <w:rPr>
                <w:rFonts w:ascii="Arial" w:hAnsi="Arial" w:cs="Arial"/>
                <w:bCs/>
                <w:color w:val="000000"/>
                <w:szCs w:val="20"/>
                <w:lang w:val="pl-PL"/>
              </w:rPr>
              <w:t>2,72:1</w:t>
            </w:r>
          </w:p>
        </w:tc>
      </w:tr>
    </w:tbl>
    <w:p w14:paraId="49687B6C" w14:textId="77777777" w:rsidR="00A7765D" w:rsidRPr="0041596D" w:rsidRDefault="00A7765D" w:rsidP="00DF671F">
      <w:pPr>
        <w:rPr>
          <w:rFonts w:ascii="Arial" w:hAnsi="Arial" w:cs="Arial"/>
          <w:color w:val="000000"/>
          <w:szCs w:val="20"/>
          <w:lang w:val="pl-PL"/>
        </w:rPr>
      </w:pPr>
    </w:p>
    <w:p w14:paraId="4853C82F" w14:textId="77777777" w:rsidR="004850A4" w:rsidRPr="0041596D" w:rsidRDefault="004850A4" w:rsidP="00DF671F">
      <w:pPr>
        <w:rPr>
          <w:rFonts w:ascii="Arial" w:hAnsi="Arial" w:cs="Arial"/>
          <w:szCs w:val="20"/>
          <w:lang w:val="pl-PL"/>
        </w:rPr>
      </w:pPr>
    </w:p>
    <w:p w14:paraId="40C60949" w14:textId="7C231962" w:rsidR="00EE6634" w:rsidRPr="0041596D" w:rsidRDefault="009D3E99" w:rsidP="00DF671F">
      <w:pPr>
        <w:rPr>
          <w:rFonts w:ascii="Arial" w:hAnsi="Arial" w:cs="Arial"/>
          <w:b/>
          <w:szCs w:val="20"/>
          <w:lang w:val="pl-PL"/>
        </w:rPr>
      </w:pPr>
      <w:r>
        <w:rPr>
          <w:rFonts w:ascii="Arial" w:hAnsi="Arial" w:cs="Arial"/>
          <w:b/>
          <w:szCs w:val="20"/>
          <w:u w:val="single"/>
          <w:lang w:val="pl-PL"/>
        </w:rPr>
        <w:t>UKŁAD 4X4</w:t>
      </w:r>
      <w:r>
        <w:rPr>
          <w:rFonts w:ascii="Arial" w:hAnsi="Arial" w:cs="Arial"/>
          <w:b/>
          <w:szCs w:val="20"/>
          <w:u w:val="single"/>
          <w:lang w:val="pl-PL"/>
        </w:rPr>
        <w:br/>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6151"/>
      </w:tblGrid>
      <w:tr w:rsidR="00DA1A81" w:rsidRPr="0041596D" w14:paraId="3D465E6F" w14:textId="77777777" w:rsidTr="00442726">
        <w:trPr>
          <w:trHeight w:val="151"/>
        </w:trPr>
        <w:tc>
          <w:tcPr>
            <w:tcW w:w="1710" w:type="pct"/>
            <w:shd w:val="clear" w:color="auto" w:fill="auto"/>
          </w:tcPr>
          <w:p w14:paraId="085F0792" w14:textId="77777777" w:rsidR="00DA1A81" w:rsidRPr="0041596D" w:rsidRDefault="00DA1A81" w:rsidP="00442726">
            <w:pPr>
              <w:rPr>
                <w:rFonts w:ascii="Arial" w:hAnsi="Arial" w:cs="Arial"/>
                <w:bCs/>
                <w:color w:val="000000"/>
                <w:szCs w:val="20"/>
                <w:lang w:val="pl-PL"/>
              </w:rPr>
            </w:pPr>
            <w:r w:rsidRPr="0041596D">
              <w:rPr>
                <w:rFonts w:ascii="Arial" w:hAnsi="Arial" w:cs="Arial"/>
                <w:bCs/>
                <w:color w:val="000000"/>
                <w:szCs w:val="20"/>
                <w:lang w:val="pl-PL"/>
              </w:rPr>
              <w:t>Typ</w:t>
            </w:r>
          </w:p>
        </w:tc>
        <w:tc>
          <w:tcPr>
            <w:tcW w:w="3290" w:type="pct"/>
            <w:shd w:val="clear" w:color="auto" w:fill="auto"/>
          </w:tcPr>
          <w:p w14:paraId="40B21B8B" w14:textId="77777777" w:rsidR="00B001CB" w:rsidRPr="0041596D" w:rsidRDefault="00B001CB" w:rsidP="00B001CB">
            <w:pPr>
              <w:tabs>
                <w:tab w:val="center" w:pos="4320"/>
                <w:tab w:val="right" w:pos="8640"/>
              </w:tabs>
              <w:overflowPunct w:val="0"/>
              <w:autoSpaceDE w:val="0"/>
              <w:autoSpaceDN w:val="0"/>
              <w:adjustRightInd w:val="0"/>
              <w:textAlignment w:val="baseline"/>
              <w:rPr>
                <w:rFonts w:ascii="Arial" w:hAnsi="Arial" w:cs="Arial"/>
                <w:bCs/>
                <w:szCs w:val="20"/>
                <w:lang w:val="pl-PL"/>
              </w:rPr>
            </w:pPr>
            <w:r w:rsidRPr="0041596D">
              <w:rPr>
                <w:rFonts w:ascii="Arial" w:hAnsi="Arial" w:cs="Arial"/>
                <w:bCs/>
                <w:szCs w:val="20"/>
                <w:lang w:val="pl-PL"/>
              </w:rPr>
              <w:t xml:space="preserve">Napęd na cztery koła włączany przez kierowcę z elektronicznie sterowaną skrzynią rozdzielczą oferującą tryby pracy: </w:t>
            </w:r>
            <w:r w:rsidRPr="0041596D">
              <w:rPr>
                <w:rFonts w:ascii="Arial" w:hAnsi="Arial" w:cs="Arial"/>
                <w:bCs/>
                <w:szCs w:val="20"/>
                <w:lang w:val="pl-PL"/>
              </w:rPr>
              <w:br/>
            </w:r>
            <w:r w:rsidR="0030311F" w:rsidRPr="0041596D">
              <w:rPr>
                <w:rFonts w:ascii="Arial" w:hAnsi="Arial" w:cs="Arial"/>
                <w:bCs/>
                <w:szCs w:val="20"/>
                <w:lang w:val="pl-PL"/>
              </w:rPr>
              <w:t>Napęd na tylne koła z przełożeniem drogowym (2H)</w:t>
            </w:r>
          </w:p>
          <w:p w14:paraId="0BD7837C" w14:textId="77777777" w:rsidR="00B001CB" w:rsidRPr="0041596D" w:rsidRDefault="00B001CB" w:rsidP="00B001CB">
            <w:pPr>
              <w:tabs>
                <w:tab w:val="center" w:pos="4320"/>
                <w:tab w:val="right" w:pos="8640"/>
              </w:tabs>
              <w:overflowPunct w:val="0"/>
              <w:autoSpaceDE w:val="0"/>
              <w:autoSpaceDN w:val="0"/>
              <w:adjustRightInd w:val="0"/>
              <w:textAlignment w:val="baseline"/>
              <w:rPr>
                <w:rFonts w:ascii="Arial" w:hAnsi="Arial" w:cs="Arial"/>
                <w:bCs/>
                <w:szCs w:val="20"/>
                <w:lang w:val="pl-PL"/>
              </w:rPr>
            </w:pPr>
            <w:r w:rsidRPr="0041596D">
              <w:rPr>
                <w:rFonts w:ascii="Arial" w:hAnsi="Arial" w:cs="Arial"/>
                <w:bCs/>
                <w:szCs w:val="20"/>
                <w:lang w:val="pl-PL"/>
              </w:rPr>
              <w:t>Napęd na cztery koła z przełożeniem drogowym (4H)</w:t>
            </w:r>
          </w:p>
          <w:p w14:paraId="65DBD34F" w14:textId="77777777" w:rsidR="002038F1" w:rsidRPr="0041596D" w:rsidRDefault="00B001CB" w:rsidP="00B33BD4">
            <w:pPr>
              <w:tabs>
                <w:tab w:val="center" w:pos="4320"/>
                <w:tab w:val="right" w:pos="8640"/>
              </w:tabs>
              <w:overflowPunct w:val="0"/>
              <w:autoSpaceDE w:val="0"/>
              <w:autoSpaceDN w:val="0"/>
              <w:adjustRightInd w:val="0"/>
              <w:textAlignment w:val="baseline"/>
              <w:rPr>
                <w:rFonts w:ascii="Arial" w:hAnsi="Arial" w:cs="Arial"/>
                <w:bCs/>
                <w:szCs w:val="20"/>
                <w:lang w:val="pl-PL"/>
              </w:rPr>
            </w:pPr>
            <w:r w:rsidRPr="0041596D">
              <w:rPr>
                <w:rFonts w:ascii="Arial" w:hAnsi="Arial" w:cs="Arial"/>
                <w:bCs/>
                <w:szCs w:val="20"/>
                <w:lang w:val="pl-PL"/>
              </w:rPr>
              <w:t>Napęd na cztery koła z przełożeniem terenowym (reduktor) (4L)</w:t>
            </w:r>
          </w:p>
        </w:tc>
      </w:tr>
      <w:tr w:rsidR="00B001CB" w:rsidRPr="0041596D" w14:paraId="4B1B93F3" w14:textId="77777777" w:rsidTr="00D879C7">
        <w:trPr>
          <w:trHeight w:val="151"/>
        </w:trPr>
        <w:tc>
          <w:tcPr>
            <w:tcW w:w="1710" w:type="pct"/>
            <w:shd w:val="clear" w:color="auto" w:fill="auto"/>
          </w:tcPr>
          <w:p w14:paraId="4FA18EE8" w14:textId="6991CAF2" w:rsidR="00B001CB" w:rsidRPr="0041596D" w:rsidRDefault="00B001CB" w:rsidP="00D879C7">
            <w:pPr>
              <w:rPr>
                <w:rFonts w:ascii="Arial" w:hAnsi="Arial" w:cs="Arial"/>
                <w:bCs/>
                <w:color w:val="000000"/>
                <w:szCs w:val="20"/>
                <w:lang w:val="pl-PL"/>
              </w:rPr>
            </w:pPr>
            <w:r w:rsidRPr="0041596D">
              <w:rPr>
                <w:rFonts w:ascii="Arial" w:hAnsi="Arial" w:cs="Arial"/>
                <w:bCs/>
                <w:szCs w:val="20"/>
                <w:lang w:val="pl-PL"/>
              </w:rPr>
              <w:t xml:space="preserve">Skrzynia </w:t>
            </w:r>
            <w:r w:rsidR="00843C85" w:rsidRPr="0041596D">
              <w:rPr>
                <w:rFonts w:ascii="Arial" w:hAnsi="Arial" w:cs="Arial"/>
                <w:bCs/>
                <w:szCs w:val="20"/>
                <w:lang w:val="pl-PL"/>
              </w:rPr>
              <w:t>rozdzielczo-redukcyjna 4x4</w:t>
            </w:r>
          </w:p>
        </w:tc>
        <w:tc>
          <w:tcPr>
            <w:tcW w:w="3290" w:type="pct"/>
            <w:shd w:val="clear" w:color="auto" w:fill="auto"/>
          </w:tcPr>
          <w:p w14:paraId="03F4382C" w14:textId="77777777" w:rsidR="000C32DE" w:rsidRPr="0041596D" w:rsidRDefault="002374C9" w:rsidP="00B001CB">
            <w:pPr>
              <w:tabs>
                <w:tab w:val="center" w:pos="4320"/>
                <w:tab w:val="right" w:pos="8640"/>
              </w:tabs>
              <w:overflowPunct w:val="0"/>
              <w:autoSpaceDE w:val="0"/>
              <w:autoSpaceDN w:val="0"/>
              <w:adjustRightInd w:val="0"/>
              <w:textAlignment w:val="baseline"/>
              <w:rPr>
                <w:rFonts w:ascii="Arial" w:hAnsi="Arial" w:cs="Arial"/>
                <w:bCs/>
                <w:szCs w:val="20"/>
                <w:lang w:val="pl-PL"/>
              </w:rPr>
            </w:pPr>
            <w:r w:rsidRPr="0041596D">
              <w:rPr>
                <w:rFonts w:ascii="Arial" w:hAnsi="Arial" w:cs="Arial"/>
                <w:bCs/>
                <w:szCs w:val="20"/>
                <w:lang w:val="pl-PL"/>
              </w:rPr>
              <w:t>Przełączanie elektroniczne układu bez konieczności zatrzymania, chwilowo dołączany napęd 4x4</w:t>
            </w:r>
          </w:p>
        </w:tc>
      </w:tr>
      <w:tr w:rsidR="006F32EA" w:rsidRPr="0041596D" w14:paraId="7CF8C314" w14:textId="77777777" w:rsidTr="00DA1A81">
        <w:tc>
          <w:tcPr>
            <w:tcW w:w="1710" w:type="pct"/>
            <w:shd w:val="clear" w:color="auto" w:fill="auto"/>
          </w:tcPr>
          <w:p w14:paraId="7C07B24E" w14:textId="77777777" w:rsidR="006F32EA" w:rsidRPr="0041596D" w:rsidRDefault="006F32EA" w:rsidP="00DF671F">
            <w:pPr>
              <w:rPr>
                <w:rFonts w:ascii="Arial" w:hAnsi="Arial" w:cs="Arial"/>
                <w:color w:val="000000"/>
                <w:szCs w:val="20"/>
                <w:lang w:val="pl-PL"/>
              </w:rPr>
            </w:pPr>
            <w:r w:rsidRPr="0041596D">
              <w:rPr>
                <w:rFonts w:ascii="Arial" w:hAnsi="Arial" w:cs="Arial"/>
                <w:color w:val="000000"/>
                <w:szCs w:val="20"/>
                <w:lang w:val="pl-PL"/>
              </w:rPr>
              <w:t xml:space="preserve">System Terrain Management </w:t>
            </w:r>
          </w:p>
        </w:tc>
        <w:tc>
          <w:tcPr>
            <w:tcW w:w="3290" w:type="pct"/>
            <w:shd w:val="clear" w:color="auto" w:fill="auto"/>
          </w:tcPr>
          <w:p w14:paraId="4E506328" w14:textId="0C8A660E" w:rsidR="006F32EA" w:rsidRPr="005D3D5F" w:rsidRDefault="005E407A" w:rsidP="005C2875">
            <w:pPr>
              <w:tabs>
                <w:tab w:val="center" w:pos="4320"/>
                <w:tab w:val="right" w:pos="8640"/>
              </w:tabs>
              <w:overflowPunct w:val="0"/>
              <w:autoSpaceDE w:val="0"/>
              <w:autoSpaceDN w:val="0"/>
              <w:adjustRightInd w:val="0"/>
              <w:textAlignment w:val="baseline"/>
              <w:rPr>
                <w:rFonts w:ascii="Arial" w:hAnsi="Arial" w:cs="Arial"/>
                <w:bCs/>
                <w:color w:val="000000"/>
                <w:szCs w:val="20"/>
                <w:vertAlign w:val="superscript"/>
                <w:lang w:val="pl-PL"/>
              </w:rPr>
            </w:pPr>
            <w:r w:rsidRPr="0041596D">
              <w:rPr>
                <w:rFonts w:ascii="Arial" w:hAnsi="Arial" w:cs="Arial"/>
                <w:bCs/>
                <w:color w:val="000000"/>
                <w:szCs w:val="20"/>
                <w:lang w:val="pl-PL"/>
              </w:rPr>
              <w:t>Wybór spośród sześciu trybów jazdy: Normal, Sport, Grass/Gravel (trawa/szuter), Snow (śnieg), Mud/Sand (błoto/piasek), Baja (wydmy), Rock (skały)</w:t>
            </w:r>
            <w:r w:rsidR="00590FC9" w:rsidRPr="0041596D">
              <w:rPr>
                <w:rFonts w:ascii="Arial" w:hAnsi="Arial" w:cs="Arial"/>
                <w:bCs/>
                <w:color w:val="000000"/>
                <w:szCs w:val="20"/>
                <w:vertAlign w:val="superscript"/>
                <w:lang w:val="pl-PL"/>
              </w:rPr>
              <w:t xml:space="preserve"> 1</w:t>
            </w:r>
          </w:p>
        </w:tc>
      </w:tr>
    </w:tbl>
    <w:p w14:paraId="6E60D664" w14:textId="77777777" w:rsidR="00DF671F" w:rsidRPr="0041596D" w:rsidRDefault="00DF671F" w:rsidP="00DF671F">
      <w:pPr>
        <w:rPr>
          <w:rFonts w:ascii="Arial" w:hAnsi="Arial" w:cs="Arial"/>
          <w:color w:val="000000"/>
          <w:szCs w:val="20"/>
          <w:lang w:val="pl-PL"/>
        </w:rPr>
      </w:pPr>
    </w:p>
    <w:p w14:paraId="224D9D55" w14:textId="77777777" w:rsidR="009D3E99" w:rsidRPr="0041596D" w:rsidRDefault="009D3E99" w:rsidP="009D3E99">
      <w:pPr>
        <w:autoSpaceDE w:val="0"/>
        <w:autoSpaceDN w:val="0"/>
        <w:adjustRightInd w:val="0"/>
        <w:rPr>
          <w:rFonts w:ascii="Arial" w:hAnsi="Arial" w:cs="Arial"/>
          <w:color w:val="000000"/>
          <w:szCs w:val="20"/>
          <w:lang w:val="pl-PL"/>
        </w:rPr>
      </w:pPr>
      <w:r w:rsidRPr="00120499">
        <w:rPr>
          <w:rFonts w:ascii="Arial" w:hAnsi="Arial" w:cs="Arial"/>
          <w:color w:val="000000"/>
          <w:szCs w:val="20"/>
          <w:vertAlign w:val="superscript"/>
          <w:lang w:val="pl-PL"/>
        </w:rPr>
        <w:t>1</w:t>
      </w:r>
      <w:r w:rsidRPr="0041596D">
        <w:rPr>
          <w:rFonts w:ascii="Arial" w:hAnsi="Arial" w:cs="Arial"/>
          <w:color w:val="000000"/>
          <w:szCs w:val="20"/>
          <w:lang w:val="pl-PL"/>
        </w:rPr>
        <w:t xml:space="preserve"> Systemy asystenckie wspomagające kierowcę są uzupełnieniem jego uwagi, ale nie zastępują oceny sytuacji i konieczności kontrolowania pojazdu przez kierowcę.</w:t>
      </w:r>
    </w:p>
    <w:p w14:paraId="63CA8F64" w14:textId="22491E25" w:rsidR="00A7765D" w:rsidRPr="0041596D" w:rsidRDefault="009D3E99" w:rsidP="00B33BD4">
      <w:pPr>
        <w:rPr>
          <w:rFonts w:ascii="Arial" w:hAnsi="Arial" w:cs="Arial"/>
          <w:b/>
          <w:bCs/>
          <w:szCs w:val="20"/>
          <w:u w:val="single"/>
          <w:lang w:val="pl-PL"/>
        </w:rPr>
      </w:pPr>
      <w:r>
        <w:rPr>
          <w:rFonts w:ascii="Arial" w:hAnsi="Arial" w:cs="Arial"/>
          <w:b/>
          <w:bCs/>
          <w:szCs w:val="20"/>
          <w:u w:val="single"/>
          <w:lang w:val="pl-PL"/>
        </w:rPr>
        <w:br/>
      </w:r>
      <w:r>
        <w:rPr>
          <w:rFonts w:ascii="Arial" w:hAnsi="Arial" w:cs="Arial"/>
          <w:b/>
          <w:bCs/>
          <w:szCs w:val="20"/>
          <w:u w:val="single"/>
          <w:lang w:val="pl-PL"/>
        </w:rPr>
        <w:br/>
      </w:r>
      <w:r w:rsidR="00DE4BC4" w:rsidRPr="0041596D">
        <w:rPr>
          <w:rFonts w:ascii="Arial" w:hAnsi="Arial" w:cs="Arial"/>
          <w:b/>
          <w:bCs/>
          <w:szCs w:val="20"/>
          <w:u w:val="single"/>
          <w:lang w:val="pl-PL"/>
        </w:rPr>
        <w:t>WYMIARY i POJEMNOŚCI</w:t>
      </w:r>
    </w:p>
    <w:p w14:paraId="6CEBE1BE" w14:textId="062CD294" w:rsidR="00DF671F" w:rsidRPr="0041596D" w:rsidRDefault="00DF671F" w:rsidP="00DF671F">
      <w:pPr>
        <w:rPr>
          <w:rFonts w:ascii="Arial" w:hAnsi="Arial" w:cs="Arial"/>
          <w:b/>
          <w:bCs/>
          <w:szCs w:val="20"/>
          <w:u w:val="single"/>
          <w:lang w:val="pl-PL"/>
        </w:rPr>
      </w:pPr>
    </w:p>
    <w:tbl>
      <w:tblPr>
        <w:tblpPr w:leftFromText="180" w:rightFromText="180" w:vertAnchor="text" w:horzAnchor="margin" w:tblpY="-34"/>
        <w:tblW w:w="9606" w:type="dxa"/>
        <w:tblLook w:val="01E0" w:firstRow="1" w:lastRow="1" w:firstColumn="1" w:lastColumn="1" w:noHBand="0" w:noVBand="0"/>
      </w:tblPr>
      <w:tblGrid>
        <w:gridCol w:w="3652"/>
        <w:gridCol w:w="5954"/>
      </w:tblGrid>
      <w:tr w:rsidR="00B3174C" w:rsidRPr="0041596D" w14:paraId="382F43B1" w14:textId="77777777" w:rsidTr="003F681D">
        <w:trPr>
          <w:cantSplit/>
        </w:trPr>
        <w:tc>
          <w:tcPr>
            <w:tcW w:w="3652" w:type="dxa"/>
            <w:tcBorders>
              <w:top w:val="single" w:sz="4" w:space="0" w:color="auto"/>
              <w:left w:val="single" w:sz="4" w:space="0" w:color="auto"/>
              <w:bottom w:val="single" w:sz="6" w:space="0" w:color="auto"/>
              <w:right w:val="single" w:sz="6" w:space="0" w:color="auto"/>
            </w:tcBorders>
            <w:shd w:val="clear" w:color="auto" w:fill="auto"/>
            <w:vAlign w:val="bottom"/>
          </w:tcPr>
          <w:p w14:paraId="30401DE0" w14:textId="77777777" w:rsidR="00B3174C" w:rsidRPr="0041596D" w:rsidRDefault="00B3174C" w:rsidP="00F3008F">
            <w:pPr>
              <w:rPr>
                <w:rFonts w:ascii="Arial" w:hAnsi="Arial" w:cs="Arial"/>
                <w:b/>
                <w:bCs/>
                <w:szCs w:val="20"/>
                <w:lang w:val="pl-PL"/>
              </w:rPr>
            </w:pPr>
            <w:r w:rsidRPr="0041596D">
              <w:rPr>
                <w:rFonts w:ascii="Arial" w:hAnsi="Arial" w:cs="Arial"/>
                <w:b/>
                <w:bCs/>
                <w:szCs w:val="20"/>
                <w:lang w:val="pl-PL"/>
              </w:rPr>
              <w:lastRenderedPageBreak/>
              <w:t>Nadwozie (mm)</w:t>
            </w:r>
          </w:p>
        </w:tc>
        <w:tc>
          <w:tcPr>
            <w:tcW w:w="5954" w:type="dxa"/>
            <w:tcBorders>
              <w:top w:val="single" w:sz="4" w:space="0" w:color="auto"/>
              <w:left w:val="single" w:sz="6" w:space="0" w:color="auto"/>
              <w:bottom w:val="single" w:sz="6" w:space="0" w:color="auto"/>
              <w:right w:val="single" w:sz="6" w:space="0" w:color="auto"/>
            </w:tcBorders>
            <w:shd w:val="clear" w:color="auto" w:fill="auto"/>
          </w:tcPr>
          <w:p w14:paraId="26C6EAED" w14:textId="77777777" w:rsidR="00B3174C" w:rsidRPr="0041596D" w:rsidRDefault="00B3174C" w:rsidP="00B33BD4">
            <w:pPr>
              <w:jc w:val="center"/>
              <w:rPr>
                <w:rFonts w:ascii="Arial" w:hAnsi="Arial" w:cs="Arial"/>
                <w:bCs/>
                <w:szCs w:val="20"/>
                <w:lang w:val="pl-PL"/>
              </w:rPr>
            </w:pPr>
          </w:p>
        </w:tc>
      </w:tr>
      <w:tr w:rsidR="00B3174C" w:rsidRPr="0041596D" w14:paraId="697B7ED8" w14:textId="77777777" w:rsidTr="003F681D">
        <w:trPr>
          <w:cantSplit/>
        </w:trPr>
        <w:tc>
          <w:tcPr>
            <w:tcW w:w="3652" w:type="dxa"/>
            <w:tcBorders>
              <w:top w:val="single" w:sz="6" w:space="0" w:color="auto"/>
              <w:left w:val="single" w:sz="4" w:space="0" w:color="auto"/>
              <w:bottom w:val="single" w:sz="6" w:space="0" w:color="auto"/>
              <w:right w:val="single" w:sz="6" w:space="0" w:color="auto"/>
            </w:tcBorders>
            <w:shd w:val="clear" w:color="auto" w:fill="auto"/>
          </w:tcPr>
          <w:p w14:paraId="08449C9E" w14:textId="77777777" w:rsidR="00B3174C" w:rsidRPr="0041596D" w:rsidRDefault="00B3174C" w:rsidP="00F3008F">
            <w:pPr>
              <w:rPr>
                <w:rFonts w:ascii="Arial" w:hAnsi="Arial" w:cs="Arial"/>
                <w:color w:val="000000"/>
                <w:szCs w:val="20"/>
                <w:lang w:val="pl-PL"/>
              </w:rPr>
            </w:pPr>
            <w:r w:rsidRPr="0041596D">
              <w:rPr>
                <w:rFonts w:ascii="Arial" w:hAnsi="Arial" w:cs="Arial"/>
                <w:color w:val="000000"/>
                <w:szCs w:val="20"/>
                <w:lang w:val="pl-PL"/>
              </w:rPr>
              <w:t>Całkowita długość z/bez haka holowniczego</w:t>
            </w:r>
          </w:p>
        </w:tc>
        <w:tc>
          <w:tcPr>
            <w:tcW w:w="5954" w:type="dxa"/>
            <w:tcBorders>
              <w:top w:val="single" w:sz="6" w:space="0" w:color="auto"/>
              <w:left w:val="single" w:sz="6" w:space="0" w:color="auto"/>
              <w:bottom w:val="single" w:sz="6" w:space="0" w:color="auto"/>
              <w:right w:val="single" w:sz="6" w:space="0" w:color="auto"/>
            </w:tcBorders>
            <w:shd w:val="clear" w:color="auto" w:fill="auto"/>
          </w:tcPr>
          <w:p w14:paraId="4B391F88" w14:textId="77777777" w:rsidR="00B3174C" w:rsidRPr="0041596D" w:rsidRDefault="00E4520F" w:rsidP="00B33BD4">
            <w:pPr>
              <w:jc w:val="center"/>
              <w:rPr>
                <w:rFonts w:ascii="Arial" w:hAnsi="Arial" w:cs="Arial"/>
                <w:color w:val="000000"/>
                <w:szCs w:val="20"/>
                <w:lang w:val="pl-PL"/>
              </w:rPr>
            </w:pPr>
            <w:r w:rsidRPr="0041596D">
              <w:rPr>
                <w:rFonts w:ascii="Arial" w:hAnsi="Arial" w:cs="Arial"/>
                <w:color w:val="000000"/>
                <w:szCs w:val="20"/>
                <w:lang w:val="pl-PL"/>
              </w:rPr>
              <w:t>5374 /5363</w:t>
            </w:r>
          </w:p>
        </w:tc>
      </w:tr>
      <w:tr w:rsidR="00B3174C" w:rsidRPr="0041596D" w14:paraId="7C876C73" w14:textId="77777777" w:rsidTr="003F681D">
        <w:trPr>
          <w:cantSplit/>
        </w:trPr>
        <w:tc>
          <w:tcPr>
            <w:tcW w:w="3652" w:type="dxa"/>
            <w:tcBorders>
              <w:top w:val="single" w:sz="6" w:space="0" w:color="auto"/>
              <w:left w:val="single" w:sz="4" w:space="0" w:color="auto"/>
              <w:bottom w:val="single" w:sz="6" w:space="0" w:color="auto"/>
              <w:right w:val="single" w:sz="6" w:space="0" w:color="auto"/>
            </w:tcBorders>
            <w:shd w:val="clear" w:color="auto" w:fill="auto"/>
          </w:tcPr>
          <w:p w14:paraId="41BE0786" w14:textId="77777777" w:rsidR="00B3174C" w:rsidRPr="0041596D" w:rsidRDefault="00B3174C" w:rsidP="00F3008F">
            <w:pPr>
              <w:rPr>
                <w:rFonts w:ascii="Arial" w:hAnsi="Arial" w:cs="Arial"/>
                <w:color w:val="000000"/>
                <w:szCs w:val="20"/>
                <w:lang w:val="pl-PL"/>
              </w:rPr>
            </w:pPr>
            <w:r w:rsidRPr="0041596D">
              <w:rPr>
                <w:rFonts w:ascii="Arial" w:hAnsi="Arial" w:cs="Arial"/>
                <w:color w:val="000000"/>
                <w:szCs w:val="20"/>
                <w:lang w:val="pl-PL"/>
              </w:rPr>
              <w:t>Szerokość z lusterkami (mm)</w:t>
            </w:r>
          </w:p>
        </w:tc>
        <w:tc>
          <w:tcPr>
            <w:tcW w:w="5954" w:type="dxa"/>
            <w:tcBorders>
              <w:top w:val="single" w:sz="6" w:space="0" w:color="auto"/>
              <w:left w:val="single" w:sz="6" w:space="0" w:color="auto"/>
              <w:bottom w:val="single" w:sz="6" w:space="0" w:color="auto"/>
              <w:right w:val="single" w:sz="6" w:space="0" w:color="auto"/>
            </w:tcBorders>
            <w:shd w:val="clear" w:color="auto" w:fill="auto"/>
          </w:tcPr>
          <w:p w14:paraId="32337E77" w14:textId="77777777" w:rsidR="00B3174C" w:rsidRPr="0041596D" w:rsidRDefault="00E4520F" w:rsidP="00B33BD4">
            <w:pPr>
              <w:jc w:val="center"/>
              <w:rPr>
                <w:rFonts w:ascii="Arial" w:hAnsi="Arial" w:cs="Arial"/>
                <w:color w:val="000000"/>
                <w:szCs w:val="20"/>
                <w:lang w:val="pl-PL"/>
              </w:rPr>
            </w:pPr>
            <w:r w:rsidRPr="0041596D">
              <w:rPr>
                <w:rFonts w:ascii="Arial" w:hAnsi="Arial" w:cs="Arial"/>
                <w:color w:val="000000"/>
                <w:szCs w:val="20"/>
                <w:lang w:val="pl-PL"/>
              </w:rPr>
              <w:t>2180</w:t>
            </w:r>
          </w:p>
        </w:tc>
      </w:tr>
      <w:tr w:rsidR="00B3174C" w:rsidRPr="0041596D" w14:paraId="72D96D94" w14:textId="77777777" w:rsidTr="003F681D">
        <w:trPr>
          <w:cantSplit/>
        </w:trPr>
        <w:tc>
          <w:tcPr>
            <w:tcW w:w="3652" w:type="dxa"/>
            <w:tcBorders>
              <w:top w:val="single" w:sz="6" w:space="0" w:color="auto"/>
              <w:left w:val="single" w:sz="4" w:space="0" w:color="auto"/>
              <w:bottom w:val="single" w:sz="6" w:space="0" w:color="auto"/>
              <w:right w:val="single" w:sz="6" w:space="0" w:color="auto"/>
            </w:tcBorders>
            <w:shd w:val="clear" w:color="auto" w:fill="auto"/>
          </w:tcPr>
          <w:p w14:paraId="72587415" w14:textId="77777777" w:rsidR="00B3174C" w:rsidRPr="0041596D" w:rsidRDefault="00B3174C" w:rsidP="00F3008F">
            <w:pPr>
              <w:rPr>
                <w:rFonts w:ascii="Arial" w:hAnsi="Arial" w:cs="Arial"/>
                <w:color w:val="000000"/>
                <w:szCs w:val="20"/>
                <w:lang w:val="pl-PL"/>
              </w:rPr>
            </w:pPr>
            <w:r w:rsidRPr="0041596D">
              <w:rPr>
                <w:rFonts w:ascii="Arial" w:hAnsi="Arial" w:cs="Arial"/>
                <w:color w:val="000000"/>
                <w:szCs w:val="20"/>
                <w:lang w:val="pl-PL"/>
              </w:rPr>
              <w:t>Szerokość bez lusterek (mm)</w:t>
            </w:r>
          </w:p>
        </w:tc>
        <w:tc>
          <w:tcPr>
            <w:tcW w:w="5954" w:type="dxa"/>
            <w:tcBorders>
              <w:top w:val="single" w:sz="6" w:space="0" w:color="auto"/>
              <w:left w:val="single" w:sz="6" w:space="0" w:color="auto"/>
              <w:bottom w:val="single" w:sz="6" w:space="0" w:color="auto"/>
              <w:right w:val="single" w:sz="6" w:space="0" w:color="auto"/>
            </w:tcBorders>
            <w:shd w:val="clear" w:color="auto" w:fill="auto"/>
          </w:tcPr>
          <w:p w14:paraId="466A30A8" w14:textId="77777777" w:rsidR="00B3174C" w:rsidRPr="0041596D" w:rsidRDefault="00E4520F" w:rsidP="00B33BD4">
            <w:pPr>
              <w:jc w:val="center"/>
              <w:rPr>
                <w:rFonts w:ascii="Arial" w:hAnsi="Arial" w:cs="Arial"/>
                <w:color w:val="000000"/>
                <w:szCs w:val="20"/>
                <w:lang w:val="pl-PL"/>
              </w:rPr>
            </w:pPr>
            <w:r w:rsidRPr="0041596D">
              <w:rPr>
                <w:rFonts w:ascii="Arial" w:hAnsi="Arial" w:cs="Arial"/>
                <w:color w:val="000000"/>
                <w:szCs w:val="20"/>
                <w:lang w:val="pl-PL"/>
              </w:rPr>
              <w:t>2028</w:t>
            </w:r>
          </w:p>
        </w:tc>
      </w:tr>
      <w:tr w:rsidR="00B3174C" w:rsidRPr="0041596D" w14:paraId="4E26AC8E" w14:textId="77777777" w:rsidTr="003F681D">
        <w:trPr>
          <w:cantSplit/>
        </w:trPr>
        <w:tc>
          <w:tcPr>
            <w:tcW w:w="3652" w:type="dxa"/>
            <w:tcBorders>
              <w:top w:val="single" w:sz="6" w:space="0" w:color="auto"/>
              <w:left w:val="single" w:sz="4" w:space="0" w:color="auto"/>
              <w:bottom w:val="single" w:sz="6" w:space="0" w:color="auto"/>
              <w:right w:val="single" w:sz="6" w:space="0" w:color="auto"/>
            </w:tcBorders>
            <w:shd w:val="clear" w:color="auto" w:fill="auto"/>
          </w:tcPr>
          <w:p w14:paraId="1A4DAAB9" w14:textId="77777777" w:rsidR="00B3174C" w:rsidRPr="0041596D" w:rsidRDefault="00B3174C" w:rsidP="00F3008F">
            <w:pPr>
              <w:rPr>
                <w:rFonts w:ascii="Arial" w:hAnsi="Arial" w:cs="Arial"/>
                <w:color w:val="000000"/>
                <w:szCs w:val="20"/>
                <w:lang w:val="pl-PL"/>
              </w:rPr>
            </w:pPr>
            <w:r w:rsidRPr="0041596D">
              <w:rPr>
                <w:rFonts w:ascii="Arial" w:hAnsi="Arial" w:cs="Arial"/>
                <w:color w:val="000000"/>
                <w:szCs w:val="20"/>
                <w:lang w:val="pl-PL"/>
              </w:rPr>
              <w:t xml:space="preserve">Wysokość całkowita </w:t>
            </w:r>
          </w:p>
        </w:tc>
        <w:tc>
          <w:tcPr>
            <w:tcW w:w="5954" w:type="dxa"/>
            <w:tcBorders>
              <w:top w:val="single" w:sz="6" w:space="0" w:color="auto"/>
              <w:left w:val="single" w:sz="6" w:space="0" w:color="auto"/>
              <w:bottom w:val="single" w:sz="6" w:space="0" w:color="auto"/>
              <w:right w:val="single" w:sz="6" w:space="0" w:color="auto"/>
            </w:tcBorders>
            <w:shd w:val="clear" w:color="auto" w:fill="auto"/>
          </w:tcPr>
          <w:p w14:paraId="309B3AAC" w14:textId="77777777" w:rsidR="00B3174C" w:rsidRPr="0041596D" w:rsidRDefault="00E4520F" w:rsidP="00B33BD4">
            <w:pPr>
              <w:jc w:val="center"/>
              <w:rPr>
                <w:rFonts w:ascii="Arial" w:hAnsi="Arial" w:cs="Arial"/>
                <w:color w:val="000000"/>
                <w:szCs w:val="20"/>
                <w:lang w:val="pl-PL"/>
              </w:rPr>
            </w:pPr>
            <w:r w:rsidRPr="0041596D">
              <w:rPr>
                <w:rFonts w:ascii="Arial" w:hAnsi="Arial" w:cs="Arial"/>
                <w:color w:val="000000"/>
                <w:szCs w:val="20"/>
                <w:lang w:val="pl-PL"/>
              </w:rPr>
              <w:t>1873</w:t>
            </w:r>
          </w:p>
        </w:tc>
      </w:tr>
      <w:tr w:rsidR="00B3174C" w:rsidRPr="0041596D" w14:paraId="78B46F9B" w14:textId="77777777" w:rsidTr="003F681D">
        <w:trPr>
          <w:cantSplit/>
        </w:trPr>
        <w:tc>
          <w:tcPr>
            <w:tcW w:w="3652" w:type="dxa"/>
            <w:tcBorders>
              <w:top w:val="single" w:sz="6" w:space="0" w:color="auto"/>
              <w:left w:val="single" w:sz="4" w:space="0" w:color="auto"/>
              <w:bottom w:val="single" w:sz="6" w:space="0" w:color="auto"/>
              <w:right w:val="single" w:sz="6" w:space="0" w:color="auto"/>
            </w:tcBorders>
            <w:shd w:val="clear" w:color="auto" w:fill="auto"/>
            <w:vAlign w:val="bottom"/>
          </w:tcPr>
          <w:p w14:paraId="3CB695C8" w14:textId="77777777" w:rsidR="00B3174C" w:rsidRPr="0041596D" w:rsidRDefault="00B3174C" w:rsidP="00F3008F">
            <w:pPr>
              <w:rPr>
                <w:rFonts w:ascii="Arial" w:hAnsi="Arial" w:cs="Arial"/>
                <w:color w:val="000000"/>
                <w:szCs w:val="20"/>
                <w:lang w:val="pl-PL"/>
              </w:rPr>
            </w:pPr>
            <w:r w:rsidRPr="0041596D">
              <w:rPr>
                <w:rFonts w:ascii="Arial" w:hAnsi="Arial" w:cs="Arial"/>
                <w:color w:val="000000"/>
                <w:szCs w:val="20"/>
                <w:lang w:val="pl-PL"/>
              </w:rPr>
              <w:t>Rozstaw osi</w:t>
            </w:r>
          </w:p>
        </w:tc>
        <w:tc>
          <w:tcPr>
            <w:tcW w:w="5954" w:type="dxa"/>
            <w:tcBorders>
              <w:top w:val="single" w:sz="6" w:space="0" w:color="auto"/>
              <w:left w:val="single" w:sz="6" w:space="0" w:color="auto"/>
              <w:bottom w:val="single" w:sz="6" w:space="0" w:color="auto"/>
              <w:right w:val="single" w:sz="6" w:space="0" w:color="auto"/>
            </w:tcBorders>
            <w:shd w:val="clear" w:color="auto" w:fill="auto"/>
            <w:vAlign w:val="bottom"/>
          </w:tcPr>
          <w:p w14:paraId="439CFD76" w14:textId="77777777" w:rsidR="00B3174C" w:rsidRPr="0041596D" w:rsidRDefault="00B3174C" w:rsidP="00B33BD4">
            <w:pPr>
              <w:jc w:val="center"/>
              <w:rPr>
                <w:rFonts w:ascii="Arial" w:hAnsi="Arial" w:cs="Arial"/>
                <w:color w:val="000000"/>
                <w:szCs w:val="20"/>
                <w:lang w:val="pl-PL"/>
              </w:rPr>
            </w:pPr>
            <w:r w:rsidRPr="0041596D">
              <w:rPr>
                <w:rFonts w:ascii="Arial" w:hAnsi="Arial" w:cs="Arial"/>
                <w:color w:val="000000"/>
                <w:szCs w:val="20"/>
                <w:lang w:val="pl-PL"/>
              </w:rPr>
              <w:t>3220</w:t>
            </w:r>
          </w:p>
        </w:tc>
      </w:tr>
      <w:tr w:rsidR="00B3174C" w:rsidRPr="0041596D" w14:paraId="0264D634" w14:textId="77777777" w:rsidTr="003F681D">
        <w:trPr>
          <w:cantSplit/>
        </w:trPr>
        <w:tc>
          <w:tcPr>
            <w:tcW w:w="3652" w:type="dxa"/>
            <w:tcBorders>
              <w:top w:val="single" w:sz="6" w:space="0" w:color="auto"/>
              <w:left w:val="single" w:sz="4" w:space="0" w:color="auto"/>
              <w:bottom w:val="single" w:sz="6" w:space="0" w:color="auto"/>
              <w:right w:val="single" w:sz="6" w:space="0" w:color="auto"/>
            </w:tcBorders>
            <w:shd w:val="clear" w:color="auto" w:fill="auto"/>
            <w:vAlign w:val="bottom"/>
          </w:tcPr>
          <w:p w14:paraId="3D2A820C" w14:textId="77777777" w:rsidR="00B3174C" w:rsidRPr="0041596D" w:rsidRDefault="00B3174C" w:rsidP="00F3008F">
            <w:pPr>
              <w:rPr>
                <w:rFonts w:ascii="Arial" w:hAnsi="Arial" w:cs="Arial"/>
                <w:color w:val="000000"/>
                <w:szCs w:val="20"/>
                <w:lang w:val="pl-PL"/>
              </w:rPr>
            </w:pPr>
            <w:r w:rsidRPr="0041596D">
              <w:rPr>
                <w:rFonts w:ascii="Arial" w:hAnsi="Arial" w:cs="Arial"/>
                <w:color w:val="000000"/>
                <w:szCs w:val="20"/>
                <w:lang w:val="pl-PL"/>
              </w:rPr>
              <w:t>Prześwit (auto nieobciążone)</w:t>
            </w:r>
          </w:p>
        </w:tc>
        <w:tc>
          <w:tcPr>
            <w:tcW w:w="5954" w:type="dxa"/>
            <w:tcBorders>
              <w:top w:val="single" w:sz="6" w:space="0" w:color="auto"/>
              <w:left w:val="single" w:sz="6" w:space="0" w:color="auto"/>
              <w:bottom w:val="single" w:sz="6" w:space="0" w:color="auto"/>
              <w:right w:val="single" w:sz="6" w:space="0" w:color="auto"/>
            </w:tcBorders>
            <w:shd w:val="clear" w:color="auto" w:fill="auto"/>
            <w:vAlign w:val="bottom"/>
          </w:tcPr>
          <w:p w14:paraId="22CBE033" w14:textId="77777777" w:rsidR="00B3174C" w:rsidRPr="0041596D" w:rsidRDefault="0097688A" w:rsidP="00B33BD4">
            <w:pPr>
              <w:jc w:val="center"/>
              <w:rPr>
                <w:rFonts w:ascii="Arial" w:hAnsi="Arial" w:cs="Arial"/>
                <w:color w:val="000000"/>
                <w:szCs w:val="20"/>
                <w:lang w:val="pl-PL"/>
              </w:rPr>
            </w:pPr>
            <w:r w:rsidRPr="0041596D">
              <w:rPr>
                <w:rFonts w:ascii="Arial" w:hAnsi="Arial" w:cs="Arial"/>
                <w:color w:val="000000"/>
                <w:szCs w:val="20"/>
                <w:lang w:val="pl-PL"/>
              </w:rPr>
              <w:t>283</w:t>
            </w:r>
          </w:p>
        </w:tc>
      </w:tr>
      <w:tr w:rsidR="00B3174C" w:rsidRPr="0041596D" w14:paraId="77DAF469" w14:textId="77777777" w:rsidTr="003F681D">
        <w:trPr>
          <w:cantSplit/>
        </w:trPr>
        <w:tc>
          <w:tcPr>
            <w:tcW w:w="3652" w:type="dxa"/>
            <w:tcBorders>
              <w:top w:val="single" w:sz="6" w:space="0" w:color="auto"/>
              <w:left w:val="single" w:sz="4" w:space="0" w:color="auto"/>
              <w:bottom w:val="single" w:sz="6" w:space="0" w:color="auto"/>
              <w:right w:val="single" w:sz="6" w:space="0" w:color="auto"/>
            </w:tcBorders>
            <w:shd w:val="clear" w:color="auto" w:fill="auto"/>
            <w:vAlign w:val="bottom"/>
          </w:tcPr>
          <w:p w14:paraId="717A3BEA" w14:textId="77777777" w:rsidR="00B3174C" w:rsidRPr="0041596D" w:rsidRDefault="00B3174C" w:rsidP="00F3008F">
            <w:pPr>
              <w:rPr>
                <w:rFonts w:ascii="Arial" w:hAnsi="Arial" w:cs="Arial"/>
                <w:color w:val="000000"/>
                <w:szCs w:val="20"/>
                <w:lang w:val="pl-PL"/>
              </w:rPr>
            </w:pPr>
            <w:r w:rsidRPr="0041596D">
              <w:rPr>
                <w:rFonts w:ascii="Arial" w:hAnsi="Arial" w:cs="Arial"/>
                <w:color w:val="000000"/>
                <w:szCs w:val="20"/>
                <w:lang w:val="pl-PL"/>
              </w:rPr>
              <w:t>Głębokość brodzenia</w:t>
            </w:r>
          </w:p>
        </w:tc>
        <w:tc>
          <w:tcPr>
            <w:tcW w:w="5954" w:type="dxa"/>
            <w:tcBorders>
              <w:top w:val="single" w:sz="6" w:space="0" w:color="auto"/>
              <w:left w:val="single" w:sz="6" w:space="0" w:color="auto"/>
              <w:bottom w:val="single" w:sz="6" w:space="0" w:color="auto"/>
              <w:right w:val="single" w:sz="6" w:space="0" w:color="auto"/>
            </w:tcBorders>
            <w:shd w:val="clear" w:color="auto" w:fill="auto"/>
            <w:vAlign w:val="bottom"/>
          </w:tcPr>
          <w:p w14:paraId="79597498" w14:textId="77777777" w:rsidR="00B3174C" w:rsidRPr="0041596D" w:rsidRDefault="000F3AE5" w:rsidP="00B33BD4">
            <w:pPr>
              <w:jc w:val="center"/>
              <w:rPr>
                <w:rFonts w:ascii="Arial" w:hAnsi="Arial" w:cs="Arial"/>
                <w:color w:val="000000"/>
                <w:szCs w:val="20"/>
                <w:lang w:val="pl-PL"/>
              </w:rPr>
            </w:pPr>
            <w:r w:rsidRPr="0041596D">
              <w:rPr>
                <w:rFonts w:ascii="Arial" w:hAnsi="Arial" w:cs="Arial"/>
                <w:color w:val="000000"/>
                <w:szCs w:val="20"/>
                <w:lang w:val="pl-PL"/>
              </w:rPr>
              <w:t>850</w:t>
            </w:r>
          </w:p>
        </w:tc>
      </w:tr>
      <w:tr w:rsidR="00B3174C" w:rsidRPr="0041596D" w14:paraId="497316CD" w14:textId="77777777" w:rsidTr="003F681D">
        <w:trPr>
          <w:cantSplit/>
        </w:trPr>
        <w:tc>
          <w:tcPr>
            <w:tcW w:w="3652" w:type="dxa"/>
            <w:tcBorders>
              <w:top w:val="single" w:sz="6" w:space="0" w:color="auto"/>
              <w:left w:val="single" w:sz="4" w:space="0" w:color="auto"/>
              <w:bottom w:val="single" w:sz="6" w:space="0" w:color="auto"/>
              <w:right w:val="single" w:sz="6" w:space="0" w:color="auto"/>
            </w:tcBorders>
            <w:shd w:val="clear" w:color="auto" w:fill="auto"/>
            <w:vAlign w:val="bottom"/>
          </w:tcPr>
          <w:p w14:paraId="25DF5077" w14:textId="77777777" w:rsidR="00B3174C" w:rsidRPr="0041596D" w:rsidRDefault="00B3174C" w:rsidP="00F3008F">
            <w:pPr>
              <w:rPr>
                <w:rFonts w:ascii="Arial" w:hAnsi="Arial" w:cs="Arial"/>
                <w:color w:val="000000"/>
                <w:szCs w:val="20"/>
                <w:lang w:val="pl-PL"/>
              </w:rPr>
            </w:pPr>
            <w:r w:rsidRPr="0041596D">
              <w:rPr>
                <w:rFonts w:ascii="Arial" w:hAnsi="Arial" w:cs="Arial"/>
                <w:color w:val="000000"/>
                <w:szCs w:val="20"/>
                <w:lang w:val="pl-PL"/>
              </w:rPr>
              <w:t>Rozstaw kół przednich</w:t>
            </w:r>
          </w:p>
        </w:tc>
        <w:tc>
          <w:tcPr>
            <w:tcW w:w="5954" w:type="dxa"/>
            <w:tcBorders>
              <w:top w:val="single" w:sz="6" w:space="0" w:color="auto"/>
              <w:left w:val="single" w:sz="6" w:space="0" w:color="auto"/>
              <w:bottom w:val="single" w:sz="6" w:space="0" w:color="auto"/>
              <w:right w:val="single" w:sz="6" w:space="0" w:color="auto"/>
            </w:tcBorders>
            <w:shd w:val="clear" w:color="auto" w:fill="auto"/>
            <w:vAlign w:val="bottom"/>
          </w:tcPr>
          <w:p w14:paraId="031EA380" w14:textId="77777777" w:rsidR="00B3174C" w:rsidRPr="0041596D" w:rsidRDefault="000F3AE5" w:rsidP="00B33BD4">
            <w:pPr>
              <w:jc w:val="center"/>
              <w:rPr>
                <w:rFonts w:ascii="Arial" w:hAnsi="Arial" w:cs="Arial"/>
                <w:color w:val="000000"/>
                <w:szCs w:val="20"/>
                <w:lang w:val="pl-PL"/>
              </w:rPr>
            </w:pPr>
            <w:r w:rsidRPr="0041596D">
              <w:rPr>
                <w:rFonts w:ascii="Arial" w:hAnsi="Arial" w:cs="Arial"/>
                <w:color w:val="000000"/>
                <w:szCs w:val="20"/>
                <w:lang w:val="pl-PL"/>
              </w:rPr>
              <w:t>1710</w:t>
            </w:r>
          </w:p>
        </w:tc>
      </w:tr>
      <w:tr w:rsidR="00B3174C" w:rsidRPr="0041596D" w14:paraId="22CB6AE7" w14:textId="77777777" w:rsidTr="003F681D">
        <w:trPr>
          <w:cantSplit/>
        </w:trPr>
        <w:tc>
          <w:tcPr>
            <w:tcW w:w="3652" w:type="dxa"/>
            <w:tcBorders>
              <w:top w:val="single" w:sz="6" w:space="0" w:color="auto"/>
              <w:left w:val="single" w:sz="4" w:space="0" w:color="auto"/>
              <w:bottom w:val="single" w:sz="6" w:space="0" w:color="auto"/>
              <w:right w:val="single" w:sz="6" w:space="0" w:color="auto"/>
            </w:tcBorders>
            <w:shd w:val="clear" w:color="auto" w:fill="auto"/>
            <w:vAlign w:val="bottom"/>
          </w:tcPr>
          <w:p w14:paraId="5F3EA43E" w14:textId="77777777" w:rsidR="00B3174C" w:rsidRPr="0041596D" w:rsidRDefault="00B3174C" w:rsidP="00F3008F">
            <w:pPr>
              <w:rPr>
                <w:rFonts w:ascii="Arial" w:hAnsi="Arial" w:cs="Arial"/>
                <w:color w:val="000000"/>
                <w:szCs w:val="20"/>
                <w:lang w:val="pl-PL"/>
              </w:rPr>
            </w:pPr>
            <w:r w:rsidRPr="0041596D">
              <w:rPr>
                <w:rFonts w:ascii="Arial" w:hAnsi="Arial" w:cs="Arial"/>
                <w:color w:val="000000"/>
                <w:szCs w:val="20"/>
                <w:lang w:val="pl-PL"/>
              </w:rPr>
              <w:t>Rozstaw kół tylnych</w:t>
            </w:r>
          </w:p>
        </w:tc>
        <w:tc>
          <w:tcPr>
            <w:tcW w:w="5954" w:type="dxa"/>
            <w:tcBorders>
              <w:top w:val="single" w:sz="6" w:space="0" w:color="auto"/>
              <w:left w:val="single" w:sz="6" w:space="0" w:color="auto"/>
              <w:bottom w:val="single" w:sz="6" w:space="0" w:color="auto"/>
              <w:right w:val="single" w:sz="6" w:space="0" w:color="auto"/>
            </w:tcBorders>
            <w:shd w:val="clear" w:color="auto" w:fill="auto"/>
            <w:vAlign w:val="bottom"/>
          </w:tcPr>
          <w:p w14:paraId="012FD357" w14:textId="77777777" w:rsidR="00B3174C" w:rsidRPr="0041596D" w:rsidRDefault="000F3AE5" w:rsidP="00B33BD4">
            <w:pPr>
              <w:jc w:val="center"/>
              <w:rPr>
                <w:rFonts w:ascii="Arial" w:hAnsi="Arial" w:cs="Arial"/>
                <w:color w:val="000000"/>
                <w:szCs w:val="20"/>
                <w:lang w:val="pl-PL"/>
              </w:rPr>
            </w:pPr>
            <w:r w:rsidRPr="0041596D">
              <w:rPr>
                <w:rFonts w:ascii="Arial" w:hAnsi="Arial" w:cs="Arial"/>
                <w:color w:val="000000"/>
                <w:szCs w:val="20"/>
                <w:lang w:val="pl-PL"/>
              </w:rPr>
              <w:t>1710</w:t>
            </w:r>
          </w:p>
        </w:tc>
      </w:tr>
      <w:tr w:rsidR="00B3174C" w:rsidRPr="0041596D" w14:paraId="117F56A7" w14:textId="77777777" w:rsidTr="003F681D">
        <w:trPr>
          <w:cantSplit/>
        </w:trPr>
        <w:tc>
          <w:tcPr>
            <w:tcW w:w="3652" w:type="dxa"/>
            <w:tcBorders>
              <w:top w:val="single" w:sz="6" w:space="0" w:color="auto"/>
              <w:left w:val="single" w:sz="4" w:space="0" w:color="auto"/>
              <w:bottom w:val="single" w:sz="6" w:space="0" w:color="auto"/>
              <w:right w:val="single" w:sz="6" w:space="0" w:color="auto"/>
            </w:tcBorders>
            <w:shd w:val="clear" w:color="auto" w:fill="auto"/>
            <w:vAlign w:val="bottom"/>
          </w:tcPr>
          <w:p w14:paraId="70D0DF88" w14:textId="77777777" w:rsidR="00B3174C" w:rsidRPr="0041596D" w:rsidRDefault="00B3174C" w:rsidP="00F3008F">
            <w:pPr>
              <w:rPr>
                <w:rFonts w:ascii="Arial" w:hAnsi="Arial" w:cs="Arial"/>
                <w:color w:val="000000"/>
                <w:szCs w:val="20"/>
                <w:lang w:val="pl-PL"/>
              </w:rPr>
            </w:pPr>
            <w:r w:rsidRPr="0041596D">
              <w:rPr>
                <w:rFonts w:ascii="Arial" w:hAnsi="Arial" w:cs="Arial"/>
                <w:color w:val="000000"/>
                <w:szCs w:val="20"/>
                <w:lang w:val="pl-PL"/>
              </w:rPr>
              <w:t>Zwis przedni</w:t>
            </w:r>
          </w:p>
        </w:tc>
        <w:tc>
          <w:tcPr>
            <w:tcW w:w="5954" w:type="dxa"/>
            <w:tcBorders>
              <w:top w:val="single" w:sz="6" w:space="0" w:color="auto"/>
              <w:left w:val="single" w:sz="6" w:space="0" w:color="auto"/>
              <w:bottom w:val="single" w:sz="6" w:space="0" w:color="auto"/>
              <w:right w:val="single" w:sz="6" w:space="0" w:color="auto"/>
            </w:tcBorders>
            <w:shd w:val="clear" w:color="auto" w:fill="auto"/>
            <w:vAlign w:val="bottom"/>
          </w:tcPr>
          <w:p w14:paraId="181C51EB" w14:textId="77777777" w:rsidR="00B3174C" w:rsidRPr="0041596D" w:rsidRDefault="0097688A" w:rsidP="00B33BD4">
            <w:pPr>
              <w:jc w:val="center"/>
              <w:rPr>
                <w:rFonts w:ascii="Arial" w:hAnsi="Arial" w:cs="Arial"/>
                <w:color w:val="000000"/>
                <w:szCs w:val="20"/>
                <w:lang w:val="pl-PL"/>
              </w:rPr>
            </w:pPr>
            <w:r w:rsidRPr="0041596D">
              <w:rPr>
                <w:rFonts w:ascii="Arial" w:hAnsi="Arial" w:cs="Arial"/>
                <w:color w:val="000000"/>
                <w:szCs w:val="20"/>
                <w:lang w:val="pl-PL"/>
              </w:rPr>
              <w:t>908</w:t>
            </w:r>
          </w:p>
        </w:tc>
      </w:tr>
      <w:tr w:rsidR="00B3174C" w:rsidRPr="0041596D" w14:paraId="09617799" w14:textId="77777777" w:rsidTr="003F681D">
        <w:trPr>
          <w:cantSplit/>
        </w:trPr>
        <w:tc>
          <w:tcPr>
            <w:tcW w:w="3652" w:type="dxa"/>
            <w:tcBorders>
              <w:top w:val="single" w:sz="6" w:space="0" w:color="auto"/>
              <w:left w:val="single" w:sz="4" w:space="0" w:color="auto"/>
              <w:bottom w:val="single" w:sz="6" w:space="0" w:color="auto"/>
              <w:right w:val="single" w:sz="6" w:space="0" w:color="auto"/>
            </w:tcBorders>
            <w:shd w:val="clear" w:color="auto" w:fill="auto"/>
          </w:tcPr>
          <w:p w14:paraId="5D2BF392" w14:textId="77777777" w:rsidR="00B3174C" w:rsidRPr="0041596D" w:rsidRDefault="00B3174C" w:rsidP="00F3008F">
            <w:pPr>
              <w:rPr>
                <w:rFonts w:ascii="Arial" w:hAnsi="Arial" w:cs="Arial"/>
                <w:color w:val="000000"/>
                <w:szCs w:val="20"/>
                <w:lang w:val="pl-PL"/>
              </w:rPr>
            </w:pPr>
            <w:r w:rsidRPr="0041596D">
              <w:rPr>
                <w:rFonts w:ascii="Arial" w:hAnsi="Arial" w:cs="Arial"/>
                <w:color w:val="000000"/>
                <w:szCs w:val="20"/>
                <w:lang w:val="pl-PL"/>
              </w:rPr>
              <w:t>Zwis tylny z/bez haka holowniczego</w:t>
            </w:r>
          </w:p>
        </w:tc>
        <w:tc>
          <w:tcPr>
            <w:tcW w:w="5954" w:type="dxa"/>
            <w:tcBorders>
              <w:top w:val="single" w:sz="6" w:space="0" w:color="auto"/>
              <w:left w:val="single" w:sz="6" w:space="0" w:color="auto"/>
              <w:bottom w:val="single" w:sz="6" w:space="0" w:color="auto"/>
              <w:right w:val="single" w:sz="6" w:space="0" w:color="auto"/>
            </w:tcBorders>
            <w:shd w:val="clear" w:color="auto" w:fill="auto"/>
          </w:tcPr>
          <w:p w14:paraId="7A2C1D00" w14:textId="77777777" w:rsidR="00B3174C" w:rsidRPr="0041596D" w:rsidRDefault="0097688A" w:rsidP="00B33BD4">
            <w:pPr>
              <w:jc w:val="center"/>
              <w:rPr>
                <w:rFonts w:ascii="Arial" w:hAnsi="Arial" w:cs="Arial"/>
                <w:color w:val="000000"/>
                <w:szCs w:val="20"/>
                <w:lang w:val="pl-PL"/>
              </w:rPr>
            </w:pPr>
            <w:r w:rsidRPr="0041596D">
              <w:rPr>
                <w:rFonts w:ascii="Arial" w:hAnsi="Arial" w:cs="Arial"/>
                <w:color w:val="000000"/>
                <w:szCs w:val="20"/>
                <w:lang w:val="pl-PL"/>
              </w:rPr>
              <w:t>1246 /1235</w:t>
            </w:r>
          </w:p>
        </w:tc>
      </w:tr>
      <w:tr w:rsidR="00B3174C" w:rsidRPr="0041596D" w14:paraId="3713EA1E" w14:textId="77777777" w:rsidTr="003F681D">
        <w:trPr>
          <w:cantSplit/>
        </w:trPr>
        <w:tc>
          <w:tcPr>
            <w:tcW w:w="3652" w:type="dxa"/>
            <w:tcBorders>
              <w:top w:val="single" w:sz="6" w:space="0" w:color="auto"/>
              <w:left w:val="single" w:sz="4" w:space="0" w:color="auto"/>
              <w:bottom w:val="single" w:sz="6" w:space="0" w:color="auto"/>
              <w:right w:val="single" w:sz="6" w:space="0" w:color="auto"/>
            </w:tcBorders>
            <w:shd w:val="clear" w:color="auto" w:fill="auto"/>
          </w:tcPr>
          <w:p w14:paraId="7B35DFF3" w14:textId="77777777" w:rsidR="00B3174C" w:rsidRPr="0041596D" w:rsidRDefault="00B3174C" w:rsidP="00F3008F">
            <w:pPr>
              <w:rPr>
                <w:rFonts w:ascii="Arial" w:hAnsi="Arial" w:cs="Arial"/>
                <w:b/>
                <w:bCs/>
                <w:color w:val="000000"/>
                <w:szCs w:val="20"/>
                <w:lang w:val="pl-PL"/>
              </w:rPr>
            </w:pPr>
            <w:r w:rsidRPr="0041596D">
              <w:rPr>
                <w:rFonts w:ascii="Arial" w:hAnsi="Arial" w:cs="Arial"/>
                <w:b/>
                <w:bCs/>
                <w:color w:val="000000"/>
                <w:szCs w:val="20"/>
                <w:lang w:val="pl-PL"/>
              </w:rPr>
              <w:t>Kąty (st.)</w:t>
            </w:r>
          </w:p>
        </w:tc>
        <w:tc>
          <w:tcPr>
            <w:tcW w:w="5954" w:type="dxa"/>
            <w:tcBorders>
              <w:top w:val="single" w:sz="6" w:space="0" w:color="auto"/>
              <w:left w:val="single" w:sz="6" w:space="0" w:color="auto"/>
              <w:bottom w:val="single" w:sz="6" w:space="0" w:color="auto"/>
              <w:right w:val="single" w:sz="6" w:space="0" w:color="auto"/>
            </w:tcBorders>
            <w:shd w:val="clear" w:color="auto" w:fill="auto"/>
          </w:tcPr>
          <w:p w14:paraId="5CDD7665" w14:textId="77777777" w:rsidR="00B3174C" w:rsidRPr="0041596D" w:rsidRDefault="00B3174C" w:rsidP="00B33BD4">
            <w:pPr>
              <w:jc w:val="center"/>
              <w:rPr>
                <w:rFonts w:ascii="Arial" w:hAnsi="Arial" w:cs="Arial"/>
                <w:b/>
                <w:bCs/>
                <w:color w:val="000000"/>
                <w:szCs w:val="20"/>
                <w:lang w:val="pl-PL"/>
              </w:rPr>
            </w:pPr>
          </w:p>
        </w:tc>
      </w:tr>
      <w:tr w:rsidR="00B3174C" w:rsidRPr="0041596D" w14:paraId="1863EA6F" w14:textId="77777777" w:rsidTr="003F681D">
        <w:trPr>
          <w:cantSplit/>
        </w:trPr>
        <w:tc>
          <w:tcPr>
            <w:tcW w:w="3652" w:type="dxa"/>
            <w:tcBorders>
              <w:top w:val="single" w:sz="6" w:space="0" w:color="auto"/>
              <w:left w:val="single" w:sz="4" w:space="0" w:color="auto"/>
              <w:bottom w:val="single" w:sz="6" w:space="0" w:color="auto"/>
              <w:right w:val="single" w:sz="6" w:space="0" w:color="auto"/>
            </w:tcBorders>
            <w:shd w:val="clear" w:color="auto" w:fill="auto"/>
          </w:tcPr>
          <w:p w14:paraId="12094A2E" w14:textId="77777777" w:rsidR="00B3174C" w:rsidRPr="0041596D" w:rsidRDefault="00B3174C" w:rsidP="00F3008F">
            <w:pPr>
              <w:rPr>
                <w:rFonts w:ascii="Arial" w:hAnsi="Arial" w:cs="Arial"/>
                <w:bCs/>
                <w:color w:val="000000"/>
                <w:szCs w:val="20"/>
                <w:lang w:val="pl-PL"/>
              </w:rPr>
            </w:pPr>
            <w:r w:rsidRPr="0041596D">
              <w:rPr>
                <w:rFonts w:ascii="Arial" w:hAnsi="Arial" w:cs="Arial"/>
                <w:bCs/>
                <w:color w:val="000000"/>
                <w:szCs w:val="20"/>
                <w:lang w:val="pl-PL"/>
              </w:rPr>
              <w:t>Kąt natarcia</w:t>
            </w:r>
          </w:p>
        </w:tc>
        <w:tc>
          <w:tcPr>
            <w:tcW w:w="5954" w:type="dxa"/>
            <w:tcBorders>
              <w:top w:val="single" w:sz="6" w:space="0" w:color="auto"/>
              <w:left w:val="single" w:sz="6" w:space="0" w:color="auto"/>
              <w:bottom w:val="single" w:sz="6" w:space="0" w:color="auto"/>
              <w:right w:val="single" w:sz="6" w:space="0" w:color="auto"/>
            </w:tcBorders>
            <w:shd w:val="clear" w:color="auto" w:fill="auto"/>
          </w:tcPr>
          <w:p w14:paraId="096F92EB" w14:textId="77777777" w:rsidR="00B3174C" w:rsidRPr="0041596D" w:rsidRDefault="000F3AE5" w:rsidP="00B33BD4">
            <w:pPr>
              <w:jc w:val="center"/>
              <w:rPr>
                <w:rFonts w:ascii="Arial" w:hAnsi="Arial" w:cs="Arial"/>
                <w:bCs/>
                <w:color w:val="000000"/>
                <w:szCs w:val="20"/>
                <w:lang w:val="pl-PL"/>
              </w:rPr>
            </w:pPr>
            <w:r w:rsidRPr="0041596D">
              <w:rPr>
                <w:rFonts w:ascii="Arial" w:hAnsi="Arial" w:cs="Arial"/>
                <w:bCs/>
                <w:color w:val="000000"/>
                <w:szCs w:val="20"/>
                <w:lang w:val="pl-PL"/>
              </w:rPr>
              <w:t>32,5°</w:t>
            </w:r>
          </w:p>
        </w:tc>
      </w:tr>
      <w:tr w:rsidR="00B3174C" w:rsidRPr="0041596D" w14:paraId="17D5FFA8" w14:textId="77777777" w:rsidTr="003F681D">
        <w:trPr>
          <w:cantSplit/>
        </w:trPr>
        <w:tc>
          <w:tcPr>
            <w:tcW w:w="3652" w:type="dxa"/>
            <w:tcBorders>
              <w:top w:val="single" w:sz="6" w:space="0" w:color="auto"/>
              <w:left w:val="single" w:sz="4" w:space="0" w:color="auto"/>
              <w:bottom w:val="single" w:sz="6" w:space="0" w:color="auto"/>
              <w:right w:val="single" w:sz="6" w:space="0" w:color="auto"/>
            </w:tcBorders>
            <w:shd w:val="clear" w:color="auto" w:fill="auto"/>
          </w:tcPr>
          <w:p w14:paraId="4C256C7B" w14:textId="77777777" w:rsidR="00B3174C" w:rsidRPr="0041596D" w:rsidRDefault="00B3174C" w:rsidP="00F3008F">
            <w:pPr>
              <w:rPr>
                <w:rFonts w:ascii="Arial" w:hAnsi="Arial" w:cs="Arial"/>
                <w:bCs/>
                <w:color w:val="000000"/>
                <w:szCs w:val="20"/>
                <w:lang w:val="pl-PL"/>
              </w:rPr>
            </w:pPr>
            <w:r w:rsidRPr="0041596D">
              <w:rPr>
                <w:rFonts w:ascii="Arial" w:hAnsi="Arial" w:cs="Arial"/>
                <w:bCs/>
                <w:color w:val="000000"/>
                <w:szCs w:val="20"/>
                <w:lang w:val="pl-PL"/>
              </w:rPr>
              <w:t>Kąt zejścia z/bez haka holowniczego</w:t>
            </w:r>
          </w:p>
        </w:tc>
        <w:tc>
          <w:tcPr>
            <w:tcW w:w="5954" w:type="dxa"/>
            <w:tcBorders>
              <w:top w:val="single" w:sz="6" w:space="0" w:color="auto"/>
              <w:left w:val="single" w:sz="6" w:space="0" w:color="auto"/>
              <w:bottom w:val="single" w:sz="6" w:space="0" w:color="auto"/>
              <w:right w:val="single" w:sz="6" w:space="0" w:color="auto"/>
            </w:tcBorders>
            <w:shd w:val="clear" w:color="auto" w:fill="auto"/>
          </w:tcPr>
          <w:p w14:paraId="52BF8173" w14:textId="77777777" w:rsidR="00B3174C" w:rsidRPr="0041596D" w:rsidRDefault="003F681D" w:rsidP="00B33BD4">
            <w:pPr>
              <w:jc w:val="center"/>
              <w:rPr>
                <w:rFonts w:ascii="Arial" w:hAnsi="Arial" w:cs="Arial"/>
                <w:bCs/>
                <w:color w:val="000000"/>
                <w:szCs w:val="20"/>
                <w:lang w:val="pl-PL"/>
              </w:rPr>
            </w:pPr>
            <w:r w:rsidRPr="0041596D">
              <w:rPr>
                <w:rFonts w:ascii="Arial" w:hAnsi="Arial" w:cs="Arial"/>
                <w:bCs/>
                <w:color w:val="000000"/>
                <w:szCs w:val="20"/>
                <w:lang w:val="pl-PL"/>
              </w:rPr>
              <w:t>24 / 27°</w:t>
            </w:r>
          </w:p>
        </w:tc>
      </w:tr>
      <w:tr w:rsidR="00B3174C" w:rsidRPr="0041596D" w14:paraId="10FEEBF8" w14:textId="77777777" w:rsidTr="003F681D">
        <w:trPr>
          <w:cantSplit/>
        </w:trPr>
        <w:tc>
          <w:tcPr>
            <w:tcW w:w="3652" w:type="dxa"/>
            <w:tcBorders>
              <w:top w:val="single" w:sz="6" w:space="0" w:color="auto"/>
              <w:left w:val="single" w:sz="4" w:space="0" w:color="auto"/>
              <w:bottom w:val="single" w:sz="6" w:space="0" w:color="auto"/>
              <w:right w:val="single" w:sz="6" w:space="0" w:color="auto"/>
            </w:tcBorders>
            <w:shd w:val="clear" w:color="auto" w:fill="auto"/>
          </w:tcPr>
          <w:p w14:paraId="07BD9292" w14:textId="77777777" w:rsidR="00B3174C" w:rsidRPr="0041596D" w:rsidRDefault="00B3174C" w:rsidP="00F3008F">
            <w:pPr>
              <w:rPr>
                <w:rFonts w:ascii="Arial" w:hAnsi="Arial" w:cs="Arial"/>
                <w:bCs/>
                <w:color w:val="000000"/>
                <w:szCs w:val="20"/>
                <w:lang w:val="pl-PL"/>
              </w:rPr>
            </w:pPr>
            <w:r w:rsidRPr="0041596D">
              <w:rPr>
                <w:rFonts w:ascii="Arial" w:hAnsi="Arial" w:cs="Arial"/>
                <w:bCs/>
                <w:color w:val="000000"/>
                <w:szCs w:val="20"/>
                <w:lang w:val="pl-PL"/>
              </w:rPr>
              <w:t xml:space="preserve">Kąt rampowy </w:t>
            </w:r>
          </w:p>
        </w:tc>
        <w:tc>
          <w:tcPr>
            <w:tcW w:w="5954" w:type="dxa"/>
            <w:tcBorders>
              <w:top w:val="single" w:sz="6" w:space="0" w:color="auto"/>
              <w:left w:val="single" w:sz="6" w:space="0" w:color="auto"/>
              <w:bottom w:val="single" w:sz="6" w:space="0" w:color="auto"/>
              <w:right w:val="single" w:sz="6" w:space="0" w:color="auto"/>
            </w:tcBorders>
            <w:shd w:val="clear" w:color="auto" w:fill="auto"/>
          </w:tcPr>
          <w:p w14:paraId="0EACA9E8" w14:textId="77777777" w:rsidR="00B3174C" w:rsidRPr="0041596D" w:rsidRDefault="00FE3359" w:rsidP="00B33BD4">
            <w:pPr>
              <w:jc w:val="center"/>
              <w:rPr>
                <w:rFonts w:ascii="Arial" w:hAnsi="Arial" w:cs="Arial"/>
                <w:bCs/>
                <w:color w:val="000000"/>
                <w:szCs w:val="20"/>
                <w:lang w:val="pl-PL"/>
              </w:rPr>
            </w:pPr>
            <w:r w:rsidRPr="0041596D">
              <w:rPr>
                <w:rFonts w:ascii="Arial" w:hAnsi="Arial" w:cs="Arial"/>
                <w:bCs/>
                <w:color w:val="000000"/>
                <w:szCs w:val="20"/>
                <w:lang w:val="pl-PL"/>
              </w:rPr>
              <w:t>25° / 24°</w:t>
            </w:r>
          </w:p>
        </w:tc>
      </w:tr>
      <w:tr w:rsidR="00B3174C" w:rsidRPr="0041596D" w14:paraId="7108B48C" w14:textId="77777777" w:rsidTr="003F681D">
        <w:trPr>
          <w:cantSplit/>
        </w:trPr>
        <w:tc>
          <w:tcPr>
            <w:tcW w:w="3652" w:type="dxa"/>
            <w:tcBorders>
              <w:top w:val="single" w:sz="6" w:space="0" w:color="auto"/>
              <w:left w:val="single" w:sz="4" w:space="0" w:color="auto"/>
              <w:bottom w:val="single" w:sz="6" w:space="0" w:color="auto"/>
              <w:right w:val="single" w:sz="6" w:space="0" w:color="auto"/>
            </w:tcBorders>
            <w:shd w:val="clear" w:color="auto" w:fill="auto"/>
          </w:tcPr>
          <w:p w14:paraId="1EAF55E6" w14:textId="77777777" w:rsidR="00B3174C" w:rsidRPr="0041596D" w:rsidRDefault="00B3174C" w:rsidP="00F3008F">
            <w:pPr>
              <w:rPr>
                <w:rFonts w:ascii="Arial" w:hAnsi="Arial" w:cs="Arial"/>
                <w:b/>
                <w:bCs/>
                <w:color w:val="000000"/>
                <w:szCs w:val="20"/>
                <w:lang w:val="pl-PL"/>
              </w:rPr>
            </w:pPr>
            <w:r w:rsidRPr="0041596D">
              <w:rPr>
                <w:rFonts w:ascii="Arial" w:hAnsi="Arial" w:cs="Arial"/>
                <w:b/>
                <w:bCs/>
                <w:color w:val="000000"/>
                <w:szCs w:val="20"/>
                <w:lang w:val="pl-PL"/>
              </w:rPr>
              <w:t>Wymiary wnętrza na wysokości pierwszego rzędu (mm)</w:t>
            </w:r>
          </w:p>
        </w:tc>
        <w:tc>
          <w:tcPr>
            <w:tcW w:w="5954" w:type="dxa"/>
            <w:tcBorders>
              <w:top w:val="single" w:sz="6" w:space="0" w:color="auto"/>
              <w:left w:val="single" w:sz="6" w:space="0" w:color="auto"/>
              <w:bottom w:val="single" w:sz="6" w:space="0" w:color="auto"/>
              <w:right w:val="single" w:sz="6" w:space="0" w:color="auto"/>
            </w:tcBorders>
            <w:shd w:val="clear" w:color="auto" w:fill="auto"/>
          </w:tcPr>
          <w:p w14:paraId="477F1300" w14:textId="77777777" w:rsidR="00B3174C" w:rsidRPr="0041596D" w:rsidRDefault="00B3174C" w:rsidP="00B33BD4">
            <w:pPr>
              <w:jc w:val="center"/>
              <w:rPr>
                <w:rFonts w:ascii="Arial" w:hAnsi="Arial" w:cs="Arial"/>
                <w:b/>
                <w:bCs/>
                <w:color w:val="000000"/>
                <w:szCs w:val="20"/>
                <w:lang w:val="pl-PL"/>
              </w:rPr>
            </w:pPr>
          </w:p>
        </w:tc>
      </w:tr>
      <w:tr w:rsidR="00B3174C" w:rsidRPr="0041596D" w14:paraId="4A58565D" w14:textId="77777777" w:rsidTr="003F681D">
        <w:trPr>
          <w:cantSplit/>
        </w:trPr>
        <w:tc>
          <w:tcPr>
            <w:tcW w:w="3652" w:type="dxa"/>
            <w:tcBorders>
              <w:top w:val="single" w:sz="6" w:space="0" w:color="auto"/>
              <w:left w:val="single" w:sz="4" w:space="0" w:color="auto"/>
              <w:bottom w:val="single" w:sz="6" w:space="0" w:color="auto"/>
              <w:right w:val="single" w:sz="6" w:space="0" w:color="auto"/>
            </w:tcBorders>
            <w:shd w:val="clear" w:color="auto" w:fill="auto"/>
            <w:vAlign w:val="bottom"/>
          </w:tcPr>
          <w:p w14:paraId="76035EFC" w14:textId="77777777" w:rsidR="00B3174C" w:rsidRPr="0041596D" w:rsidRDefault="00B3174C" w:rsidP="00F3008F">
            <w:pPr>
              <w:rPr>
                <w:rFonts w:ascii="Arial" w:hAnsi="Arial" w:cs="Arial"/>
                <w:bCs/>
                <w:color w:val="000000"/>
                <w:szCs w:val="20"/>
                <w:lang w:val="pl-PL"/>
              </w:rPr>
            </w:pPr>
            <w:r w:rsidRPr="0041596D">
              <w:rPr>
                <w:rFonts w:ascii="Arial" w:hAnsi="Arial" w:cs="Arial"/>
                <w:bCs/>
                <w:color w:val="000000"/>
                <w:szCs w:val="20"/>
                <w:lang w:val="pl-PL"/>
              </w:rPr>
              <w:t>Odległość od siedziska do dachu z przodu</w:t>
            </w:r>
          </w:p>
        </w:tc>
        <w:tc>
          <w:tcPr>
            <w:tcW w:w="5954" w:type="dxa"/>
            <w:tcBorders>
              <w:top w:val="single" w:sz="6" w:space="0" w:color="auto"/>
              <w:left w:val="single" w:sz="6" w:space="0" w:color="auto"/>
              <w:bottom w:val="single" w:sz="6" w:space="0" w:color="auto"/>
              <w:right w:val="single" w:sz="6" w:space="0" w:color="auto"/>
            </w:tcBorders>
            <w:shd w:val="clear" w:color="auto" w:fill="auto"/>
            <w:vAlign w:val="bottom"/>
          </w:tcPr>
          <w:p w14:paraId="7A5FDAC3" w14:textId="77777777" w:rsidR="00B3174C" w:rsidRPr="0041596D" w:rsidRDefault="005A53B6" w:rsidP="00B33BD4">
            <w:pPr>
              <w:jc w:val="center"/>
              <w:rPr>
                <w:rFonts w:ascii="Arial" w:hAnsi="Arial" w:cs="Arial"/>
                <w:color w:val="000000"/>
                <w:szCs w:val="20"/>
                <w:lang w:val="pl-PL"/>
              </w:rPr>
            </w:pPr>
            <w:r w:rsidRPr="0041596D">
              <w:rPr>
                <w:rFonts w:ascii="Arial" w:hAnsi="Arial" w:cs="Arial"/>
                <w:color w:val="000000"/>
                <w:szCs w:val="20"/>
                <w:lang w:val="pl-PL"/>
              </w:rPr>
              <w:t>1022</w:t>
            </w:r>
          </w:p>
        </w:tc>
      </w:tr>
      <w:tr w:rsidR="00B3174C" w:rsidRPr="0041596D" w14:paraId="7B98DCBD" w14:textId="77777777" w:rsidTr="003F681D">
        <w:trPr>
          <w:cantSplit/>
          <w:trHeight w:val="225"/>
        </w:trPr>
        <w:tc>
          <w:tcPr>
            <w:tcW w:w="3652" w:type="dxa"/>
            <w:tcBorders>
              <w:top w:val="single" w:sz="6" w:space="0" w:color="auto"/>
              <w:left w:val="single" w:sz="4" w:space="0" w:color="auto"/>
              <w:bottom w:val="single" w:sz="6" w:space="0" w:color="auto"/>
              <w:right w:val="single" w:sz="6" w:space="0" w:color="auto"/>
            </w:tcBorders>
            <w:shd w:val="clear" w:color="auto" w:fill="auto"/>
            <w:vAlign w:val="bottom"/>
          </w:tcPr>
          <w:p w14:paraId="39F5FA70" w14:textId="77777777" w:rsidR="00B3174C" w:rsidRPr="0041596D" w:rsidRDefault="00B3174C" w:rsidP="00F3008F">
            <w:pPr>
              <w:rPr>
                <w:rFonts w:ascii="Arial" w:hAnsi="Arial" w:cs="Arial"/>
                <w:color w:val="000000"/>
                <w:szCs w:val="20"/>
                <w:lang w:val="pl-PL"/>
              </w:rPr>
            </w:pPr>
            <w:r w:rsidRPr="0041596D">
              <w:rPr>
                <w:rFonts w:ascii="Arial" w:hAnsi="Arial" w:cs="Arial"/>
                <w:color w:val="000000"/>
                <w:szCs w:val="20"/>
                <w:lang w:val="pl-PL"/>
              </w:rPr>
              <w:t>Przestrzeń na nogi</w:t>
            </w:r>
          </w:p>
        </w:tc>
        <w:tc>
          <w:tcPr>
            <w:tcW w:w="5954" w:type="dxa"/>
            <w:tcBorders>
              <w:top w:val="single" w:sz="6" w:space="0" w:color="auto"/>
              <w:left w:val="single" w:sz="6" w:space="0" w:color="auto"/>
              <w:bottom w:val="single" w:sz="6" w:space="0" w:color="auto"/>
              <w:right w:val="single" w:sz="6" w:space="0" w:color="auto"/>
            </w:tcBorders>
            <w:shd w:val="clear" w:color="auto" w:fill="auto"/>
            <w:vAlign w:val="bottom"/>
          </w:tcPr>
          <w:p w14:paraId="2C956D8F" w14:textId="77777777" w:rsidR="00B3174C" w:rsidRPr="0041596D" w:rsidRDefault="005A53B6" w:rsidP="00B33BD4">
            <w:pPr>
              <w:jc w:val="center"/>
              <w:rPr>
                <w:rFonts w:ascii="Arial" w:hAnsi="Arial" w:cs="Arial"/>
                <w:color w:val="000000"/>
                <w:szCs w:val="20"/>
                <w:lang w:val="pl-PL"/>
              </w:rPr>
            </w:pPr>
            <w:r w:rsidRPr="0041596D">
              <w:rPr>
                <w:rFonts w:ascii="Arial" w:hAnsi="Arial" w:cs="Arial"/>
                <w:color w:val="000000"/>
                <w:szCs w:val="20"/>
                <w:lang w:val="pl-PL"/>
              </w:rPr>
              <w:t>1116</w:t>
            </w:r>
          </w:p>
        </w:tc>
      </w:tr>
      <w:tr w:rsidR="00B3174C" w:rsidRPr="0041596D" w14:paraId="3C2C8499" w14:textId="77777777" w:rsidTr="003F681D">
        <w:trPr>
          <w:cantSplit/>
          <w:trHeight w:val="225"/>
        </w:trPr>
        <w:tc>
          <w:tcPr>
            <w:tcW w:w="3652" w:type="dxa"/>
            <w:tcBorders>
              <w:top w:val="single" w:sz="6" w:space="0" w:color="auto"/>
              <w:left w:val="single" w:sz="4" w:space="0" w:color="auto"/>
              <w:bottom w:val="single" w:sz="6" w:space="0" w:color="auto"/>
              <w:right w:val="single" w:sz="6" w:space="0" w:color="auto"/>
            </w:tcBorders>
            <w:shd w:val="clear" w:color="auto" w:fill="auto"/>
          </w:tcPr>
          <w:p w14:paraId="32593E0A" w14:textId="77777777" w:rsidR="00B3174C" w:rsidRPr="0041596D" w:rsidRDefault="00B3174C" w:rsidP="00F3008F">
            <w:pPr>
              <w:rPr>
                <w:rFonts w:ascii="Arial" w:hAnsi="Arial" w:cs="Arial"/>
                <w:color w:val="000000"/>
                <w:szCs w:val="20"/>
                <w:lang w:val="pl-PL"/>
              </w:rPr>
            </w:pPr>
            <w:r w:rsidRPr="0041596D">
              <w:rPr>
                <w:rFonts w:ascii="Arial" w:hAnsi="Arial" w:cs="Arial"/>
                <w:color w:val="000000"/>
                <w:szCs w:val="20"/>
                <w:lang w:val="pl-PL"/>
              </w:rPr>
              <w:t>Szerokość na wysokości ramion</w:t>
            </w:r>
          </w:p>
        </w:tc>
        <w:tc>
          <w:tcPr>
            <w:tcW w:w="5954" w:type="dxa"/>
            <w:tcBorders>
              <w:top w:val="single" w:sz="6" w:space="0" w:color="auto"/>
              <w:left w:val="single" w:sz="6" w:space="0" w:color="auto"/>
              <w:bottom w:val="single" w:sz="6" w:space="0" w:color="auto"/>
              <w:right w:val="single" w:sz="6" w:space="0" w:color="auto"/>
            </w:tcBorders>
            <w:shd w:val="clear" w:color="auto" w:fill="auto"/>
          </w:tcPr>
          <w:p w14:paraId="24ADD762" w14:textId="77777777" w:rsidR="00B3174C" w:rsidRPr="0041596D" w:rsidRDefault="005A53B6" w:rsidP="00B33BD4">
            <w:pPr>
              <w:jc w:val="center"/>
              <w:rPr>
                <w:rFonts w:ascii="Arial" w:hAnsi="Arial" w:cs="Arial"/>
                <w:color w:val="000000"/>
                <w:szCs w:val="20"/>
                <w:lang w:val="pl-PL"/>
              </w:rPr>
            </w:pPr>
            <w:r w:rsidRPr="0041596D">
              <w:rPr>
                <w:rFonts w:ascii="Arial" w:hAnsi="Arial" w:cs="Arial"/>
                <w:color w:val="000000"/>
                <w:szCs w:val="20"/>
                <w:lang w:val="pl-PL"/>
              </w:rPr>
              <w:t>1355</w:t>
            </w:r>
          </w:p>
        </w:tc>
      </w:tr>
      <w:tr w:rsidR="00B3174C" w:rsidRPr="0041596D" w14:paraId="3EF693A2" w14:textId="77777777" w:rsidTr="003F681D">
        <w:trPr>
          <w:cantSplit/>
          <w:trHeight w:val="225"/>
        </w:trPr>
        <w:tc>
          <w:tcPr>
            <w:tcW w:w="3652" w:type="dxa"/>
            <w:tcBorders>
              <w:top w:val="single" w:sz="6" w:space="0" w:color="auto"/>
              <w:left w:val="single" w:sz="4" w:space="0" w:color="auto"/>
              <w:bottom w:val="single" w:sz="6" w:space="0" w:color="auto"/>
              <w:right w:val="single" w:sz="6" w:space="0" w:color="auto"/>
            </w:tcBorders>
            <w:shd w:val="clear" w:color="auto" w:fill="auto"/>
          </w:tcPr>
          <w:p w14:paraId="12E7ABB0" w14:textId="77777777" w:rsidR="00B3174C" w:rsidRPr="0041596D" w:rsidRDefault="005A53B6" w:rsidP="00F3008F">
            <w:pPr>
              <w:rPr>
                <w:rFonts w:ascii="Arial" w:hAnsi="Arial" w:cs="Arial"/>
                <w:b/>
                <w:color w:val="000000"/>
                <w:szCs w:val="20"/>
                <w:lang w:val="pl-PL"/>
              </w:rPr>
            </w:pPr>
            <w:r w:rsidRPr="0041596D">
              <w:rPr>
                <w:rFonts w:ascii="Arial" w:hAnsi="Arial" w:cs="Arial"/>
                <w:b/>
                <w:color w:val="000000"/>
                <w:szCs w:val="20"/>
                <w:lang w:val="pl-PL"/>
              </w:rPr>
              <w:t>Wymiary wnętrza na wysokości drugiego rzędu (mm)</w:t>
            </w:r>
          </w:p>
        </w:tc>
        <w:tc>
          <w:tcPr>
            <w:tcW w:w="5954" w:type="dxa"/>
            <w:tcBorders>
              <w:top w:val="single" w:sz="6" w:space="0" w:color="auto"/>
              <w:left w:val="single" w:sz="6" w:space="0" w:color="auto"/>
              <w:bottom w:val="single" w:sz="6" w:space="0" w:color="auto"/>
              <w:right w:val="single" w:sz="6" w:space="0" w:color="auto"/>
            </w:tcBorders>
            <w:shd w:val="clear" w:color="auto" w:fill="auto"/>
          </w:tcPr>
          <w:p w14:paraId="5CB24B10" w14:textId="77777777" w:rsidR="00B3174C" w:rsidRPr="0041596D" w:rsidRDefault="00B3174C" w:rsidP="00B33BD4">
            <w:pPr>
              <w:jc w:val="center"/>
              <w:rPr>
                <w:rFonts w:ascii="Arial" w:hAnsi="Arial" w:cs="Arial"/>
                <w:color w:val="000000"/>
                <w:szCs w:val="20"/>
                <w:lang w:val="pl-PL"/>
              </w:rPr>
            </w:pPr>
          </w:p>
        </w:tc>
      </w:tr>
      <w:tr w:rsidR="00B3174C" w:rsidRPr="0041596D" w14:paraId="770CE5A2" w14:textId="77777777" w:rsidTr="003F681D">
        <w:trPr>
          <w:cantSplit/>
          <w:trHeight w:val="225"/>
        </w:trPr>
        <w:tc>
          <w:tcPr>
            <w:tcW w:w="3652" w:type="dxa"/>
            <w:tcBorders>
              <w:top w:val="single" w:sz="6" w:space="0" w:color="auto"/>
              <w:left w:val="single" w:sz="4" w:space="0" w:color="auto"/>
              <w:bottom w:val="single" w:sz="6" w:space="0" w:color="auto"/>
              <w:right w:val="single" w:sz="6" w:space="0" w:color="auto"/>
            </w:tcBorders>
            <w:shd w:val="clear" w:color="auto" w:fill="auto"/>
          </w:tcPr>
          <w:p w14:paraId="148A7A22" w14:textId="77777777" w:rsidR="00B3174C" w:rsidRPr="0041596D" w:rsidRDefault="00B3174C" w:rsidP="00F3008F">
            <w:pPr>
              <w:rPr>
                <w:rFonts w:ascii="Arial" w:hAnsi="Arial" w:cs="Arial"/>
                <w:color w:val="000000"/>
                <w:szCs w:val="20"/>
                <w:lang w:val="pl-PL"/>
              </w:rPr>
            </w:pPr>
            <w:r w:rsidRPr="0041596D">
              <w:rPr>
                <w:rFonts w:ascii="Arial" w:hAnsi="Arial" w:cs="Arial"/>
                <w:color w:val="000000"/>
                <w:szCs w:val="20"/>
                <w:lang w:val="pl-PL"/>
              </w:rPr>
              <w:t>Odległość od siedziska do dachu</w:t>
            </w:r>
          </w:p>
        </w:tc>
        <w:tc>
          <w:tcPr>
            <w:tcW w:w="5954" w:type="dxa"/>
            <w:tcBorders>
              <w:top w:val="single" w:sz="6" w:space="0" w:color="auto"/>
              <w:left w:val="single" w:sz="6" w:space="0" w:color="auto"/>
              <w:bottom w:val="single" w:sz="6" w:space="0" w:color="auto"/>
              <w:right w:val="single" w:sz="6" w:space="0" w:color="auto"/>
            </w:tcBorders>
            <w:shd w:val="clear" w:color="auto" w:fill="auto"/>
          </w:tcPr>
          <w:p w14:paraId="1F7C1A62" w14:textId="77777777" w:rsidR="00B3174C" w:rsidRPr="0041596D" w:rsidRDefault="005A53B6" w:rsidP="00B33BD4">
            <w:pPr>
              <w:jc w:val="center"/>
              <w:rPr>
                <w:rFonts w:ascii="Arial" w:hAnsi="Arial" w:cs="Arial"/>
                <w:color w:val="000000"/>
                <w:szCs w:val="20"/>
                <w:lang w:val="pl-PL"/>
              </w:rPr>
            </w:pPr>
            <w:r w:rsidRPr="0041596D">
              <w:rPr>
                <w:rFonts w:ascii="Arial" w:hAnsi="Arial" w:cs="Arial"/>
                <w:color w:val="000000"/>
                <w:szCs w:val="20"/>
                <w:lang w:val="pl-PL"/>
              </w:rPr>
              <w:t>986</w:t>
            </w:r>
          </w:p>
        </w:tc>
      </w:tr>
      <w:tr w:rsidR="00B3174C" w:rsidRPr="0041596D" w14:paraId="184521AD" w14:textId="77777777" w:rsidTr="003F681D">
        <w:trPr>
          <w:cantSplit/>
          <w:trHeight w:val="225"/>
        </w:trPr>
        <w:tc>
          <w:tcPr>
            <w:tcW w:w="3652" w:type="dxa"/>
            <w:tcBorders>
              <w:top w:val="single" w:sz="6" w:space="0" w:color="auto"/>
              <w:left w:val="single" w:sz="4" w:space="0" w:color="auto"/>
              <w:bottom w:val="single" w:sz="6" w:space="0" w:color="auto"/>
              <w:right w:val="single" w:sz="6" w:space="0" w:color="auto"/>
            </w:tcBorders>
            <w:shd w:val="clear" w:color="auto" w:fill="auto"/>
          </w:tcPr>
          <w:p w14:paraId="44D2755B" w14:textId="77777777" w:rsidR="00B3174C" w:rsidRPr="0041596D" w:rsidRDefault="00B3174C" w:rsidP="00F3008F">
            <w:pPr>
              <w:rPr>
                <w:rFonts w:ascii="Arial" w:hAnsi="Arial" w:cs="Arial"/>
                <w:color w:val="000000"/>
                <w:szCs w:val="20"/>
                <w:lang w:val="pl-PL"/>
              </w:rPr>
            </w:pPr>
            <w:r w:rsidRPr="0041596D">
              <w:rPr>
                <w:rFonts w:ascii="Arial" w:hAnsi="Arial" w:cs="Arial"/>
                <w:color w:val="000000"/>
                <w:szCs w:val="20"/>
                <w:lang w:val="pl-PL"/>
              </w:rPr>
              <w:t>Przestrzeń na nogi</w:t>
            </w:r>
          </w:p>
        </w:tc>
        <w:tc>
          <w:tcPr>
            <w:tcW w:w="5954" w:type="dxa"/>
            <w:tcBorders>
              <w:top w:val="single" w:sz="6" w:space="0" w:color="auto"/>
              <w:left w:val="single" w:sz="6" w:space="0" w:color="auto"/>
              <w:bottom w:val="single" w:sz="6" w:space="0" w:color="auto"/>
              <w:right w:val="single" w:sz="6" w:space="0" w:color="auto"/>
            </w:tcBorders>
            <w:shd w:val="clear" w:color="auto" w:fill="auto"/>
          </w:tcPr>
          <w:p w14:paraId="58ED077D" w14:textId="77777777" w:rsidR="00B3174C" w:rsidRPr="0041596D" w:rsidRDefault="005A53B6" w:rsidP="00B33BD4">
            <w:pPr>
              <w:jc w:val="center"/>
              <w:rPr>
                <w:rFonts w:ascii="Arial" w:hAnsi="Arial" w:cs="Arial"/>
                <w:color w:val="000000"/>
                <w:szCs w:val="20"/>
                <w:lang w:val="pl-PL"/>
              </w:rPr>
            </w:pPr>
            <w:r w:rsidRPr="0041596D">
              <w:rPr>
                <w:rFonts w:ascii="Arial" w:hAnsi="Arial" w:cs="Arial"/>
                <w:color w:val="000000"/>
                <w:szCs w:val="20"/>
                <w:lang w:val="pl-PL"/>
              </w:rPr>
              <w:t>902</w:t>
            </w:r>
          </w:p>
        </w:tc>
      </w:tr>
      <w:tr w:rsidR="005A53B6" w:rsidRPr="0041596D" w14:paraId="2422D0B4" w14:textId="77777777" w:rsidTr="003F681D">
        <w:trPr>
          <w:cantSplit/>
          <w:trHeight w:val="225"/>
        </w:trPr>
        <w:tc>
          <w:tcPr>
            <w:tcW w:w="3652" w:type="dxa"/>
            <w:tcBorders>
              <w:top w:val="single" w:sz="6" w:space="0" w:color="auto"/>
              <w:left w:val="single" w:sz="4" w:space="0" w:color="auto"/>
              <w:bottom w:val="single" w:sz="6" w:space="0" w:color="auto"/>
              <w:right w:val="single" w:sz="6" w:space="0" w:color="auto"/>
            </w:tcBorders>
            <w:shd w:val="clear" w:color="auto" w:fill="auto"/>
          </w:tcPr>
          <w:p w14:paraId="2F29A677" w14:textId="77777777" w:rsidR="005A53B6" w:rsidRPr="0041596D" w:rsidRDefault="005A53B6" w:rsidP="00F3008F">
            <w:pPr>
              <w:rPr>
                <w:rFonts w:ascii="Arial" w:hAnsi="Arial" w:cs="Arial"/>
                <w:color w:val="000000"/>
                <w:szCs w:val="20"/>
                <w:lang w:val="pl-PL"/>
              </w:rPr>
            </w:pPr>
            <w:r w:rsidRPr="0041596D">
              <w:rPr>
                <w:rFonts w:ascii="Arial" w:hAnsi="Arial" w:cs="Arial"/>
                <w:color w:val="000000"/>
                <w:szCs w:val="20"/>
                <w:lang w:val="pl-PL"/>
              </w:rPr>
              <w:t>Przestrzeń od oparcia lędźwiowego do kolan</w:t>
            </w:r>
          </w:p>
        </w:tc>
        <w:tc>
          <w:tcPr>
            <w:tcW w:w="5954" w:type="dxa"/>
            <w:tcBorders>
              <w:top w:val="single" w:sz="6" w:space="0" w:color="auto"/>
              <w:left w:val="single" w:sz="6" w:space="0" w:color="auto"/>
              <w:bottom w:val="single" w:sz="6" w:space="0" w:color="auto"/>
              <w:right w:val="single" w:sz="6" w:space="0" w:color="auto"/>
            </w:tcBorders>
            <w:shd w:val="clear" w:color="auto" w:fill="auto"/>
          </w:tcPr>
          <w:p w14:paraId="6BE3FB0B" w14:textId="77777777" w:rsidR="005A53B6" w:rsidRPr="0041596D" w:rsidRDefault="005A53B6" w:rsidP="00B33BD4">
            <w:pPr>
              <w:jc w:val="center"/>
              <w:rPr>
                <w:rFonts w:ascii="Arial" w:hAnsi="Arial" w:cs="Arial"/>
                <w:color w:val="000000"/>
                <w:szCs w:val="20"/>
                <w:lang w:val="pl-PL"/>
              </w:rPr>
            </w:pPr>
            <w:r w:rsidRPr="0041596D">
              <w:rPr>
                <w:rFonts w:ascii="Arial" w:hAnsi="Arial" w:cs="Arial"/>
                <w:color w:val="000000"/>
                <w:szCs w:val="20"/>
                <w:lang w:val="pl-PL"/>
              </w:rPr>
              <w:t>39</w:t>
            </w:r>
          </w:p>
        </w:tc>
      </w:tr>
      <w:tr w:rsidR="00B3174C" w:rsidRPr="0041596D" w14:paraId="06D7DB53" w14:textId="77777777" w:rsidTr="003F681D">
        <w:trPr>
          <w:cantSplit/>
          <w:trHeight w:val="225"/>
        </w:trPr>
        <w:tc>
          <w:tcPr>
            <w:tcW w:w="3652" w:type="dxa"/>
            <w:tcBorders>
              <w:top w:val="single" w:sz="6" w:space="0" w:color="auto"/>
              <w:left w:val="single" w:sz="4" w:space="0" w:color="auto"/>
              <w:bottom w:val="single" w:sz="6" w:space="0" w:color="auto"/>
              <w:right w:val="single" w:sz="6" w:space="0" w:color="auto"/>
            </w:tcBorders>
            <w:shd w:val="clear" w:color="auto" w:fill="auto"/>
          </w:tcPr>
          <w:p w14:paraId="66AD5F08" w14:textId="77777777" w:rsidR="00B3174C" w:rsidRPr="0041596D" w:rsidRDefault="00B3174C" w:rsidP="00F3008F">
            <w:pPr>
              <w:rPr>
                <w:rFonts w:ascii="Arial" w:hAnsi="Arial" w:cs="Arial"/>
                <w:color w:val="000000"/>
                <w:szCs w:val="20"/>
                <w:lang w:val="pl-PL"/>
              </w:rPr>
            </w:pPr>
            <w:r w:rsidRPr="0041596D">
              <w:rPr>
                <w:rFonts w:ascii="Arial" w:hAnsi="Arial" w:cs="Arial"/>
                <w:color w:val="000000"/>
                <w:szCs w:val="20"/>
                <w:lang w:val="pl-PL"/>
              </w:rPr>
              <w:t>Szerokość na wysokości ramion</w:t>
            </w:r>
          </w:p>
        </w:tc>
        <w:tc>
          <w:tcPr>
            <w:tcW w:w="5954" w:type="dxa"/>
            <w:tcBorders>
              <w:top w:val="single" w:sz="6" w:space="0" w:color="auto"/>
              <w:left w:val="single" w:sz="6" w:space="0" w:color="auto"/>
              <w:bottom w:val="single" w:sz="6" w:space="0" w:color="auto"/>
              <w:right w:val="single" w:sz="6" w:space="0" w:color="auto"/>
            </w:tcBorders>
            <w:shd w:val="clear" w:color="auto" w:fill="auto"/>
          </w:tcPr>
          <w:p w14:paraId="2423A75A" w14:textId="77777777" w:rsidR="00B3174C" w:rsidRPr="0041596D" w:rsidRDefault="005A53B6" w:rsidP="00B33BD4">
            <w:pPr>
              <w:jc w:val="center"/>
              <w:rPr>
                <w:rFonts w:ascii="Arial" w:hAnsi="Arial" w:cs="Arial"/>
                <w:color w:val="000000"/>
                <w:szCs w:val="20"/>
                <w:lang w:val="pl-PL"/>
              </w:rPr>
            </w:pPr>
            <w:r w:rsidRPr="0041596D">
              <w:rPr>
                <w:rFonts w:ascii="Arial" w:hAnsi="Arial" w:cs="Arial"/>
                <w:color w:val="000000"/>
                <w:szCs w:val="20"/>
                <w:lang w:val="pl-PL"/>
              </w:rPr>
              <w:t>1432</w:t>
            </w:r>
          </w:p>
        </w:tc>
      </w:tr>
      <w:tr w:rsidR="00B3174C" w:rsidRPr="0041596D" w14:paraId="577B83DD" w14:textId="77777777" w:rsidTr="003F681D">
        <w:trPr>
          <w:cantSplit/>
        </w:trPr>
        <w:tc>
          <w:tcPr>
            <w:tcW w:w="3652" w:type="dxa"/>
            <w:tcBorders>
              <w:top w:val="single" w:sz="6" w:space="0" w:color="auto"/>
              <w:left w:val="single" w:sz="4" w:space="0" w:color="auto"/>
              <w:bottom w:val="single" w:sz="6" w:space="0" w:color="auto"/>
              <w:right w:val="single" w:sz="6" w:space="0" w:color="auto"/>
            </w:tcBorders>
            <w:shd w:val="clear" w:color="auto" w:fill="auto"/>
            <w:vAlign w:val="bottom"/>
          </w:tcPr>
          <w:p w14:paraId="2205B866" w14:textId="77777777" w:rsidR="00B3174C" w:rsidRPr="0041596D" w:rsidRDefault="00B3174C" w:rsidP="00F3008F">
            <w:pPr>
              <w:rPr>
                <w:rFonts w:ascii="Arial" w:hAnsi="Arial" w:cs="Arial"/>
                <w:b/>
                <w:color w:val="000000"/>
                <w:szCs w:val="20"/>
                <w:lang w:val="pl-PL"/>
              </w:rPr>
            </w:pPr>
            <w:r w:rsidRPr="0041596D">
              <w:rPr>
                <w:rFonts w:ascii="Arial" w:hAnsi="Arial" w:cs="Arial"/>
                <w:b/>
                <w:color w:val="000000"/>
                <w:szCs w:val="20"/>
                <w:lang w:val="pl-PL"/>
              </w:rPr>
              <w:t>Przestrzeń ładunkowa (mm)</w:t>
            </w:r>
          </w:p>
        </w:tc>
        <w:tc>
          <w:tcPr>
            <w:tcW w:w="5954" w:type="dxa"/>
            <w:tcBorders>
              <w:top w:val="single" w:sz="6" w:space="0" w:color="auto"/>
              <w:left w:val="single" w:sz="6" w:space="0" w:color="auto"/>
              <w:bottom w:val="single" w:sz="6" w:space="0" w:color="auto"/>
              <w:right w:val="single" w:sz="6" w:space="0" w:color="auto"/>
            </w:tcBorders>
            <w:shd w:val="clear" w:color="auto" w:fill="auto"/>
            <w:vAlign w:val="bottom"/>
          </w:tcPr>
          <w:p w14:paraId="507FF234" w14:textId="77777777" w:rsidR="00B3174C" w:rsidRPr="0041596D" w:rsidRDefault="00B3174C" w:rsidP="00B33BD4">
            <w:pPr>
              <w:jc w:val="center"/>
              <w:rPr>
                <w:rFonts w:ascii="Arial" w:hAnsi="Arial" w:cs="Arial"/>
                <w:color w:val="000000"/>
                <w:szCs w:val="20"/>
                <w:lang w:val="pl-PL"/>
              </w:rPr>
            </w:pPr>
          </w:p>
        </w:tc>
      </w:tr>
      <w:tr w:rsidR="00B3174C" w:rsidRPr="0041596D" w14:paraId="1D00AFDB" w14:textId="77777777" w:rsidTr="003F681D">
        <w:trPr>
          <w:cantSplit/>
        </w:trPr>
        <w:tc>
          <w:tcPr>
            <w:tcW w:w="3652" w:type="dxa"/>
            <w:tcBorders>
              <w:top w:val="single" w:sz="6" w:space="0" w:color="auto"/>
              <w:left w:val="single" w:sz="4" w:space="0" w:color="auto"/>
              <w:bottom w:val="single" w:sz="6" w:space="0" w:color="auto"/>
              <w:right w:val="single" w:sz="6" w:space="0" w:color="auto"/>
            </w:tcBorders>
            <w:shd w:val="clear" w:color="auto" w:fill="auto"/>
          </w:tcPr>
          <w:p w14:paraId="387EA05C" w14:textId="77777777" w:rsidR="00B3174C" w:rsidRPr="0041596D" w:rsidRDefault="00B3174C" w:rsidP="00F3008F">
            <w:pPr>
              <w:rPr>
                <w:rFonts w:ascii="Arial" w:hAnsi="Arial" w:cs="Arial"/>
                <w:color w:val="000000"/>
                <w:szCs w:val="20"/>
                <w:lang w:val="pl-PL"/>
              </w:rPr>
            </w:pPr>
            <w:r w:rsidRPr="0041596D">
              <w:rPr>
                <w:rFonts w:ascii="Arial" w:hAnsi="Arial" w:cs="Arial"/>
                <w:color w:val="000000"/>
                <w:szCs w:val="20"/>
                <w:lang w:val="pl-PL"/>
              </w:rPr>
              <w:t>Szerokość</w:t>
            </w:r>
          </w:p>
        </w:tc>
        <w:tc>
          <w:tcPr>
            <w:tcW w:w="5954" w:type="dxa"/>
            <w:tcBorders>
              <w:top w:val="single" w:sz="6" w:space="0" w:color="auto"/>
              <w:left w:val="single" w:sz="6" w:space="0" w:color="auto"/>
              <w:bottom w:val="single" w:sz="6" w:space="0" w:color="auto"/>
              <w:right w:val="single" w:sz="6" w:space="0" w:color="auto"/>
            </w:tcBorders>
            <w:shd w:val="clear" w:color="auto" w:fill="auto"/>
          </w:tcPr>
          <w:p w14:paraId="6CDAB28D" w14:textId="77777777" w:rsidR="00B3174C" w:rsidRPr="0041596D" w:rsidRDefault="00B3174C" w:rsidP="00B33BD4">
            <w:pPr>
              <w:jc w:val="center"/>
              <w:rPr>
                <w:rFonts w:ascii="Arial" w:hAnsi="Arial" w:cs="Arial"/>
                <w:color w:val="000000"/>
                <w:szCs w:val="20"/>
                <w:lang w:val="pl-PL"/>
              </w:rPr>
            </w:pPr>
            <w:r w:rsidRPr="0041596D">
              <w:rPr>
                <w:rFonts w:ascii="Arial" w:hAnsi="Arial" w:cs="Arial"/>
                <w:color w:val="000000"/>
                <w:szCs w:val="20"/>
                <w:lang w:val="pl-PL"/>
              </w:rPr>
              <w:t>1560</w:t>
            </w:r>
          </w:p>
        </w:tc>
      </w:tr>
      <w:tr w:rsidR="00B3174C" w:rsidRPr="0041596D" w14:paraId="7D887C00" w14:textId="77777777" w:rsidTr="003F681D">
        <w:trPr>
          <w:cantSplit/>
        </w:trPr>
        <w:tc>
          <w:tcPr>
            <w:tcW w:w="3652" w:type="dxa"/>
            <w:tcBorders>
              <w:top w:val="single" w:sz="6" w:space="0" w:color="auto"/>
              <w:left w:val="single" w:sz="4" w:space="0" w:color="auto"/>
              <w:bottom w:val="single" w:sz="6" w:space="0" w:color="auto"/>
              <w:right w:val="single" w:sz="6" w:space="0" w:color="auto"/>
            </w:tcBorders>
            <w:shd w:val="clear" w:color="auto" w:fill="auto"/>
            <w:vAlign w:val="bottom"/>
          </w:tcPr>
          <w:p w14:paraId="3E6715F0" w14:textId="77777777" w:rsidR="00B3174C" w:rsidRPr="0041596D" w:rsidRDefault="00B3174C" w:rsidP="00F3008F">
            <w:pPr>
              <w:rPr>
                <w:rFonts w:ascii="Arial" w:hAnsi="Arial" w:cs="Arial"/>
                <w:color w:val="000000"/>
                <w:szCs w:val="20"/>
                <w:lang w:val="pl-PL"/>
              </w:rPr>
            </w:pPr>
            <w:r w:rsidRPr="0041596D">
              <w:rPr>
                <w:rFonts w:ascii="Arial" w:hAnsi="Arial" w:cs="Arial"/>
                <w:color w:val="000000"/>
                <w:szCs w:val="20"/>
                <w:lang w:val="pl-PL"/>
              </w:rPr>
              <w:t>Szerokość pomiędzy nadkolami</w:t>
            </w:r>
          </w:p>
        </w:tc>
        <w:tc>
          <w:tcPr>
            <w:tcW w:w="5954" w:type="dxa"/>
            <w:tcBorders>
              <w:top w:val="single" w:sz="6" w:space="0" w:color="auto"/>
              <w:left w:val="single" w:sz="6" w:space="0" w:color="auto"/>
              <w:bottom w:val="single" w:sz="6" w:space="0" w:color="auto"/>
              <w:right w:val="single" w:sz="6" w:space="0" w:color="auto"/>
            </w:tcBorders>
            <w:shd w:val="clear" w:color="auto" w:fill="auto"/>
            <w:vAlign w:val="center"/>
          </w:tcPr>
          <w:p w14:paraId="13C16691" w14:textId="77777777" w:rsidR="00B3174C" w:rsidRPr="0041596D" w:rsidRDefault="00B3174C" w:rsidP="00B33BD4">
            <w:pPr>
              <w:jc w:val="center"/>
              <w:rPr>
                <w:rFonts w:ascii="Arial" w:hAnsi="Arial" w:cs="Arial"/>
                <w:color w:val="000000"/>
                <w:szCs w:val="20"/>
                <w:lang w:val="pl-PL"/>
              </w:rPr>
            </w:pPr>
            <w:r w:rsidRPr="0041596D">
              <w:rPr>
                <w:rFonts w:ascii="Arial" w:hAnsi="Arial" w:cs="Arial"/>
                <w:color w:val="000000"/>
                <w:szCs w:val="20"/>
                <w:lang w:val="pl-PL"/>
              </w:rPr>
              <w:t>1139</w:t>
            </w:r>
          </w:p>
        </w:tc>
      </w:tr>
      <w:tr w:rsidR="00B3174C" w:rsidRPr="0041596D" w14:paraId="0C628009" w14:textId="77777777" w:rsidTr="003F681D">
        <w:trPr>
          <w:cantSplit/>
        </w:trPr>
        <w:tc>
          <w:tcPr>
            <w:tcW w:w="3652" w:type="dxa"/>
            <w:tcBorders>
              <w:top w:val="single" w:sz="6" w:space="0" w:color="auto"/>
              <w:left w:val="single" w:sz="4" w:space="0" w:color="auto"/>
              <w:bottom w:val="single" w:sz="6" w:space="0" w:color="auto"/>
              <w:right w:val="single" w:sz="6" w:space="0" w:color="auto"/>
            </w:tcBorders>
            <w:shd w:val="clear" w:color="auto" w:fill="auto"/>
          </w:tcPr>
          <w:p w14:paraId="7809F618" w14:textId="77777777" w:rsidR="00B3174C" w:rsidRPr="0041596D" w:rsidRDefault="00B3174C" w:rsidP="00F3008F">
            <w:pPr>
              <w:rPr>
                <w:rFonts w:ascii="Arial" w:hAnsi="Arial" w:cs="Arial"/>
                <w:color w:val="000000"/>
                <w:szCs w:val="20"/>
                <w:lang w:val="pl-PL"/>
              </w:rPr>
            </w:pPr>
            <w:r w:rsidRPr="0041596D">
              <w:rPr>
                <w:rFonts w:ascii="Arial" w:hAnsi="Arial" w:cs="Arial"/>
                <w:color w:val="000000"/>
                <w:szCs w:val="20"/>
                <w:lang w:val="pl-PL"/>
              </w:rPr>
              <w:t>Długość</w:t>
            </w:r>
          </w:p>
        </w:tc>
        <w:tc>
          <w:tcPr>
            <w:tcW w:w="5954" w:type="dxa"/>
            <w:tcBorders>
              <w:top w:val="single" w:sz="6" w:space="0" w:color="auto"/>
              <w:left w:val="single" w:sz="6" w:space="0" w:color="auto"/>
              <w:bottom w:val="single" w:sz="6" w:space="0" w:color="auto"/>
              <w:right w:val="single" w:sz="6" w:space="0" w:color="auto"/>
            </w:tcBorders>
            <w:shd w:val="clear" w:color="auto" w:fill="auto"/>
          </w:tcPr>
          <w:p w14:paraId="3132FEB7" w14:textId="77777777" w:rsidR="00B3174C" w:rsidRPr="0041596D" w:rsidRDefault="00A8224F" w:rsidP="00B33BD4">
            <w:pPr>
              <w:jc w:val="center"/>
              <w:rPr>
                <w:rFonts w:ascii="Arial" w:hAnsi="Arial" w:cs="Arial"/>
                <w:color w:val="000000"/>
                <w:szCs w:val="20"/>
                <w:lang w:val="pl-PL"/>
              </w:rPr>
            </w:pPr>
            <w:r w:rsidRPr="0041596D">
              <w:rPr>
                <w:rFonts w:ascii="Arial" w:hAnsi="Arial" w:cs="Arial"/>
                <w:color w:val="000000"/>
                <w:szCs w:val="20"/>
                <w:lang w:val="pl-PL"/>
              </w:rPr>
              <w:t>1575</w:t>
            </w:r>
          </w:p>
        </w:tc>
      </w:tr>
      <w:tr w:rsidR="00B3174C" w:rsidRPr="0041596D" w14:paraId="746CA7F2" w14:textId="77777777" w:rsidTr="003F681D">
        <w:trPr>
          <w:cantSplit/>
        </w:trPr>
        <w:tc>
          <w:tcPr>
            <w:tcW w:w="3652" w:type="dxa"/>
            <w:tcBorders>
              <w:top w:val="single" w:sz="6" w:space="0" w:color="auto"/>
              <w:left w:val="single" w:sz="4" w:space="0" w:color="auto"/>
              <w:bottom w:val="single" w:sz="6" w:space="0" w:color="auto"/>
              <w:right w:val="single" w:sz="6" w:space="0" w:color="auto"/>
            </w:tcBorders>
            <w:shd w:val="clear" w:color="auto" w:fill="auto"/>
          </w:tcPr>
          <w:p w14:paraId="39D68CAC" w14:textId="77777777" w:rsidR="00B3174C" w:rsidRPr="0041596D" w:rsidRDefault="00B3174C" w:rsidP="00F3008F">
            <w:pPr>
              <w:rPr>
                <w:rFonts w:ascii="Arial" w:hAnsi="Arial" w:cs="Arial"/>
                <w:bCs/>
                <w:color w:val="000000"/>
                <w:szCs w:val="20"/>
                <w:lang w:val="pl-PL"/>
              </w:rPr>
            </w:pPr>
            <w:r w:rsidRPr="0041596D">
              <w:rPr>
                <w:rFonts w:ascii="Arial" w:hAnsi="Arial" w:cs="Arial"/>
                <w:bCs/>
                <w:color w:val="000000"/>
                <w:szCs w:val="20"/>
                <w:lang w:val="pl-PL"/>
              </w:rPr>
              <w:t>Głębokość</w:t>
            </w:r>
          </w:p>
        </w:tc>
        <w:tc>
          <w:tcPr>
            <w:tcW w:w="5954" w:type="dxa"/>
            <w:tcBorders>
              <w:top w:val="single" w:sz="6" w:space="0" w:color="auto"/>
              <w:left w:val="single" w:sz="6" w:space="0" w:color="auto"/>
              <w:bottom w:val="single" w:sz="6" w:space="0" w:color="auto"/>
              <w:right w:val="single" w:sz="6" w:space="0" w:color="auto"/>
            </w:tcBorders>
            <w:shd w:val="clear" w:color="auto" w:fill="auto"/>
          </w:tcPr>
          <w:p w14:paraId="76DF6D2F" w14:textId="77777777" w:rsidR="00B3174C" w:rsidRPr="0041596D" w:rsidRDefault="00B9409F" w:rsidP="00B33BD4">
            <w:pPr>
              <w:jc w:val="center"/>
              <w:rPr>
                <w:rFonts w:ascii="Arial" w:hAnsi="Arial" w:cs="Arial"/>
                <w:color w:val="000000"/>
                <w:szCs w:val="20"/>
                <w:lang w:val="pl-PL"/>
              </w:rPr>
            </w:pPr>
            <w:r w:rsidRPr="0041596D">
              <w:rPr>
                <w:rFonts w:ascii="Arial" w:hAnsi="Arial" w:cs="Arial"/>
                <w:color w:val="000000"/>
                <w:szCs w:val="20"/>
                <w:lang w:val="pl-PL"/>
              </w:rPr>
              <w:t>561</w:t>
            </w:r>
          </w:p>
        </w:tc>
      </w:tr>
      <w:tr w:rsidR="00B3174C" w:rsidRPr="0041596D" w14:paraId="58C722CB" w14:textId="77777777" w:rsidTr="005C2359">
        <w:trPr>
          <w:cantSplit/>
        </w:trPr>
        <w:tc>
          <w:tcPr>
            <w:tcW w:w="3652" w:type="dxa"/>
            <w:tcBorders>
              <w:top w:val="single" w:sz="6" w:space="0" w:color="auto"/>
              <w:left w:val="single" w:sz="4" w:space="0" w:color="auto"/>
              <w:bottom w:val="single" w:sz="6" w:space="0" w:color="auto"/>
              <w:right w:val="single" w:sz="6" w:space="0" w:color="auto"/>
            </w:tcBorders>
            <w:shd w:val="clear" w:color="auto" w:fill="auto"/>
          </w:tcPr>
          <w:p w14:paraId="0773E322" w14:textId="77777777" w:rsidR="00B3174C" w:rsidRPr="0041596D" w:rsidRDefault="005C2359" w:rsidP="00F3008F">
            <w:pPr>
              <w:rPr>
                <w:rFonts w:ascii="Arial" w:hAnsi="Arial" w:cs="Arial"/>
                <w:bCs/>
                <w:color w:val="000000"/>
                <w:szCs w:val="20"/>
                <w:lang w:val="pl-PL"/>
              </w:rPr>
            </w:pPr>
            <w:r w:rsidRPr="0041596D">
              <w:rPr>
                <w:rFonts w:ascii="Arial" w:hAnsi="Arial" w:cs="Arial"/>
                <w:bCs/>
                <w:color w:val="000000"/>
                <w:szCs w:val="20"/>
                <w:lang w:val="pl-PL"/>
              </w:rPr>
              <w:t>Wysokość progu załadunkowego</w:t>
            </w:r>
          </w:p>
        </w:tc>
        <w:tc>
          <w:tcPr>
            <w:tcW w:w="5954" w:type="dxa"/>
            <w:tcBorders>
              <w:top w:val="single" w:sz="6" w:space="0" w:color="auto"/>
              <w:left w:val="single" w:sz="6" w:space="0" w:color="auto"/>
              <w:bottom w:val="single" w:sz="6" w:space="0" w:color="auto"/>
              <w:right w:val="single" w:sz="6" w:space="0" w:color="auto"/>
            </w:tcBorders>
            <w:shd w:val="clear" w:color="auto" w:fill="auto"/>
          </w:tcPr>
          <w:p w14:paraId="03DD3857" w14:textId="77777777" w:rsidR="00B3174C" w:rsidRPr="0041596D" w:rsidRDefault="00B9409F" w:rsidP="00B33BD4">
            <w:pPr>
              <w:jc w:val="center"/>
              <w:rPr>
                <w:rFonts w:ascii="Arial" w:hAnsi="Arial" w:cs="Arial"/>
                <w:color w:val="000000"/>
                <w:szCs w:val="20"/>
                <w:lang w:val="pl-PL"/>
              </w:rPr>
            </w:pPr>
            <w:r w:rsidRPr="0041596D">
              <w:rPr>
                <w:rFonts w:ascii="Arial" w:hAnsi="Arial" w:cs="Arial"/>
                <w:color w:val="000000"/>
                <w:szCs w:val="20"/>
                <w:lang w:val="pl-PL"/>
              </w:rPr>
              <w:t>906</w:t>
            </w:r>
          </w:p>
        </w:tc>
      </w:tr>
      <w:tr w:rsidR="005C2359" w:rsidRPr="0041596D" w14:paraId="5265621E" w14:textId="77777777" w:rsidTr="005C2359">
        <w:trPr>
          <w:cantSplit/>
        </w:trPr>
        <w:tc>
          <w:tcPr>
            <w:tcW w:w="3652" w:type="dxa"/>
            <w:tcBorders>
              <w:top w:val="single" w:sz="6" w:space="0" w:color="auto"/>
              <w:left w:val="single" w:sz="4" w:space="0" w:color="auto"/>
              <w:bottom w:val="single" w:sz="6" w:space="0" w:color="auto"/>
              <w:right w:val="single" w:sz="6" w:space="0" w:color="auto"/>
            </w:tcBorders>
            <w:shd w:val="clear" w:color="auto" w:fill="auto"/>
          </w:tcPr>
          <w:p w14:paraId="6A8EA0A2" w14:textId="77777777" w:rsidR="005C2359" w:rsidRPr="0041596D" w:rsidRDefault="005C2359" w:rsidP="00F3008F">
            <w:pPr>
              <w:rPr>
                <w:rFonts w:ascii="Arial" w:hAnsi="Arial" w:cs="Arial"/>
                <w:bCs/>
                <w:color w:val="000000"/>
                <w:szCs w:val="20"/>
                <w:lang w:val="pl-PL"/>
              </w:rPr>
            </w:pPr>
            <w:r w:rsidRPr="0041596D">
              <w:rPr>
                <w:rFonts w:ascii="Arial" w:hAnsi="Arial" w:cs="Arial"/>
                <w:bCs/>
                <w:color w:val="000000"/>
                <w:szCs w:val="20"/>
                <w:lang w:val="pl-PL"/>
              </w:rPr>
              <w:t>Maksymalna szerokość otworu załadunkowego</w:t>
            </w:r>
          </w:p>
        </w:tc>
        <w:tc>
          <w:tcPr>
            <w:tcW w:w="5954" w:type="dxa"/>
            <w:tcBorders>
              <w:top w:val="single" w:sz="6" w:space="0" w:color="auto"/>
              <w:left w:val="single" w:sz="6" w:space="0" w:color="auto"/>
              <w:bottom w:val="single" w:sz="6" w:space="0" w:color="auto"/>
              <w:right w:val="single" w:sz="6" w:space="0" w:color="auto"/>
            </w:tcBorders>
            <w:shd w:val="clear" w:color="auto" w:fill="auto"/>
          </w:tcPr>
          <w:p w14:paraId="7CB54D5A" w14:textId="77777777" w:rsidR="005C2359" w:rsidRPr="0041596D" w:rsidRDefault="005C2359" w:rsidP="00B33BD4">
            <w:pPr>
              <w:jc w:val="center"/>
              <w:rPr>
                <w:rFonts w:ascii="Arial" w:hAnsi="Arial" w:cs="Arial"/>
                <w:color w:val="000000"/>
                <w:szCs w:val="20"/>
                <w:lang w:val="pl-PL"/>
              </w:rPr>
            </w:pPr>
            <w:r w:rsidRPr="0041596D">
              <w:rPr>
                <w:rFonts w:ascii="Arial" w:hAnsi="Arial" w:cs="Arial"/>
                <w:color w:val="000000"/>
                <w:szCs w:val="20"/>
                <w:lang w:val="pl-PL"/>
              </w:rPr>
              <w:t>1330</w:t>
            </w:r>
          </w:p>
        </w:tc>
      </w:tr>
      <w:tr w:rsidR="005C2359" w:rsidRPr="0041596D" w14:paraId="3269ED74" w14:textId="77777777" w:rsidTr="003F681D">
        <w:trPr>
          <w:cantSplit/>
        </w:trPr>
        <w:tc>
          <w:tcPr>
            <w:tcW w:w="3652" w:type="dxa"/>
            <w:tcBorders>
              <w:top w:val="single" w:sz="6" w:space="0" w:color="auto"/>
              <w:left w:val="single" w:sz="4" w:space="0" w:color="auto"/>
              <w:bottom w:val="single" w:sz="4" w:space="0" w:color="auto"/>
              <w:right w:val="single" w:sz="6" w:space="0" w:color="auto"/>
            </w:tcBorders>
            <w:shd w:val="clear" w:color="auto" w:fill="auto"/>
          </w:tcPr>
          <w:p w14:paraId="1671EC72" w14:textId="77777777" w:rsidR="005C2359" w:rsidRPr="0041596D" w:rsidRDefault="005C2359" w:rsidP="00F3008F">
            <w:pPr>
              <w:rPr>
                <w:rFonts w:ascii="Arial" w:hAnsi="Arial" w:cs="Arial"/>
                <w:bCs/>
                <w:color w:val="000000"/>
                <w:szCs w:val="20"/>
                <w:lang w:val="pl-PL"/>
              </w:rPr>
            </w:pPr>
            <w:r w:rsidRPr="0041596D">
              <w:rPr>
                <w:rFonts w:ascii="Arial" w:hAnsi="Arial" w:cs="Arial"/>
                <w:bCs/>
                <w:color w:val="000000"/>
                <w:szCs w:val="20"/>
                <w:lang w:val="pl-PL"/>
              </w:rPr>
              <w:t>Pojemność zbiornika paliwa (l)</w:t>
            </w:r>
          </w:p>
        </w:tc>
        <w:tc>
          <w:tcPr>
            <w:tcW w:w="5954" w:type="dxa"/>
            <w:tcBorders>
              <w:top w:val="single" w:sz="6" w:space="0" w:color="auto"/>
              <w:left w:val="single" w:sz="6" w:space="0" w:color="auto"/>
              <w:bottom w:val="single" w:sz="4" w:space="0" w:color="auto"/>
              <w:right w:val="single" w:sz="6" w:space="0" w:color="auto"/>
            </w:tcBorders>
            <w:shd w:val="clear" w:color="auto" w:fill="auto"/>
          </w:tcPr>
          <w:p w14:paraId="2B889932" w14:textId="77777777" w:rsidR="005C2359" w:rsidRPr="0041596D" w:rsidRDefault="005C2359" w:rsidP="00B33BD4">
            <w:pPr>
              <w:jc w:val="center"/>
              <w:rPr>
                <w:rFonts w:ascii="Arial" w:hAnsi="Arial" w:cs="Arial"/>
                <w:color w:val="000000"/>
                <w:szCs w:val="20"/>
                <w:lang w:val="pl-PL"/>
              </w:rPr>
            </w:pPr>
            <w:r w:rsidRPr="0041596D">
              <w:rPr>
                <w:rFonts w:ascii="Arial" w:hAnsi="Arial" w:cs="Arial"/>
                <w:color w:val="000000"/>
                <w:szCs w:val="20"/>
                <w:lang w:val="pl-PL"/>
              </w:rPr>
              <w:t>80</w:t>
            </w:r>
          </w:p>
        </w:tc>
      </w:tr>
    </w:tbl>
    <w:p w14:paraId="24C75043" w14:textId="77777777" w:rsidR="00DF671F" w:rsidRPr="0041596D" w:rsidRDefault="00DF671F" w:rsidP="00DF671F">
      <w:pPr>
        <w:rPr>
          <w:rFonts w:ascii="Arial" w:hAnsi="Arial" w:cs="Arial"/>
          <w:b/>
          <w:bCs/>
          <w:color w:val="000000"/>
          <w:szCs w:val="20"/>
          <w:lang w:val="pl-PL"/>
        </w:rPr>
      </w:pPr>
    </w:p>
    <w:p w14:paraId="0D5EDB02" w14:textId="77777777" w:rsidR="00DF671F" w:rsidRPr="0041596D" w:rsidRDefault="00F42DCA" w:rsidP="00DF671F">
      <w:pPr>
        <w:rPr>
          <w:rFonts w:ascii="Arial" w:hAnsi="Arial" w:cs="Arial"/>
          <w:b/>
          <w:bCs/>
          <w:szCs w:val="20"/>
          <w:u w:val="single"/>
          <w:lang w:val="pl-PL"/>
        </w:rPr>
      </w:pPr>
      <w:r w:rsidRPr="0041596D">
        <w:rPr>
          <w:rFonts w:ascii="Arial" w:hAnsi="Arial" w:cs="Arial"/>
          <w:b/>
          <w:bCs/>
          <w:szCs w:val="20"/>
          <w:u w:val="single"/>
          <w:lang w:val="pl-PL"/>
        </w:rPr>
        <w:t>MASY</w:t>
      </w:r>
    </w:p>
    <w:p w14:paraId="0B0485D7" w14:textId="77777777" w:rsidR="00DF671F" w:rsidRPr="0041596D" w:rsidRDefault="00DF671F" w:rsidP="00DF671F">
      <w:pPr>
        <w:rPr>
          <w:rFonts w:ascii="Arial" w:hAnsi="Arial" w:cs="Arial"/>
          <w:bCs/>
          <w:szCs w:val="20"/>
          <w:lang w:val="pl-PL"/>
        </w:rPr>
      </w:pPr>
    </w:p>
    <w:tbl>
      <w:tblPr>
        <w:tblW w:w="9576" w:type="dxa"/>
        <w:tblLook w:val="01E0" w:firstRow="1" w:lastRow="1" w:firstColumn="1" w:lastColumn="1" w:noHBand="0" w:noVBand="0"/>
      </w:tblPr>
      <w:tblGrid>
        <w:gridCol w:w="2235"/>
        <w:gridCol w:w="1275"/>
        <w:gridCol w:w="1276"/>
        <w:gridCol w:w="1418"/>
        <w:gridCol w:w="1701"/>
        <w:gridCol w:w="1671"/>
      </w:tblGrid>
      <w:tr w:rsidR="007A24FC" w:rsidRPr="0041596D" w14:paraId="4D665D10" w14:textId="77777777" w:rsidTr="007A24FC">
        <w:tc>
          <w:tcPr>
            <w:tcW w:w="2235" w:type="dxa"/>
            <w:tcBorders>
              <w:top w:val="single" w:sz="4" w:space="0" w:color="auto"/>
              <w:left w:val="single" w:sz="4" w:space="0" w:color="auto"/>
              <w:bottom w:val="single" w:sz="4" w:space="0" w:color="auto"/>
              <w:right w:val="single" w:sz="4" w:space="0" w:color="auto"/>
            </w:tcBorders>
            <w:shd w:val="clear" w:color="auto" w:fill="auto"/>
          </w:tcPr>
          <w:p w14:paraId="478F3FBA" w14:textId="77777777" w:rsidR="007A24FC" w:rsidRPr="0041596D" w:rsidRDefault="007A24FC" w:rsidP="00DF671F">
            <w:pPr>
              <w:rPr>
                <w:rFonts w:ascii="Arial" w:hAnsi="Arial" w:cs="Arial"/>
                <w:b/>
                <w:bCs/>
                <w:szCs w:val="20"/>
                <w:lang w:val="pl-PL"/>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D8CAC5E" w14:textId="16145D8A" w:rsidR="007A24FC" w:rsidRPr="005D3D5F" w:rsidRDefault="007A24FC" w:rsidP="00DF671F">
            <w:pPr>
              <w:rPr>
                <w:rFonts w:ascii="Arial" w:hAnsi="Arial" w:cs="Arial"/>
                <w:b/>
                <w:bCs/>
                <w:szCs w:val="20"/>
                <w:vertAlign w:val="superscript"/>
                <w:lang w:val="pl-PL"/>
              </w:rPr>
            </w:pPr>
            <w:r w:rsidRPr="0041596D">
              <w:rPr>
                <w:rFonts w:ascii="Arial" w:hAnsi="Arial" w:cs="Arial"/>
                <w:b/>
                <w:bCs/>
                <w:szCs w:val="20"/>
                <w:lang w:val="pl-PL"/>
              </w:rPr>
              <w:t>Minimalna masa własna (kg)</w:t>
            </w:r>
            <w:r w:rsidR="009D3E99">
              <w:rPr>
                <w:rFonts w:ascii="Arial" w:hAnsi="Arial" w:cs="Arial"/>
                <w:b/>
                <w:bCs/>
                <w:szCs w:val="20"/>
                <w:vertAlign w:val="superscript"/>
                <w:lang w:val="pl-PL"/>
              </w:rPr>
              <w:t xml:space="preserve"> 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8BD7E44" w14:textId="77777777" w:rsidR="007A24FC" w:rsidRPr="0041596D" w:rsidRDefault="007A24FC" w:rsidP="00DF671F">
            <w:pPr>
              <w:rPr>
                <w:rFonts w:ascii="Arial" w:hAnsi="Arial" w:cs="Arial"/>
                <w:b/>
                <w:bCs/>
                <w:szCs w:val="20"/>
                <w:lang w:val="pl-PL"/>
              </w:rPr>
            </w:pPr>
            <w:r w:rsidRPr="0041596D">
              <w:rPr>
                <w:rFonts w:ascii="Arial" w:hAnsi="Arial" w:cs="Arial"/>
                <w:b/>
                <w:bCs/>
                <w:szCs w:val="20"/>
                <w:lang w:val="pl-PL"/>
              </w:rPr>
              <w:t>Masa całkowita pojazdu (kg)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8A1FB07" w14:textId="77777777" w:rsidR="007A24FC" w:rsidRPr="0041596D" w:rsidRDefault="007A24FC" w:rsidP="00DF671F">
            <w:pPr>
              <w:rPr>
                <w:rFonts w:ascii="Arial" w:hAnsi="Arial" w:cs="Arial"/>
                <w:b/>
                <w:bCs/>
                <w:szCs w:val="20"/>
                <w:lang w:val="pl-PL"/>
              </w:rPr>
            </w:pPr>
            <w:r w:rsidRPr="0041596D">
              <w:rPr>
                <w:rFonts w:ascii="Arial" w:hAnsi="Arial" w:cs="Arial"/>
                <w:b/>
                <w:bCs/>
                <w:szCs w:val="20"/>
                <w:lang w:val="pl-PL"/>
              </w:rPr>
              <w:t xml:space="preserve">Ładowność netto (kg) </w:t>
            </w:r>
            <w:r w:rsidRPr="0041596D">
              <w:rPr>
                <w:rFonts w:ascii="Arial" w:hAnsi="Arial" w:cs="Arial"/>
                <w:b/>
                <w:bCs/>
                <w:szCs w:val="20"/>
                <w:lang w:val="pl-PL"/>
              </w:rPr>
              <w:br/>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9280CFE" w14:textId="77777777" w:rsidR="007A24FC" w:rsidRPr="0041596D" w:rsidRDefault="007A24FC" w:rsidP="00DF671F">
            <w:pPr>
              <w:rPr>
                <w:rFonts w:ascii="Arial" w:hAnsi="Arial" w:cs="Arial"/>
                <w:b/>
                <w:bCs/>
                <w:szCs w:val="20"/>
                <w:lang w:val="pl-PL"/>
              </w:rPr>
            </w:pPr>
            <w:r w:rsidRPr="0041596D">
              <w:rPr>
                <w:rFonts w:ascii="Arial" w:hAnsi="Arial" w:cs="Arial"/>
                <w:b/>
                <w:bCs/>
                <w:szCs w:val="20"/>
                <w:lang w:val="pl-PL"/>
              </w:rPr>
              <w:t>Dop. masa przyczepy (z hamulcami) (kg)</w:t>
            </w:r>
          </w:p>
        </w:tc>
        <w:tc>
          <w:tcPr>
            <w:tcW w:w="1671" w:type="dxa"/>
            <w:tcBorders>
              <w:top w:val="single" w:sz="4" w:space="0" w:color="auto"/>
              <w:left w:val="single" w:sz="4" w:space="0" w:color="auto"/>
              <w:bottom w:val="single" w:sz="4" w:space="0" w:color="auto"/>
              <w:right w:val="single" w:sz="4" w:space="0" w:color="auto"/>
            </w:tcBorders>
          </w:tcPr>
          <w:p w14:paraId="308730C2" w14:textId="77777777" w:rsidR="007A24FC" w:rsidRPr="0041596D" w:rsidRDefault="007A24FC" w:rsidP="00DF671F">
            <w:pPr>
              <w:rPr>
                <w:rFonts w:ascii="Arial" w:hAnsi="Arial" w:cs="Arial"/>
                <w:b/>
                <w:bCs/>
                <w:szCs w:val="20"/>
                <w:lang w:val="pl-PL"/>
              </w:rPr>
            </w:pPr>
            <w:r w:rsidRPr="0041596D">
              <w:rPr>
                <w:rFonts w:ascii="Arial" w:hAnsi="Arial" w:cs="Arial"/>
                <w:b/>
                <w:bCs/>
                <w:szCs w:val="20"/>
                <w:lang w:val="pl-PL"/>
              </w:rPr>
              <w:t>Dop. masa przyczepy (bez hamulca) (kg)</w:t>
            </w:r>
          </w:p>
        </w:tc>
      </w:tr>
      <w:tr w:rsidR="007A24FC" w:rsidRPr="0041596D" w14:paraId="63DCA7DA" w14:textId="77777777" w:rsidTr="007A24FC">
        <w:tc>
          <w:tcPr>
            <w:tcW w:w="2235" w:type="dxa"/>
            <w:tcBorders>
              <w:top w:val="single" w:sz="4" w:space="0" w:color="auto"/>
              <w:left w:val="single" w:sz="4" w:space="0" w:color="auto"/>
              <w:bottom w:val="single" w:sz="4" w:space="0" w:color="auto"/>
              <w:right w:val="single" w:sz="4" w:space="0" w:color="auto"/>
            </w:tcBorders>
            <w:shd w:val="clear" w:color="auto" w:fill="auto"/>
          </w:tcPr>
          <w:p w14:paraId="6B0D1FCD" w14:textId="77777777" w:rsidR="007A24FC" w:rsidRPr="0041596D" w:rsidRDefault="007A24FC" w:rsidP="00DF671F">
            <w:pPr>
              <w:rPr>
                <w:rFonts w:ascii="Arial" w:hAnsi="Arial" w:cs="Arial"/>
                <w:b/>
                <w:bCs/>
                <w:color w:val="000000"/>
                <w:szCs w:val="20"/>
                <w:lang w:val="pl-PL"/>
              </w:rPr>
            </w:pPr>
            <w:r w:rsidRPr="0041596D">
              <w:rPr>
                <w:rFonts w:ascii="Arial" w:hAnsi="Arial" w:cs="Arial"/>
                <w:b/>
                <w:bCs/>
                <w:color w:val="000000"/>
                <w:szCs w:val="20"/>
                <w:lang w:val="pl-PL"/>
              </w:rPr>
              <w:t>Ford Ranger Raptor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189F860" w14:textId="77777777" w:rsidR="007A24FC" w:rsidRPr="0041596D" w:rsidRDefault="007A24FC" w:rsidP="00DF671F">
            <w:pPr>
              <w:rPr>
                <w:rFonts w:ascii="Arial" w:hAnsi="Arial" w:cs="Arial"/>
                <w:color w:val="000000"/>
                <w:szCs w:val="20"/>
                <w:lang w:val="pl-PL"/>
              </w:rPr>
            </w:pPr>
            <w:r w:rsidRPr="0041596D">
              <w:rPr>
                <w:rFonts w:ascii="Arial" w:hAnsi="Arial" w:cs="Arial"/>
                <w:color w:val="000000"/>
                <w:szCs w:val="20"/>
                <w:lang w:val="pl-PL"/>
              </w:rPr>
              <w:t>2510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0A7349" w14:textId="77777777" w:rsidR="007A24FC" w:rsidRPr="0041596D" w:rsidRDefault="007A24FC" w:rsidP="00DF671F">
            <w:pPr>
              <w:rPr>
                <w:rFonts w:ascii="Arial" w:hAnsi="Arial" w:cs="Arial"/>
                <w:color w:val="000000"/>
                <w:szCs w:val="20"/>
                <w:lang w:val="pl-PL"/>
              </w:rPr>
            </w:pPr>
            <w:r w:rsidRPr="0041596D">
              <w:rPr>
                <w:rFonts w:ascii="Arial" w:hAnsi="Arial" w:cs="Arial"/>
                <w:color w:val="000000"/>
                <w:szCs w:val="20"/>
                <w:lang w:val="pl-PL"/>
              </w:rPr>
              <w:t>3130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F58D77" w14:textId="77777777" w:rsidR="007A24FC" w:rsidRPr="0041596D" w:rsidRDefault="007A24FC" w:rsidP="00DF671F">
            <w:pPr>
              <w:rPr>
                <w:rFonts w:ascii="Arial" w:hAnsi="Arial" w:cs="Arial"/>
                <w:color w:val="000000"/>
                <w:szCs w:val="20"/>
                <w:lang w:val="pl-PL"/>
              </w:rPr>
            </w:pPr>
            <w:r w:rsidRPr="0041596D">
              <w:rPr>
                <w:rFonts w:ascii="Arial" w:hAnsi="Arial" w:cs="Arial"/>
                <w:color w:val="000000"/>
                <w:szCs w:val="20"/>
                <w:lang w:val="pl-PL"/>
              </w:rPr>
              <w:t>620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40CED2" w14:textId="77777777" w:rsidR="007A24FC" w:rsidRPr="0041596D" w:rsidRDefault="007A24FC" w:rsidP="00DF671F">
            <w:pPr>
              <w:rPr>
                <w:rFonts w:ascii="Arial" w:hAnsi="Arial" w:cs="Arial"/>
                <w:color w:val="000000"/>
                <w:szCs w:val="20"/>
                <w:lang w:val="pl-PL"/>
              </w:rPr>
            </w:pPr>
            <w:r w:rsidRPr="0041596D">
              <w:rPr>
                <w:rFonts w:ascii="Arial" w:hAnsi="Arial" w:cs="Arial"/>
                <w:color w:val="000000"/>
                <w:szCs w:val="20"/>
                <w:lang w:val="pl-PL"/>
              </w:rPr>
              <w:t>2500</w:t>
            </w:r>
          </w:p>
        </w:tc>
        <w:tc>
          <w:tcPr>
            <w:tcW w:w="1671" w:type="dxa"/>
            <w:tcBorders>
              <w:top w:val="single" w:sz="4" w:space="0" w:color="auto"/>
              <w:left w:val="single" w:sz="4" w:space="0" w:color="auto"/>
              <w:bottom w:val="single" w:sz="4" w:space="0" w:color="auto"/>
              <w:right w:val="single" w:sz="4" w:space="0" w:color="auto"/>
            </w:tcBorders>
          </w:tcPr>
          <w:p w14:paraId="284B17CC" w14:textId="77777777" w:rsidR="007A24FC" w:rsidRPr="0041596D" w:rsidRDefault="007A24FC" w:rsidP="00DF671F">
            <w:pPr>
              <w:rPr>
                <w:rFonts w:ascii="Arial" w:hAnsi="Arial" w:cs="Arial"/>
                <w:color w:val="000000"/>
                <w:szCs w:val="20"/>
                <w:lang w:val="pl-PL"/>
              </w:rPr>
            </w:pPr>
            <w:r w:rsidRPr="0041596D">
              <w:rPr>
                <w:rFonts w:ascii="Arial" w:hAnsi="Arial" w:cs="Arial"/>
                <w:color w:val="000000"/>
                <w:szCs w:val="20"/>
                <w:lang w:val="pl-PL"/>
              </w:rPr>
              <w:t>750</w:t>
            </w:r>
          </w:p>
        </w:tc>
      </w:tr>
    </w:tbl>
    <w:p w14:paraId="23203F9F" w14:textId="77777777" w:rsidR="00DF671F" w:rsidRPr="0041596D" w:rsidRDefault="00DF671F" w:rsidP="00DF671F">
      <w:pPr>
        <w:rPr>
          <w:rFonts w:ascii="Arial" w:hAnsi="Arial" w:cs="Arial"/>
          <w:szCs w:val="20"/>
          <w:lang w:val="pl-PL"/>
        </w:rPr>
      </w:pPr>
    </w:p>
    <w:p w14:paraId="4A7DF233" w14:textId="07086FF0" w:rsidR="00DF671F" w:rsidRPr="0041596D" w:rsidRDefault="009D3E99" w:rsidP="00DF671F">
      <w:pPr>
        <w:rPr>
          <w:rFonts w:ascii="Arial" w:hAnsi="Arial" w:cs="Arial"/>
          <w:b/>
          <w:bCs/>
          <w:szCs w:val="20"/>
          <w:u w:val="single"/>
          <w:lang w:val="pl-PL"/>
        </w:rPr>
      </w:pPr>
      <w:r w:rsidRPr="005D3D5F">
        <w:rPr>
          <w:rFonts w:ascii="Arial" w:hAnsi="Arial" w:cs="Arial"/>
          <w:color w:val="000000"/>
          <w:szCs w:val="20"/>
          <w:vertAlign w:val="superscript"/>
          <w:lang w:val="pl-PL"/>
        </w:rPr>
        <w:t xml:space="preserve">4 </w:t>
      </w:r>
      <w:r w:rsidR="00DF671F" w:rsidRPr="005D3D5F">
        <w:rPr>
          <w:rFonts w:ascii="Arial" w:hAnsi="Arial" w:cs="Arial"/>
          <w:color w:val="000000"/>
          <w:szCs w:val="20"/>
          <w:lang w:val="pl-PL"/>
        </w:rPr>
        <w:t xml:space="preserve">Minimalna masa  własna dotyczy najmniejszej masy własnej przy pełnym poziomie płynów i 90% poziomu paliwa, z uwzględnieniem tolerancji produkcyjnych i zainstalowanych opcji wyposażenia. Podane limity przedstawiają maksymalną zdolność pojazdu do holowania przyczepy z hamulcem na </w:t>
      </w:r>
      <w:r w:rsidR="00DF671F" w:rsidRPr="005D3D5F">
        <w:rPr>
          <w:rFonts w:ascii="Arial" w:hAnsi="Arial" w:cs="Arial"/>
          <w:color w:val="000000"/>
          <w:szCs w:val="20"/>
          <w:lang w:val="pl-PL"/>
        </w:rPr>
        <w:lastRenderedPageBreak/>
        <w:t>wzniesieniu o nachyleniu 12% na wysokości 0 m n.p.m.  Osiągi i oszczędność auta zmniejszą się, jeśli jest używane do holowania przyczepy.</w:t>
      </w:r>
      <w:r>
        <w:rPr>
          <w:rFonts w:ascii="Arial" w:hAnsi="Arial" w:cs="Arial"/>
          <w:b/>
          <w:bCs/>
          <w:szCs w:val="20"/>
          <w:lang w:val="pl-PL"/>
        </w:rPr>
        <w:br/>
      </w:r>
      <w:r>
        <w:rPr>
          <w:rFonts w:ascii="Arial" w:hAnsi="Arial" w:cs="Arial"/>
          <w:b/>
          <w:bCs/>
          <w:szCs w:val="20"/>
          <w:lang w:val="pl-PL"/>
        </w:rPr>
        <w:br/>
      </w:r>
      <w:r>
        <w:rPr>
          <w:rFonts w:ascii="Arial" w:hAnsi="Arial" w:cs="Arial"/>
          <w:b/>
          <w:bCs/>
          <w:szCs w:val="20"/>
          <w:lang w:val="pl-PL"/>
        </w:rPr>
        <w:br/>
      </w:r>
      <w:r w:rsidR="00F42DCA" w:rsidRPr="0041596D">
        <w:rPr>
          <w:rFonts w:ascii="Arial" w:hAnsi="Arial" w:cs="Arial"/>
          <w:b/>
          <w:bCs/>
          <w:szCs w:val="20"/>
          <w:u w:val="single"/>
          <w:lang w:val="pl-PL"/>
        </w:rPr>
        <w:t>OSIĄGI, ZUŻYCIE PALIWA I EMISJA</w:t>
      </w:r>
    </w:p>
    <w:p w14:paraId="5CC15DF3" w14:textId="77777777" w:rsidR="003757AC" w:rsidRPr="005D3D5F" w:rsidRDefault="003757AC" w:rsidP="005D3D5F">
      <w:pPr>
        <w:rPr>
          <w:rFonts w:ascii="Arial" w:hAnsi="Arial" w:cs="Arial"/>
          <w:b/>
          <w:u w:val="single"/>
          <w:lang w:val="pl-PL"/>
        </w:rPr>
      </w:pPr>
    </w:p>
    <w:tbl>
      <w:tblPr>
        <w:tblW w:w="9660" w:type="dxa"/>
        <w:tblInd w:w="93" w:type="dxa"/>
        <w:tblLayout w:type="fixed"/>
        <w:tblLook w:val="04A0" w:firstRow="1" w:lastRow="0" w:firstColumn="1" w:lastColumn="0" w:noHBand="0" w:noVBand="1"/>
      </w:tblPr>
      <w:tblGrid>
        <w:gridCol w:w="2846"/>
        <w:gridCol w:w="1283"/>
        <w:gridCol w:w="1986"/>
        <w:gridCol w:w="1843"/>
        <w:gridCol w:w="1702"/>
      </w:tblGrid>
      <w:tr w:rsidR="008B168A" w:rsidRPr="0041596D" w14:paraId="191BC9D5" w14:textId="77777777" w:rsidTr="001919BF">
        <w:trPr>
          <w:trHeight w:val="255"/>
        </w:trPr>
        <w:tc>
          <w:tcPr>
            <w:tcW w:w="2844" w:type="dxa"/>
            <w:tcBorders>
              <w:top w:val="single" w:sz="4" w:space="0" w:color="auto"/>
              <w:left w:val="single" w:sz="4" w:space="0" w:color="auto"/>
              <w:bottom w:val="single" w:sz="4" w:space="0" w:color="auto"/>
              <w:right w:val="single" w:sz="4" w:space="0" w:color="auto"/>
            </w:tcBorders>
            <w:noWrap/>
            <w:vAlign w:val="bottom"/>
          </w:tcPr>
          <w:p w14:paraId="013E21CD" w14:textId="77777777" w:rsidR="008B168A" w:rsidRPr="0041596D" w:rsidRDefault="008B168A" w:rsidP="001919BF">
            <w:pPr>
              <w:rPr>
                <w:rFonts w:ascii="Arial" w:hAnsi="Arial" w:cs="Arial"/>
                <w:b/>
                <w:bCs/>
                <w:color w:val="000000"/>
                <w:szCs w:val="20"/>
                <w:lang w:val="pl-PL"/>
              </w:rPr>
            </w:pPr>
            <w:r w:rsidRPr="0041596D">
              <w:rPr>
                <w:rFonts w:ascii="Arial" w:hAnsi="Arial" w:cs="Arial"/>
                <w:b/>
                <w:bCs/>
                <w:color w:val="000000"/>
                <w:szCs w:val="20"/>
                <w:lang w:val="pl-PL"/>
              </w:rPr>
              <w:t>Ford Ranger</w:t>
            </w:r>
          </w:p>
          <w:p w14:paraId="47A365E0" w14:textId="77777777" w:rsidR="008B168A" w:rsidRPr="0041596D" w:rsidRDefault="008B168A" w:rsidP="001919BF">
            <w:pPr>
              <w:rPr>
                <w:rFonts w:ascii="Arial" w:hAnsi="Arial" w:cs="Arial"/>
                <w:b/>
                <w:bCs/>
                <w:color w:val="000000"/>
                <w:szCs w:val="20"/>
                <w:lang w:val="pl-PL"/>
              </w:rPr>
            </w:pPr>
          </w:p>
        </w:tc>
        <w:tc>
          <w:tcPr>
            <w:tcW w:w="1282" w:type="dxa"/>
            <w:tcBorders>
              <w:top w:val="single" w:sz="4" w:space="0" w:color="auto"/>
              <w:left w:val="single" w:sz="4" w:space="0" w:color="auto"/>
              <w:bottom w:val="single" w:sz="4" w:space="0" w:color="auto"/>
              <w:right w:val="single" w:sz="4" w:space="0" w:color="auto"/>
            </w:tcBorders>
            <w:vAlign w:val="center"/>
            <w:hideMark/>
          </w:tcPr>
          <w:p w14:paraId="62882940" w14:textId="77777777" w:rsidR="008B168A" w:rsidRPr="0041596D" w:rsidRDefault="008B168A" w:rsidP="001919BF">
            <w:pPr>
              <w:jc w:val="center"/>
              <w:rPr>
                <w:rFonts w:ascii="Arial" w:hAnsi="Arial" w:cs="Arial"/>
                <w:b/>
                <w:bCs/>
                <w:color w:val="000000"/>
                <w:szCs w:val="20"/>
                <w:lang w:val="pl-PL"/>
              </w:rPr>
            </w:pPr>
            <w:r w:rsidRPr="0041596D">
              <w:rPr>
                <w:rFonts w:ascii="Arial" w:hAnsi="Arial" w:cs="Arial"/>
                <w:b/>
                <w:bCs/>
                <w:color w:val="000000"/>
                <w:szCs w:val="20"/>
                <w:lang w:val="pl-PL"/>
              </w:rPr>
              <w:t>CO</w:t>
            </w:r>
            <w:r w:rsidRPr="0041596D">
              <w:rPr>
                <w:rFonts w:ascii="Arial" w:hAnsi="Arial" w:cs="Arial"/>
                <w:b/>
                <w:bCs/>
                <w:color w:val="000000"/>
                <w:szCs w:val="20"/>
                <w:vertAlign w:val="subscript"/>
                <w:lang w:val="pl-PL"/>
              </w:rPr>
              <w:t xml:space="preserve">2 </w:t>
            </w:r>
            <w:r w:rsidRPr="0041596D">
              <w:rPr>
                <w:rFonts w:ascii="Arial" w:hAnsi="Arial" w:cs="Arial"/>
                <w:color w:val="000000"/>
                <w:szCs w:val="20"/>
                <w:lang w:val="pl-PL"/>
              </w:rPr>
              <w:t>(g/km) WLTP</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CA3709E" w14:textId="77777777" w:rsidR="008B168A" w:rsidRPr="0041596D" w:rsidRDefault="008B168A" w:rsidP="001919BF">
            <w:pPr>
              <w:jc w:val="center"/>
              <w:rPr>
                <w:rFonts w:ascii="Arial" w:hAnsi="Arial" w:cs="Arial"/>
                <w:color w:val="000000"/>
                <w:szCs w:val="20"/>
                <w:lang w:val="pl-PL"/>
              </w:rPr>
            </w:pPr>
            <w:r w:rsidRPr="0041596D">
              <w:rPr>
                <w:rFonts w:ascii="Arial" w:hAnsi="Arial" w:cs="Arial"/>
                <w:b/>
                <w:bCs/>
                <w:color w:val="000000"/>
                <w:szCs w:val="20"/>
                <w:lang w:val="pl-PL"/>
              </w:rPr>
              <w:t xml:space="preserve">Zużycie </w:t>
            </w:r>
            <w:proofErr w:type="gramStart"/>
            <w:r w:rsidRPr="0041596D">
              <w:rPr>
                <w:rFonts w:ascii="Arial" w:hAnsi="Arial" w:cs="Arial"/>
                <w:b/>
                <w:bCs/>
                <w:color w:val="000000"/>
                <w:szCs w:val="20"/>
                <w:lang w:val="pl-PL"/>
              </w:rPr>
              <w:t xml:space="preserve">paliwa  </w:t>
            </w:r>
            <w:r w:rsidRPr="0041596D">
              <w:rPr>
                <w:rFonts w:ascii="Arial" w:hAnsi="Arial" w:cs="Arial"/>
                <w:bCs/>
                <w:color w:val="000000"/>
                <w:szCs w:val="20"/>
                <w:lang w:val="pl-PL"/>
              </w:rPr>
              <w:t>l</w:t>
            </w:r>
            <w:proofErr w:type="gramEnd"/>
            <w:r w:rsidRPr="0041596D">
              <w:rPr>
                <w:rFonts w:ascii="Arial" w:hAnsi="Arial" w:cs="Arial"/>
                <w:bCs/>
                <w:color w:val="000000"/>
                <w:szCs w:val="20"/>
                <w:lang w:val="pl-PL"/>
              </w:rPr>
              <w:t>/100 km (mpg) WLTP</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4524143F" w14:textId="4734A253" w:rsidR="008B168A" w:rsidRPr="0041596D" w:rsidRDefault="009D3E99" w:rsidP="001919BF">
            <w:pPr>
              <w:jc w:val="center"/>
              <w:rPr>
                <w:rFonts w:ascii="Arial" w:hAnsi="Arial" w:cs="Arial"/>
                <w:color w:val="000000"/>
                <w:szCs w:val="20"/>
                <w:vertAlign w:val="superscript"/>
                <w:lang w:val="pl-PL"/>
              </w:rPr>
            </w:pPr>
            <w:r w:rsidRPr="0041596D">
              <w:rPr>
                <w:rFonts w:ascii="Arial" w:hAnsi="Arial" w:cs="Arial"/>
                <w:b/>
                <w:bCs/>
                <w:color w:val="000000"/>
                <w:szCs w:val="20"/>
                <w:lang w:val="pl-PL"/>
              </w:rPr>
              <w:t>Osiągi</w:t>
            </w:r>
            <w:r>
              <w:rPr>
                <w:rFonts w:ascii="Arial" w:hAnsi="Arial" w:cs="Arial"/>
                <w:color w:val="000000"/>
                <w:szCs w:val="20"/>
                <w:vertAlign w:val="superscript"/>
                <w:lang w:val="pl-PL"/>
              </w:rPr>
              <w:t xml:space="preserve"> 5</w:t>
            </w:r>
          </w:p>
          <w:p w14:paraId="14298D3B" w14:textId="77777777" w:rsidR="008B168A" w:rsidRPr="0041596D" w:rsidRDefault="008B168A" w:rsidP="001919BF">
            <w:pPr>
              <w:jc w:val="center"/>
              <w:rPr>
                <w:rFonts w:ascii="Arial" w:hAnsi="Arial" w:cs="Arial"/>
                <w:color w:val="000000"/>
                <w:szCs w:val="20"/>
                <w:lang w:val="pl-PL"/>
              </w:rPr>
            </w:pPr>
          </w:p>
        </w:tc>
      </w:tr>
      <w:tr w:rsidR="008B168A" w:rsidRPr="0041596D" w14:paraId="28DC1579" w14:textId="77777777" w:rsidTr="001919BF">
        <w:trPr>
          <w:trHeight w:val="642"/>
        </w:trPr>
        <w:tc>
          <w:tcPr>
            <w:tcW w:w="2844" w:type="dxa"/>
            <w:tcBorders>
              <w:top w:val="single" w:sz="4" w:space="0" w:color="auto"/>
              <w:left w:val="single" w:sz="4" w:space="0" w:color="auto"/>
              <w:bottom w:val="single" w:sz="4" w:space="0" w:color="auto"/>
              <w:right w:val="single" w:sz="4" w:space="0" w:color="auto"/>
            </w:tcBorders>
            <w:noWrap/>
            <w:vAlign w:val="center"/>
          </w:tcPr>
          <w:p w14:paraId="5A1AA919" w14:textId="77777777" w:rsidR="008B168A" w:rsidRPr="0041596D" w:rsidRDefault="008B168A" w:rsidP="001919BF">
            <w:pPr>
              <w:rPr>
                <w:rFonts w:ascii="Arial" w:hAnsi="Arial" w:cs="Arial"/>
                <w:b/>
                <w:bCs/>
                <w:color w:val="000000"/>
                <w:szCs w:val="20"/>
                <w:lang w:val="pl-PL"/>
              </w:rPr>
            </w:pPr>
          </w:p>
        </w:tc>
        <w:tc>
          <w:tcPr>
            <w:tcW w:w="3267" w:type="dxa"/>
            <w:gridSpan w:val="2"/>
            <w:tcBorders>
              <w:top w:val="single" w:sz="4" w:space="0" w:color="auto"/>
              <w:left w:val="single" w:sz="4" w:space="0" w:color="auto"/>
              <w:bottom w:val="single" w:sz="4" w:space="0" w:color="auto"/>
              <w:right w:val="single" w:sz="4" w:space="0" w:color="auto"/>
            </w:tcBorders>
            <w:vAlign w:val="center"/>
            <w:hideMark/>
          </w:tcPr>
          <w:p w14:paraId="4BD6112D" w14:textId="77777777" w:rsidR="008B168A" w:rsidRPr="0041596D" w:rsidRDefault="008B168A" w:rsidP="001919BF">
            <w:pPr>
              <w:jc w:val="center"/>
              <w:rPr>
                <w:rFonts w:ascii="Arial" w:hAnsi="Arial" w:cs="Arial"/>
                <w:color w:val="000000"/>
                <w:szCs w:val="20"/>
                <w:lang w:val="pl-PL"/>
              </w:rPr>
            </w:pPr>
            <w:r w:rsidRPr="0041596D">
              <w:rPr>
                <w:rFonts w:ascii="Arial" w:hAnsi="Arial" w:cs="Arial"/>
                <w:color w:val="000000"/>
                <w:szCs w:val="20"/>
                <w:lang w:val="pl-PL"/>
              </w:rPr>
              <w:t>Całkowita</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6E5DD72B" w14:textId="77777777" w:rsidR="008B168A" w:rsidRPr="0041596D" w:rsidRDefault="008B168A" w:rsidP="001919BF">
            <w:pPr>
              <w:jc w:val="center"/>
              <w:rPr>
                <w:rFonts w:ascii="Arial" w:hAnsi="Arial" w:cs="Arial"/>
                <w:color w:val="000000"/>
                <w:szCs w:val="20"/>
                <w:lang w:val="pl-PL"/>
              </w:rPr>
            </w:pPr>
            <w:r w:rsidRPr="0041596D">
              <w:rPr>
                <w:rFonts w:ascii="Arial" w:hAnsi="Arial" w:cs="Arial"/>
                <w:color w:val="000000"/>
                <w:szCs w:val="20"/>
                <w:lang w:val="pl-PL"/>
              </w:rPr>
              <w:t>Prędkość maksymalna km/h (mph)</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1147513" w14:textId="77777777" w:rsidR="008B168A" w:rsidRPr="0041596D" w:rsidRDefault="008B168A" w:rsidP="001919BF">
            <w:pPr>
              <w:jc w:val="center"/>
              <w:rPr>
                <w:rFonts w:ascii="Arial" w:hAnsi="Arial" w:cs="Arial"/>
                <w:color w:val="000000"/>
                <w:szCs w:val="20"/>
                <w:lang w:val="pl-PL"/>
              </w:rPr>
            </w:pPr>
            <w:r w:rsidRPr="0041596D">
              <w:rPr>
                <w:rFonts w:ascii="Arial" w:hAnsi="Arial" w:cs="Arial"/>
                <w:color w:val="000000"/>
                <w:szCs w:val="20"/>
                <w:lang w:val="pl-PL"/>
              </w:rPr>
              <w:t>0-100 km/h</w:t>
            </w:r>
            <w:r w:rsidRPr="0041596D">
              <w:rPr>
                <w:rFonts w:ascii="Arial" w:hAnsi="Arial" w:cs="Arial"/>
                <w:color w:val="000000"/>
                <w:szCs w:val="20"/>
                <w:lang w:val="pl-PL"/>
              </w:rPr>
              <w:br/>
              <w:t>(0-62 mil/h) sek.</w:t>
            </w:r>
          </w:p>
        </w:tc>
      </w:tr>
      <w:tr w:rsidR="008B168A" w:rsidRPr="0041596D" w14:paraId="20553767" w14:textId="77777777" w:rsidTr="001919BF">
        <w:trPr>
          <w:trHeight w:val="255"/>
        </w:trPr>
        <w:tc>
          <w:tcPr>
            <w:tcW w:w="2844" w:type="dxa"/>
            <w:tcBorders>
              <w:top w:val="single" w:sz="4" w:space="0" w:color="auto"/>
              <w:left w:val="single" w:sz="4" w:space="0" w:color="auto"/>
              <w:bottom w:val="single" w:sz="4" w:space="0" w:color="auto"/>
              <w:right w:val="single" w:sz="4" w:space="0" w:color="auto"/>
            </w:tcBorders>
            <w:shd w:val="clear" w:color="auto" w:fill="FFFFFF"/>
            <w:noWrap/>
            <w:hideMark/>
          </w:tcPr>
          <w:p w14:paraId="1E3085F2" w14:textId="77777777" w:rsidR="008B168A" w:rsidRPr="0041596D" w:rsidRDefault="008B168A" w:rsidP="001919BF">
            <w:pPr>
              <w:rPr>
                <w:rFonts w:ascii="Arial" w:hAnsi="Arial" w:cs="Arial"/>
                <w:color w:val="000000"/>
                <w:szCs w:val="20"/>
                <w:lang w:val="pl-PL"/>
              </w:rPr>
            </w:pPr>
            <w:r w:rsidRPr="0041596D">
              <w:rPr>
                <w:rFonts w:ascii="Arial" w:hAnsi="Arial" w:cs="Arial"/>
                <w:color w:val="000000"/>
                <w:szCs w:val="20"/>
                <w:lang w:val="pl-PL"/>
              </w:rPr>
              <w:t>Ford Ranger Raptor Special Edition, 2,0-litra EcoBlue 213 KM, 10-biegowa automatyczna</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8F573A" w14:textId="77777777" w:rsidR="008B168A" w:rsidRPr="0041596D" w:rsidRDefault="008B168A" w:rsidP="001919BF">
            <w:pPr>
              <w:jc w:val="center"/>
              <w:rPr>
                <w:rFonts w:ascii="Arial" w:hAnsi="Arial" w:cs="Arial"/>
                <w:color w:val="000000"/>
                <w:szCs w:val="20"/>
                <w:highlight w:val="yellow"/>
                <w:lang w:val="pl-PL"/>
              </w:rPr>
            </w:pPr>
            <w:r w:rsidRPr="0041596D">
              <w:rPr>
                <w:rFonts w:ascii="Arial" w:hAnsi="Arial" w:cs="Arial"/>
                <w:color w:val="000000"/>
                <w:szCs w:val="20"/>
                <w:lang w:val="pl-PL"/>
              </w:rPr>
              <w:t>278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121C66" w14:textId="55DADC4F" w:rsidR="008B168A" w:rsidRPr="0041596D" w:rsidRDefault="008B168A" w:rsidP="001919BF">
            <w:pPr>
              <w:jc w:val="center"/>
              <w:rPr>
                <w:rFonts w:ascii="Arial" w:hAnsi="Arial" w:cs="Arial"/>
                <w:color w:val="000000"/>
                <w:szCs w:val="20"/>
                <w:highlight w:val="yellow"/>
                <w:lang w:val="pl-PL"/>
              </w:rPr>
            </w:pPr>
            <w:r w:rsidRPr="0041596D">
              <w:rPr>
                <w:rFonts w:ascii="Arial" w:hAnsi="Arial" w:cs="Arial"/>
                <w:color w:val="000000"/>
                <w:szCs w:val="20"/>
                <w:lang w:val="pl-PL"/>
              </w:rPr>
              <w:t>10,6 (26,7)</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D81DBE" w14:textId="77777777" w:rsidR="008B168A" w:rsidRPr="0041596D" w:rsidRDefault="008B168A" w:rsidP="001919BF">
            <w:pPr>
              <w:jc w:val="center"/>
              <w:rPr>
                <w:rFonts w:ascii="Arial" w:hAnsi="Arial" w:cs="Arial"/>
                <w:color w:val="000000"/>
                <w:szCs w:val="20"/>
                <w:lang w:val="pl-PL"/>
              </w:rPr>
            </w:pPr>
            <w:r w:rsidRPr="0041596D">
              <w:rPr>
                <w:rFonts w:ascii="Arial" w:hAnsi="Arial" w:cs="Arial"/>
                <w:color w:val="000000"/>
                <w:szCs w:val="20"/>
                <w:lang w:val="pl-PL"/>
              </w:rPr>
              <w:t>170 (106)</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F9CDB4" w14:textId="77777777" w:rsidR="008B168A" w:rsidRPr="0041596D" w:rsidRDefault="008B168A" w:rsidP="001919BF">
            <w:pPr>
              <w:jc w:val="center"/>
              <w:rPr>
                <w:rFonts w:ascii="Arial" w:hAnsi="Arial" w:cs="Arial"/>
                <w:color w:val="000000"/>
                <w:szCs w:val="20"/>
                <w:lang w:val="pl-PL"/>
              </w:rPr>
            </w:pPr>
            <w:r w:rsidRPr="0041596D">
              <w:rPr>
                <w:rFonts w:ascii="Arial" w:hAnsi="Arial" w:cs="Arial"/>
                <w:color w:val="000000"/>
                <w:szCs w:val="20"/>
                <w:lang w:val="pl-PL"/>
              </w:rPr>
              <w:t>10,5</w:t>
            </w:r>
          </w:p>
        </w:tc>
      </w:tr>
    </w:tbl>
    <w:p w14:paraId="003B2910" w14:textId="77777777" w:rsidR="00DF671F" w:rsidRPr="0041596D" w:rsidRDefault="00DF671F" w:rsidP="00DF671F">
      <w:pPr>
        <w:rPr>
          <w:rFonts w:ascii="Arial" w:hAnsi="Arial" w:cs="Arial"/>
          <w:szCs w:val="20"/>
          <w:lang w:val="pl-PL"/>
        </w:rPr>
      </w:pPr>
    </w:p>
    <w:p w14:paraId="1F27B863" w14:textId="56210396" w:rsidR="00230D54" w:rsidRPr="0041596D" w:rsidRDefault="009D3E99" w:rsidP="00230D54">
      <w:pPr>
        <w:overflowPunct w:val="0"/>
        <w:autoSpaceDE w:val="0"/>
        <w:autoSpaceDN w:val="0"/>
        <w:adjustRightInd w:val="0"/>
        <w:textAlignment w:val="baseline"/>
        <w:rPr>
          <w:rFonts w:ascii="Arial" w:hAnsi="Arial" w:cs="Arial"/>
          <w:sz w:val="18"/>
          <w:szCs w:val="18"/>
          <w:lang w:val="pl-PL"/>
        </w:rPr>
      </w:pPr>
      <w:r>
        <w:rPr>
          <w:rFonts w:ascii="Arial" w:hAnsi="Arial" w:cs="Arial"/>
          <w:szCs w:val="20"/>
          <w:vertAlign w:val="superscript"/>
          <w:lang w:val="pl-PL"/>
        </w:rPr>
        <w:t xml:space="preserve">5 </w:t>
      </w:r>
      <w:r w:rsidRPr="0041596D">
        <w:rPr>
          <w:rFonts w:ascii="Arial" w:hAnsi="Arial" w:cs="Arial"/>
          <w:szCs w:val="20"/>
          <w:lang w:val="pl-PL"/>
        </w:rPr>
        <w:t>Dane testowe Forda. Deklarowane zużycie paliwa/zużycie energii w cyklu WLTP, emisja CO</w:t>
      </w:r>
      <w:r w:rsidR="00735233" w:rsidRPr="00120499">
        <w:rPr>
          <w:rFonts w:ascii="Arial" w:hAnsi="Arial" w:cs="Arial"/>
          <w:szCs w:val="20"/>
          <w:vertAlign w:val="subscript"/>
          <w:lang w:val="pl-PL"/>
        </w:rPr>
        <w:t>2</w:t>
      </w:r>
      <w:r w:rsidR="00735233" w:rsidRPr="00120499">
        <w:rPr>
          <w:rFonts w:ascii="Arial" w:hAnsi="Arial" w:cs="Arial"/>
          <w:szCs w:val="20"/>
          <w:lang w:val="pl-PL"/>
        </w:rPr>
        <w:t xml:space="preserve"> i zasięg napędu elektrycznego mierzone są zgodnie z wymaganiami i specyfikacjami technicznymi regulaminów europejskich (WE) 2 i (WE) 715/2007 w aktualnym brzmieniu. Przyjęta obecnie procedura testowa pozwala na porównanie wyników uzyskanych przez różne typy pojazdów oraz różnych producentów.</w:t>
      </w:r>
    </w:p>
    <w:p w14:paraId="51D975AC" w14:textId="77777777" w:rsidR="007324B8" w:rsidRPr="0041596D" w:rsidRDefault="007324B8" w:rsidP="00230D54">
      <w:pPr>
        <w:overflowPunct w:val="0"/>
        <w:autoSpaceDE w:val="0"/>
        <w:autoSpaceDN w:val="0"/>
        <w:adjustRightInd w:val="0"/>
        <w:textAlignment w:val="baseline"/>
        <w:rPr>
          <w:rFonts w:ascii="Arial" w:hAnsi="Arial" w:cs="Arial"/>
          <w:i/>
          <w:sz w:val="18"/>
          <w:szCs w:val="18"/>
          <w:lang w:val="pl-PL"/>
        </w:rPr>
      </w:pPr>
    </w:p>
    <w:p w14:paraId="1E841ACF" w14:textId="77777777" w:rsidR="00230D54" w:rsidRPr="0041596D" w:rsidRDefault="00230D54" w:rsidP="00230D54">
      <w:pPr>
        <w:jc w:val="center"/>
        <w:rPr>
          <w:rFonts w:ascii="Arial" w:hAnsi="Arial" w:cs="Arial"/>
          <w:sz w:val="22"/>
          <w:szCs w:val="22"/>
          <w:lang w:val="pl-PL"/>
        </w:rPr>
      </w:pPr>
      <w:bookmarkStart w:id="0" w:name="date"/>
      <w:bookmarkEnd w:id="0"/>
      <w:r w:rsidRPr="0041596D">
        <w:rPr>
          <w:rFonts w:ascii="Arial" w:hAnsi="Arial" w:cs="Arial"/>
          <w:sz w:val="22"/>
          <w:szCs w:val="22"/>
          <w:lang w:val="pl-PL"/>
        </w:rPr>
        <w:t># # #</w:t>
      </w:r>
    </w:p>
    <w:p w14:paraId="4D052A13" w14:textId="77777777" w:rsidR="006F55F2" w:rsidRPr="0041596D" w:rsidRDefault="006F55F2" w:rsidP="00614EB7">
      <w:pPr>
        <w:autoSpaceDE w:val="0"/>
        <w:autoSpaceDN w:val="0"/>
        <w:rPr>
          <w:rFonts w:ascii="Arial" w:hAnsi="Arial" w:cs="Arial"/>
          <w:b/>
          <w:bCs/>
          <w:iCs/>
          <w:sz w:val="18"/>
          <w:szCs w:val="18"/>
          <w:lang w:val="pl-PL"/>
        </w:rPr>
      </w:pPr>
    </w:p>
    <w:p w14:paraId="52F452EA" w14:textId="4B936809" w:rsidR="00E01239" w:rsidRPr="0041596D" w:rsidRDefault="004C0D17" w:rsidP="004C0D17">
      <w:pPr>
        <w:overflowPunct w:val="0"/>
        <w:autoSpaceDE w:val="0"/>
        <w:autoSpaceDN w:val="0"/>
        <w:adjustRightInd w:val="0"/>
        <w:textAlignment w:val="baseline"/>
        <w:rPr>
          <w:rFonts w:ascii="Arial" w:hAnsi="Arial" w:cs="Arial"/>
          <w:szCs w:val="20"/>
          <w:lang w:val="pl-PL"/>
        </w:rPr>
      </w:pPr>
      <w:r w:rsidRPr="0041596D">
        <w:rPr>
          <w:rFonts w:ascii="Arial" w:hAnsi="Arial" w:cs="Arial"/>
          <w:szCs w:val="20"/>
          <w:lang w:val="pl-PL"/>
        </w:rPr>
        <w:t>Uwaga: Informacje zawarte w niniejszych materiałach prasowych oparte są o najaktualniejsze wstępne specyfikacje techniczne, jakie były dostępne w momencie publikacji. Ford prowadzi politykę stałego doskonalenia produktów i zastrzega sobie prawo do zmian w podanych specyfikacjach.</w:t>
      </w:r>
    </w:p>
    <w:p w14:paraId="21DF6BEA" w14:textId="3DF381A4" w:rsidR="003907C5" w:rsidRPr="005D3D5F" w:rsidRDefault="003907C5" w:rsidP="005D3D5F">
      <w:pPr>
        <w:pStyle w:val="ListParagraph"/>
        <w:ind w:left="0"/>
      </w:pPr>
    </w:p>
    <w:p w14:paraId="7F6A5204" w14:textId="77777777" w:rsidR="006340A0" w:rsidRPr="0041596D" w:rsidRDefault="006340A0" w:rsidP="006340A0">
      <w:pPr>
        <w:rPr>
          <w:rFonts w:ascii="Arial" w:hAnsi="Arial" w:cs="Arial"/>
          <w:b/>
          <w:bCs/>
          <w:i/>
          <w:iCs/>
          <w:szCs w:val="20"/>
          <w:lang w:val="pl-PL"/>
        </w:rPr>
      </w:pPr>
      <w:r w:rsidRPr="0041596D">
        <w:rPr>
          <w:rFonts w:ascii="Arial" w:hAnsi="Arial" w:cs="Arial"/>
          <w:b/>
          <w:bCs/>
          <w:i/>
          <w:iCs/>
          <w:szCs w:val="20"/>
          <w:lang w:val="pl-PL"/>
        </w:rPr>
        <w:t>O Ford Motor Company</w:t>
      </w:r>
    </w:p>
    <w:p w14:paraId="2CD968C1" w14:textId="77777777" w:rsidR="006340A0" w:rsidRPr="005D3D5F" w:rsidRDefault="006340A0" w:rsidP="006340A0">
      <w:pPr>
        <w:rPr>
          <w:rFonts w:ascii="Arial" w:hAnsi="Arial" w:cs="Arial"/>
          <w:color w:val="0000FF"/>
          <w:szCs w:val="20"/>
          <w:u w:val="single"/>
          <w:lang w:val="pl-PL"/>
        </w:rPr>
      </w:pPr>
      <w:r w:rsidRPr="0041596D">
        <w:rPr>
          <w:rFonts w:ascii="Arial" w:hAnsi="Arial" w:cs="Arial"/>
          <w:i/>
          <w:iCs/>
          <w:szCs w:val="20"/>
          <w:lang w:val="pl-PL"/>
        </w:rPr>
        <w:t xml:space="preserve">Ord Motor Company z centralą w Dearborn w stanie Michigan w USA jest globalną firmą zaangażowaną w budowanie lepszego świata, w którym każdy człowiek może się swobodnie poruszać i realizować swoje marzenia. Plan Ford+ dotyczący rozwoju firmy i tworzenia wartości łączy istniejące atuty, nowe możliwości i stałe relacje z klientami w celu wzbogacenia doświadczeń i pogłębienia związków klientów z marką Ford. Firma zajmuje się projektowaniem, produkcją, marketingiem i serwisowaniem całej gamy skomunikowanych, coraz częściej zelektryfikowanych pojazdów osobowych i użytkowych: pickupów, SUV-ów oraz samochodów osobowych marki Ford i luksusowej marki Lincoln. Ford umacnia pozycję lidera w dziedzinie elektryfikacji pojazdów, systemów łączności i mobilności, w tym systemów autonomicznej jazdy oraz zapewnia usługi finansowe za pośrednictwem Ford Motor Credit Company. Firma zatrudnia około 186 tys. pracowników w zakładach na całym świecie. Więcej informacji na temat Forda, produktów firmy oraz oddziału Ford Motor Credit Company na stronie </w:t>
      </w:r>
      <w:hyperlink r:id="rId8" w:history="1">
        <w:r w:rsidRPr="0041596D">
          <w:rPr>
            <w:rStyle w:val="Hyperlink"/>
            <w:rFonts w:ascii="Arial" w:hAnsi="Arial" w:cs="Arial"/>
            <w:i/>
            <w:iCs/>
            <w:szCs w:val="20"/>
            <w:lang w:val="pl-PL"/>
          </w:rPr>
          <w:t>corporate.ford.com</w:t>
        </w:r>
      </w:hyperlink>
      <w:r w:rsidRPr="0041596D">
        <w:rPr>
          <w:rFonts w:ascii="Arial" w:hAnsi="Arial" w:cs="Arial"/>
          <w:i/>
          <w:iCs/>
          <w:szCs w:val="20"/>
          <w:lang w:val="pl-PL"/>
        </w:rPr>
        <w:t>.</w:t>
      </w:r>
    </w:p>
    <w:p w14:paraId="2B946CFC" w14:textId="77777777" w:rsidR="006340A0" w:rsidRPr="0041596D" w:rsidRDefault="006340A0" w:rsidP="006340A0">
      <w:pPr>
        <w:rPr>
          <w:rFonts w:ascii="Arial" w:hAnsi="Arial" w:cs="Arial"/>
          <w:b/>
          <w:bCs/>
          <w:i/>
          <w:szCs w:val="20"/>
          <w:lang w:val="pl-PL"/>
        </w:rPr>
      </w:pPr>
    </w:p>
    <w:p w14:paraId="7825D436" w14:textId="77777777" w:rsidR="006340A0" w:rsidRPr="005D3D5F" w:rsidRDefault="006340A0" w:rsidP="006340A0">
      <w:pPr>
        <w:rPr>
          <w:rFonts w:ascii="Arial" w:hAnsi="Arial" w:cs="Arial"/>
          <w:i/>
          <w:iCs/>
          <w:szCs w:val="20"/>
          <w:lang w:val="pl-PL"/>
        </w:rPr>
      </w:pPr>
      <w:r w:rsidRPr="009D3E99">
        <w:rPr>
          <w:rFonts w:ascii="Arial" w:hAnsi="Arial" w:cs="Arial"/>
          <w:b/>
          <w:bCs/>
          <w:i/>
          <w:iCs/>
          <w:szCs w:val="20"/>
          <w:lang w:val="pl-PL"/>
        </w:rPr>
        <w:t xml:space="preserve">Ford of Europe </w:t>
      </w:r>
      <w:r w:rsidRPr="009D3E99">
        <w:rPr>
          <w:rFonts w:ascii="Arial" w:hAnsi="Arial" w:cs="Arial"/>
          <w:i/>
          <w:iCs/>
          <w:szCs w:val="20"/>
          <w:lang w:val="pl-PL"/>
        </w:rPr>
        <w:t>wytwarza, sprzedaje i serwisuje pojazdy marki Ford na 50 indywidualnych rynkach, zatrudniając około 43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nieskonsolidowanych typu joint venture). Pierwsze samochody marki Ford dotarły do Europy w 1903 roku – w tym samym roku powstała firma Ford Motor Company. Produkcja w Europie ruszyła w roku 1911.</w:t>
      </w:r>
    </w:p>
    <w:p w14:paraId="23641A9E" w14:textId="77777777" w:rsidR="00614EB7" w:rsidRPr="0041596D" w:rsidRDefault="00614EB7" w:rsidP="00614EB7">
      <w:pPr>
        <w:rPr>
          <w:rFonts w:ascii="Arial" w:hAnsi="Arial" w:cs="Arial"/>
          <w:szCs w:val="20"/>
          <w:lang w:val="pl-PL"/>
        </w:rPr>
      </w:pPr>
    </w:p>
    <w:tbl>
      <w:tblPr>
        <w:tblW w:w="9062" w:type="dxa"/>
        <w:tblInd w:w="-12" w:type="dxa"/>
        <w:tblLook w:val="0000" w:firstRow="0" w:lastRow="0" w:firstColumn="0" w:lastColumn="0" w:noHBand="0" w:noVBand="0"/>
      </w:tblPr>
      <w:tblGrid>
        <w:gridCol w:w="9062"/>
      </w:tblGrid>
      <w:tr w:rsidR="00614EB7" w:rsidRPr="0041596D" w14:paraId="33DDA580" w14:textId="77777777" w:rsidTr="00F03F1E">
        <w:tc>
          <w:tcPr>
            <w:tcW w:w="9062" w:type="dxa"/>
          </w:tcPr>
          <w:tbl>
            <w:tblPr>
              <w:tblW w:w="8846" w:type="dxa"/>
              <w:tblLook w:val="0000" w:firstRow="0" w:lastRow="0" w:firstColumn="0" w:lastColumn="0" w:noHBand="0" w:noVBand="0"/>
            </w:tblPr>
            <w:tblGrid>
              <w:gridCol w:w="1320"/>
              <w:gridCol w:w="2277"/>
              <w:gridCol w:w="240"/>
              <w:gridCol w:w="2278"/>
              <w:gridCol w:w="240"/>
              <w:gridCol w:w="240"/>
              <w:gridCol w:w="2251"/>
            </w:tblGrid>
            <w:tr w:rsidR="00614EB7" w:rsidRPr="0041596D" w14:paraId="4E21B31A" w14:textId="77777777" w:rsidTr="00F03F1E">
              <w:tc>
                <w:tcPr>
                  <w:tcW w:w="1320" w:type="dxa"/>
                </w:tcPr>
                <w:p w14:paraId="525DE4B5" w14:textId="77777777" w:rsidR="00614EB7" w:rsidRPr="0041596D" w:rsidRDefault="00614EB7" w:rsidP="00614EB7">
                  <w:pPr>
                    <w:rPr>
                      <w:rFonts w:ascii="Arial" w:hAnsi="Arial" w:cs="Arial"/>
                      <w:b/>
                      <w:szCs w:val="20"/>
                      <w:lang w:val="pl-PL"/>
                    </w:rPr>
                  </w:pPr>
                  <w:r w:rsidRPr="0041596D">
                    <w:rPr>
                      <w:rFonts w:ascii="Arial" w:hAnsi="Arial" w:cs="Arial"/>
                      <w:b/>
                      <w:szCs w:val="20"/>
                      <w:lang w:val="pl-PL"/>
                    </w:rPr>
                    <w:t>Kontakt:</w:t>
                  </w:r>
                </w:p>
              </w:tc>
              <w:tc>
                <w:tcPr>
                  <w:tcW w:w="2277" w:type="dxa"/>
                </w:tcPr>
                <w:p w14:paraId="771BCE44" w14:textId="77777777" w:rsidR="00614EB7" w:rsidRPr="0041596D" w:rsidRDefault="003907C5" w:rsidP="00614EB7">
                  <w:pPr>
                    <w:rPr>
                      <w:rFonts w:ascii="Arial" w:hAnsi="Arial" w:cs="Arial"/>
                      <w:szCs w:val="20"/>
                      <w:lang w:val="pl-PL"/>
                    </w:rPr>
                  </w:pPr>
                  <w:r w:rsidRPr="0041596D">
                    <w:rPr>
                      <w:rFonts w:ascii="Arial" w:hAnsi="Arial" w:cs="Arial"/>
                      <w:szCs w:val="20"/>
                      <w:lang w:val="pl-PL"/>
                    </w:rPr>
                    <w:t>Peter Watt</w:t>
                  </w:r>
                </w:p>
              </w:tc>
              <w:tc>
                <w:tcPr>
                  <w:tcW w:w="240" w:type="dxa"/>
                </w:tcPr>
                <w:p w14:paraId="00C4F0BB" w14:textId="77777777" w:rsidR="00614EB7" w:rsidRPr="0041596D" w:rsidRDefault="00614EB7" w:rsidP="00614EB7">
                  <w:pPr>
                    <w:rPr>
                      <w:rFonts w:ascii="Arial" w:hAnsi="Arial" w:cs="Arial"/>
                      <w:szCs w:val="20"/>
                      <w:lang w:val="pl-PL"/>
                    </w:rPr>
                  </w:pPr>
                </w:p>
              </w:tc>
              <w:tc>
                <w:tcPr>
                  <w:tcW w:w="2278" w:type="dxa"/>
                </w:tcPr>
                <w:p w14:paraId="1E53EA50" w14:textId="77777777" w:rsidR="00614EB7" w:rsidRPr="0041596D" w:rsidRDefault="00614EB7" w:rsidP="00614EB7">
                  <w:pPr>
                    <w:rPr>
                      <w:rFonts w:ascii="Arial" w:hAnsi="Arial" w:cs="Arial"/>
                      <w:szCs w:val="20"/>
                      <w:lang w:val="pl-PL"/>
                    </w:rPr>
                  </w:pPr>
                </w:p>
              </w:tc>
              <w:tc>
                <w:tcPr>
                  <w:tcW w:w="240" w:type="dxa"/>
                </w:tcPr>
                <w:p w14:paraId="1450B145" w14:textId="77777777" w:rsidR="00614EB7" w:rsidRPr="0041596D" w:rsidRDefault="00614EB7" w:rsidP="00614EB7">
                  <w:pPr>
                    <w:rPr>
                      <w:rFonts w:ascii="Arial" w:hAnsi="Arial" w:cs="Arial"/>
                      <w:szCs w:val="20"/>
                      <w:lang w:val="pl-PL"/>
                    </w:rPr>
                  </w:pPr>
                </w:p>
              </w:tc>
              <w:tc>
                <w:tcPr>
                  <w:tcW w:w="240" w:type="dxa"/>
                </w:tcPr>
                <w:p w14:paraId="76AD5780" w14:textId="77777777" w:rsidR="00614EB7" w:rsidRPr="0041596D" w:rsidRDefault="00614EB7" w:rsidP="00614EB7">
                  <w:pPr>
                    <w:rPr>
                      <w:rFonts w:ascii="Arial" w:hAnsi="Arial" w:cs="Arial"/>
                      <w:szCs w:val="20"/>
                      <w:lang w:val="pl-PL"/>
                    </w:rPr>
                  </w:pPr>
                </w:p>
              </w:tc>
              <w:tc>
                <w:tcPr>
                  <w:tcW w:w="2251" w:type="dxa"/>
                </w:tcPr>
                <w:p w14:paraId="7302D13B" w14:textId="77777777" w:rsidR="00614EB7" w:rsidRPr="0041596D" w:rsidRDefault="00614EB7" w:rsidP="00614EB7">
                  <w:pPr>
                    <w:rPr>
                      <w:rFonts w:ascii="Arial" w:hAnsi="Arial" w:cs="Arial"/>
                      <w:szCs w:val="20"/>
                      <w:lang w:val="pl-PL"/>
                    </w:rPr>
                  </w:pPr>
                </w:p>
              </w:tc>
            </w:tr>
            <w:tr w:rsidR="00614EB7" w:rsidRPr="0041596D" w14:paraId="2F01972B" w14:textId="77777777" w:rsidTr="00F03F1E">
              <w:tc>
                <w:tcPr>
                  <w:tcW w:w="1320" w:type="dxa"/>
                </w:tcPr>
                <w:p w14:paraId="7DE0D138" w14:textId="77777777" w:rsidR="00614EB7" w:rsidRPr="0041596D" w:rsidRDefault="00614EB7" w:rsidP="00614EB7">
                  <w:pPr>
                    <w:rPr>
                      <w:rFonts w:ascii="Arial" w:hAnsi="Arial" w:cs="Arial"/>
                      <w:szCs w:val="20"/>
                      <w:lang w:val="pl-PL"/>
                    </w:rPr>
                  </w:pPr>
                </w:p>
              </w:tc>
              <w:tc>
                <w:tcPr>
                  <w:tcW w:w="2277" w:type="dxa"/>
                </w:tcPr>
                <w:p w14:paraId="34C75D50" w14:textId="77777777" w:rsidR="00614EB7" w:rsidRPr="0041596D" w:rsidRDefault="00614EB7" w:rsidP="00614EB7">
                  <w:pPr>
                    <w:rPr>
                      <w:rFonts w:ascii="Arial" w:hAnsi="Arial" w:cs="Arial"/>
                      <w:szCs w:val="20"/>
                      <w:lang w:val="pl-PL"/>
                    </w:rPr>
                  </w:pPr>
                  <w:r w:rsidRPr="0041596D">
                    <w:rPr>
                      <w:rFonts w:ascii="Arial" w:hAnsi="Arial" w:cs="Arial"/>
                      <w:szCs w:val="20"/>
                      <w:lang w:val="pl-PL"/>
                    </w:rPr>
                    <w:t>Ford of Europe</w:t>
                  </w:r>
                </w:p>
              </w:tc>
              <w:tc>
                <w:tcPr>
                  <w:tcW w:w="240" w:type="dxa"/>
                </w:tcPr>
                <w:p w14:paraId="5F53853A" w14:textId="77777777" w:rsidR="00614EB7" w:rsidRPr="0041596D" w:rsidRDefault="00614EB7" w:rsidP="00614EB7">
                  <w:pPr>
                    <w:rPr>
                      <w:rFonts w:ascii="Arial" w:hAnsi="Arial" w:cs="Arial"/>
                      <w:szCs w:val="20"/>
                      <w:lang w:val="pl-PL"/>
                    </w:rPr>
                  </w:pPr>
                </w:p>
              </w:tc>
              <w:tc>
                <w:tcPr>
                  <w:tcW w:w="2278" w:type="dxa"/>
                </w:tcPr>
                <w:p w14:paraId="222AE0A2" w14:textId="77777777" w:rsidR="00614EB7" w:rsidRPr="0041596D" w:rsidRDefault="00614EB7" w:rsidP="00614EB7">
                  <w:pPr>
                    <w:rPr>
                      <w:rFonts w:ascii="Arial" w:hAnsi="Arial" w:cs="Arial"/>
                      <w:szCs w:val="20"/>
                      <w:lang w:val="pl-PL"/>
                    </w:rPr>
                  </w:pPr>
                </w:p>
              </w:tc>
              <w:tc>
                <w:tcPr>
                  <w:tcW w:w="240" w:type="dxa"/>
                </w:tcPr>
                <w:p w14:paraId="61F8632B" w14:textId="77777777" w:rsidR="00614EB7" w:rsidRPr="0041596D" w:rsidRDefault="00614EB7" w:rsidP="00614EB7">
                  <w:pPr>
                    <w:rPr>
                      <w:rFonts w:ascii="Arial" w:hAnsi="Arial" w:cs="Arial"/>
                      <w:szCs w:val="20"/>
                      <w:lang w:val="pl-PL"/>
                    </w:rPr>
                  </w:pPr>
                </w:p>
              </w:tc>
              <w:tc>
                <w:tcPr>
                  <w:tcW w:w="240" w:type="dxa"/>
                </w:tcPr>
                <w:p w14:paraId="11014AEE" w14:textId="77777777" w:rsidR="00614EB7" w:rsidRPr="0041596D" w:rsidRDefault="00614EB7" w:rsidP="00614EB7">
                  <w:pPr>
                    <w:rPr>
                      <w:rFonts w:ascii="Arial" w:hAnsi="Arial" w:cs="Arial"/>
                      <w:szCs w:val="20"/>
                      <w:lang w:val="pl-PL"/>
                    </w:rPr>
                  </w:pPr>
                </w:p>
              </w:tc>
              <w:tc>
                <w:tcPr>
                  <w:tcW w:w="2251" w:type="dxa"/>
                </w:tcPr>
                <w:p w14:paraId="79A44BEC" w14:textId="77777777" w:rsidR="00614EB7" w:rsidRPr="0041596D" w:rsidRDefault="00614EB7" w:rsidP="00614EB7">
                  <w:pPr>
                    <w:rPr>
                      <w:rFonts w:ascii="Arial" w:hAnsi="Arial" w:cs="Arial"/>
                      <w:szCs w:val="20"/>
                      <w:lang w:val="pl-PL"/>
                    </w:rPr>
                  </w:pPr>
                </w:p>
              </w:tc>
            </w:tr>
            <w:tr w:rsidR="00614EB7" w:rsidRPr="0041596D" w14:paraId="537C5911" w14:textId="77777777" w:rsidTr="00F03F1E">
              <w:tc>
                <w:tcPr>
                  <w:tcW w:w="1320" w:type="dxa"/>
                </w:tcPr>
                <w:p w14:paraId="6B111EF7" w14:textId="77777777" w:rsidR="00614EB7" w:rsidRPr="0041596D" w:rsidRDefault="00614EB7" w:rsidP="00614EB7">
                  <w:pPr>
                    <w:rPr>
                      <w:rFonts w:ascii="Arial" w:hAnsi="Arial" w:cs="Arial"/>
                      <w:szCs w:val="20"/>
                      <w:lang w:val="pl-PL"/>
                    </w:rPr>
                  </w:pPr>
                </w:p>
              </w:tc>
              <w:tc>
                <w:tcPr>
                  <w:tcW w:w="2277" w:type="dxa"/>
                </w:tcPr>
                <w:p w14:paraId="0ADDDB7A" w14:textId="77777777" w:rsidR="00614EB7" w:rsidRPr="0041596D" w:rsidRDefault="00614EB7" w:rsidP="00DF671F">
                  <w:pPr>
                    <w:rPr>
                      <w:rFonts w:ascii="Arial" w:hAnsi="Arial" w:cs="Arial"/>
                      <w:szCs w:val="20"/>
                      <w:lang w:val="pl-PL"/>
                    </w:rPr>
                  </w:pPr>
                  <w:r w:rsidRPr="0041596D">
                    <w:rPr>
                      <w:rFonts w:ascii="Arial" w:hAnsi="Arial" w:cs="Arial"/>
                      <w:szCs w:val="20"/>
                      <w:lang w:val="pl-PL"/>
                    </w:rPr>
                    <w:t xml:space="preserve">+44 (0) 1268 401 307   </w:t>
                  </w:r>
                </w:p>
              </w:tc>
              <w:tc>
                <w:tcPr>
                  <w:tcW w:w="240" w:type="dxa"/>
                </w:tcPr>
                <w:p w14:paraId="7C39809A" w14:textId="77777777" w:rsidR="00614EB7" w:rsidRPr="0041596D" w:rsidRDefault="00614EB7" w:rsidP="00614EB7">
                  <w:pPr>
                    <w:rPr>
                      <w:rFonts w:ascii="Arial" w:hAnsi="Arial" w:cs="Arial"/>
                      <w:szCs w:val="20"/>
                      <w:lang w:val="pl-PL"/>
                    </w:rPr>
                  </w:pPr>
                </w:p>
              </w:tc>
              <w:tc>
                <w:tcPr>
                  <w:tcW w:w="2278" w:type="dxa"/>
                </w:tcPr>
                <w:p w14:paraId="4507975F" w14:textId="77777777" w:rsidR="00614EB7" w:rsidRPr="0041596D" w:rsidRDefault="00614EB7" w:rsidP="00614EB7">
                  <w:pPr>
                    <w:rPr>
                      <w:rFonts w:ascii="Arial" w:hAnsi="Arial" w:cs="Arial"/>
                      <w:szCs w:val="20"/>
                      <w:lang w:val="pl-PL"/>
                    </w:rPr>
                  </w:pPr>
                </w:p>
              </w:tc>
              <w:tc>
                <w:tcPr>
                  <w:tcW w:w="240" w:type="dxa"/>
                </w:tcPr>
                <w:p w14:paraId="4F46E211" w14:textId="77777777" w:rsidR="00614EB7" w:rsidRPr="0041596D" w:rsidRDefault="00614EB7" w:rsidP="00614EB7">
                  <w:pPr>
                    <w:rPr>
                      <w:rFonts w:ascii="Arial" w:hAnsi="Arial" w:cs="Arial"/>
                      <w:szCs w:val="20"/>
                      <w:lang w:val="pl-PL"/>
                    </w:rPr>
                  </w:pPr>
                </w:p>
              </w:tc>
              <w:tc>
                <w:tcPr>
                  <w:tcW w:w="240" w:type="dxa"/>
                </w:tcPr>
                <w:p w14:paraId="6D5B75BF" w14:textId="77777777" w:rsidR="00614EB7" w:rsidRPr="0041596D" w:rsidRDefault="00614EB7" w:rsidP="00614EB7">
                  <w:pPr>
                    <w:rPr>
                      <w:rFonts w:ascii="Arial" w:hAnsi="Arial" w:cs="Arial"/>
                      <w:szCs w:val="20"/>
                      <w:lang w:val="pl-PL"/>
                    </w:rPr>
                  </w:pPr>
                </w:p>
              </w:tc>
              <w:tc>
                <w:tcPr>
                  <w:tcW w:w="2251" w:type="dxa"/>
                </w:tcPr>
                <w:p w14:paraId="68C11CD7" w14:textId="77777777" w:rsidR="00614EB7" w:rsidRPr="0041596D" w:rsidRDefault="00614EB7" w:rsidP="00614EB7">
                  <w:pPr>
                    <w:rPr>
                      <w:rFonts w:ascii="Arial" w:hAnsi="Arial" w:cs="Arial"/>
                      <w:szCs w:val="20"/>
                      <w:lang w:val="pl-PL"/>
                    </w:rPr>
                  </w:pPr>
                </w:p>
              </w:tc>
            </w:tr>
            <w:tr w:rsidR="00614EB7" w:rsidRPr="0041596D" w14:paraId="1B328B2D" w14:textId="77777777" w:rsidTr="00F03F1E">
              <w:tc>
                <w:tcPr>
                  <w:tcW w:w="1320" w:type="dxa"/>
                </w:tcPr>
                <w:p w14:paraId="6471CFC5" w14:textId="77777777" w:rsidR="00614EB7" w:rsidRPr="0041596D" w:rsidRDefault="00614EB7" w:rsidP="00614EB7">
                  <w:pPr>
                    <w:rPr>
                      <w:rFonts w:ascii="Arial" w:hAnsi="Arial" w:cs="Arial"/>
                      <w:szCs w:val="20"/>
                      <w:lang w:val="pl-PL"/>
                    </w:rPr>
                  </w:pPr>
                </w:p>
              </w:tc>
              <w:tc>
                <w:tcPr>
                  <w:tcW w:w="2277" w:type="dxa"/>
                </w:tcPr>
                <w:p w14:paraId="7D3C964C" w14:textId="77777777" w:rsidR="00614EB7" w:rsidRPr="0041596D" w:rsidRDefault="003B4D0D" w:rsidP="00614EB7">
                  <w:pPr>
                    <w:rPr>
                      <w:rFonts w:ascii="Arial" w:hAnsi="Arial" w:cs="Arial"/>
                      <w:szCs w:val="20"/>
                      <w:lang w:val="pl-PL"/>
                    </w:rPr>
                  </w:pPr>
                  <w:hyperlink r:id="rId9" w:history="1">
                    <w:r w:rsidR="00DE4BC4" w:rsidRPr="0041596D">
                      <w:rPr>
                        <w:rStyle w:val="Hyperlink"/>
                        <w:rFonts w:ascii="Arial" w:hAnsi="Arial" w:cs="Arial"/>
                        <w:lang w:val="pl-PL"/>
                      </w:rPr>
                      <w:t>pwatt3@ford.com</w:t>
                    </w:r>
                  </w:hyperlink>
                </w:p>
              </w:tc>
              <w:tc>
                <w:tcPr>
                  <w:tcW w:w="240" w:type="dxa"/>
                </w:tcPr>
                <w:p w14:paraId="185EEABB" w14:textId="77777777" w:rsidR="00614EB7" w:rsidRPr="0041596D" w:rsidRDefault="00614EB7" w:rsidP="00614EB7">
                  <w:pPr>
                    <w:rPr>
                      <w:rFonts w:ascii="Arial" w:hAnsi="Arial" w:cs="Arial"/>
                      <w:szCs w:val="20"/>
                      <w:lang w:val="pl-PL"/>
                    </w:rPr>
                  </w:pPr>
                </w:p>
              </w:tc>
              <w:tc>
                <w:tcPr>
                  <w:tcW w:w="2278" w:type="dxa"/>
                </w:tcPr>
                <w:p w14:paraId="0C5FCAFF" w14:textId="77777777" w:rsidR="00614EB7" w:rsidRPr="0041596D" w:rsidRDefault="00614EB7" w:rsidP="00614EB7">
                  <w:pPr>
                    <w:rPr>
                      <w:rFonts w:ascii="Arial" w:hAnsi="Arial" w:cs="Arial"/>
                      <w:szCs w:val="20"/>
                      <w:lang w:val="pl-PL"/>
                    </w:rPr>
                  </w:pPr>
                </w:p>
              </w:tc>
              <w:tc>
                <w:tcPr>
                  <w:tcW w:w="240" w:type="dxa"/>
                </w:tcPr>
                <w:p w14:paraId="51FB61EA" w14:textId="77777777" w:rsidR="00614EB7" w:rsidRPr="0041596D" w:rsidRDefault="00614EB7" w:rsidP="00614EB7">
                  <w:pPr>
                    <w:rPr>
                      <w:rFonts w:ascii="Arial" w:hAnsi="Arial" w:cs="Arial"/>
                      <w:szCs w:val="20"/>
                      <w:lang w:val="pl-PL"/>
                    </w:rPr>
                  </w:pPr>
                </w:p>
              </w:tc>
              <w:tc>
                <w:tcPr>
                  <w:tcW w:w="240" w:type="dxa"/>
                </w:tcPr>
                <w:p w14:paraId="33E84093" w14:textId="77777777" w:rsidR="00614EB7" w:rsidRPr="0041596D" w:rsidRDefault="00614EB7" w:rsidP="00614EB7">
                  <w:pPr>
                    <w:rPr>
                      <w:rFonts w:ascii="Arial" w:hAnsi="Arial" w:cs="Arial"/>
                      <w:szCs w:val="20"/>
                      <w:lang w:val="pl-PL"/>
                    </w:rPr>
                  </w:pPr>
                </w:p>
              </w:tc>
              <w:tc>
                <w:tcPr>
                  <w:tcW w:w="2251" w:type="dxa"/>
                </w:tcPr>
                <w:p w14:paraId="700216D3" w14:textId="77777777" w:rsidR="00614EB7" w:rsidRPr="0041596D" w:rsidRDefault="00614EB7" w:rsidP="00614EB7">
                  <w:pPr>
                    <w:rPr>
                      <w:rFonts w:ascii="Arial" w:hAnsi="Arial" w:cs="Arial"/>
                      <w:szCs w:val="20"/>
                      <w:lang w:val="pl-PL"/>
                    </w:rPr>
                  </w:pPr>
                </w:p>
              </w:tc>
            </w:tr>
          </w:tbl>
          <w:p w14:paraId="7D11EDD3" w14:textId="77777777" w:rsidR="00614EB7" w:rsidRPr="0041596D" w:rsidRDefault="00614EB7" w:rsidP="00614EB7">
            <w:pPr>
              <w:rPr>
                <w:rFonts w:ascii="Arial" w:hAnsi="Arial" w:cs="Arial"/>
                <w:szCs w:val="20"/>
                <w:lang w:val="pl-PL"/>
              </w:rPr>
            </w:pPr>
          </w:p>
        </w:tc>
      </w:tr>
    </w:tbl>
    <w:p w14:paraId="5922DE10" w14:textId="77777777" w:rsidR="00614EB7" w:rsidRPr="0041596D" w:rsidRDefault="00614EB7">
      <w:pPr>
        <w:rPr>
          <w:rFonts w:ascii="Arial" w:hAnsi="Arial" w:cs="Arial"/>
          <w:sz w:val="18"/>
          <w:szCs w:val="18"/>
          <w:lang w:val="pl-PL"/>
        </w:rPr>
      </w:pPr>
    </w:p>
    <w:sectPr w:rsidR="00614EB7" w:rsidRPr="0041596D" w:rsidSect="00A86BB6">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F7041" w14:textId="77777777" w:rsidR="003B4D0D" w:rsidRDefault="003B4D0D">
      <w:r>
        <w:separator/>
      </w:r>
    </w:p>
  </w:endnote>
  <w:endnote w:type="continuationSeparator" w:id="0">
    <w:p w14:paraId="6C681160" w14:textId="77777777" w:rsidR="003B4D0D" w:rsidRDefault="003B4D0D">
      <w:r>
        <w:continuationSeparator/>
      </w:r>
    </w:p>
  </w:endnote>
  <w:endnote w:type="continuationNotice" w:id="1">
    <w:p w14:paraId="25EBA188" w14:textId="77777777" w:rsidR="003B4D0D" w:rsidRDefault="003B4D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94A14" w14:textId="77777777" w:rsidR="00DF671F" w:rsidRDefault="00DF671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BBC48C" w14:textId="77777777" w:rsidR="00DF671F" w:rsidRDefault="00DF6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A824C" w14:textId="77777777" w:rsidR="00DF671F" w:rsidRDefault="00DF671F" w:rsidP="001257CC">
    <w:pPr>
      <w:pStyle w:val="Footer"/>
      <w:framePr w:wrap="around" w:vAnchor="text" w:hAnchor="margin" w:xAlign="center" w:y="1"/>
      <w:rPr>
        <w:rStyle w:val="PageNumber"/>
        <w:lang w:val="pl-PL"/>
      </w:rPr>
    </w:pPr>
    <w:r>
      <w:rPr>
        <w:rStyle w:val="PageNumber"/>
        <w:lang w:val="pl-PL"/>
      </w:rPr>
      <w:fldChar w:fldCharType="begin"/>
    </w:r>
    <w:r>
      <w:rPr>
        <w:rStyle w:val="PageNumber"/>
        <w:lang w:val="pl-PL"/>
      </w:rPr>
      <w:instrText xml:space="preserve">PAGE  </w:instrText>
    </w:r>
    <w:r>
      <w:rPr>
        <w:rStyle w:val="PageNumber"/>
        <w:lang w:val="pl-PL"/>
      </w:rPr>
      <w:fldChar w:fldCharType="separate"/>
    </w:r>
    <w:r w:rsidR="007D65EC">
      <w:rPr>
        <w:rStyle w:val="PageNumber"/>
        <w:noProof/>
        <w:lang w:val="pl-PL"/>
      </w:rPr>
      <w:t>5</w:t>
    </w:r>
    <w:r>
      <w:rPr>
        <w:rStyle w:val="PageNumber"/>
        <w:lang w:val="pl-PL"/>
      </w:rPr>
      <w:fldChar w:fldCharType="end"/>
    </w:r>
  </w:p>
  <w:tbl>
    <w:tblPr>
      <w:tblW w:w="11256" w:type="dxa"/>
      <w:tblLook w:val="0000" w:firstRow="0" w:lastRow="0" w:firstColumn="0" w:lastColumn="0" w:noHBand="0" w:noVBand="0"/>
    </w:tblPr>
    <w:tblGrid>
      <w:gridCol w:w="9468"/>
      <w:gridCol w:w="1788"/>
    </w:tblGrid>
    <w:tr w:rsidR="00DF671F" w14:paraId="2F8A8E69" w14:textId="77777777" w:rsidTr="000A1066">
      <w:tc>
        <w:tcPr>
          <w:tcW w:w="9468" w:type="dxa"/>
        </w:tcPr>
        <w:p w14:paraId="72D574C0" w14:textId="77777777" w:rsidR="00DF671F" w:rsidRPr="009F12AA" w:rsidRDefault="00DF671F">
          <w:pPr>
            <w:pStyle w:val="Footer"/>
            <w:jc w:val="center"/>
            <w:rPr>
              <w:rFonts w:ascii="Arial" w:hAnsi="Arial" w:cs="Arial"/>
              <w:lang w:val="pl-PL"/>
            </w:rPr>
          </w:pPr>
        </w:p>
        <w:p w14:paraId="01ECCD1C" w14:textId="77777777" w:rsidR="00DF671F" w:rsidRPr="009F12AA" w:rsidRDefault="00DF671F">
          <w:pPr>
            <w:pStyle w:val="Footer"/>
            <w:jc w:val="center"/>
            <w:rPr>
              <w:rFonts w:ascii="Arial" w:hAnsi="Arial" w:cs="Arial"/>
              <w:lang w:val="pl-PL"/>
            </w:rPr>
          </w:pPr>
        </w:p>
        <w:p w14:paraId="74855940" w14:textId="77777777" w:rsidR="00DF671F" w:rsidRPr="00AF6A89" w:rsidRDefault="00DF671F" w:rsidP="00A64E32">
          <w:pPr>
            <w:jc w:val="center"/>
            <w:rPr>
              <w:rFonts w:ascii="Arial" w:eastAsia="Calibri" w:hAnsi="Arial" w:cs="Arial"/>
              <w:color w:val="000000"/>
              <w:sz w:val="18"/>
              <w:szCs w:val="18"/>
              <w:lang w:val="pl-PL"/>
            </w:rPr>
          </w:pPr>
          <w:r w:rsidRPr="00AF6A89">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sidRPr="00AF6A89">
              <w:rPr>
                <w:rFonts w:ascii="Arial" w:eastAsia="Calibri" w:hAnsi="Arial" w:cs="Arial"/>
                <w:color w:val="0000FF"/>
                <w:sz w:val="18"/>
                <w:szCs w:val="18"/>
                <w:u w:val="single"/>
                <w:lang w:val="pl-PL"/>
              </w:rPr>
              <w:t>www.ford.media.eu</w:t>
            </w:r>
          </w:hyperlink>
          <w:r w:rsidRPr="00AF6A89">
            <w:rPr>
              <w:rFonts w:ascii="Arial" w:eastAsia="Calibri" w:hAnsi="Arial" w:cs="Arial"/>
              <w:color w:val="000000"/>
              <w:sz w:val="18"/>
              <w:szCs w:val="18"/>
              <w:lang w:val="pl-PL"/>
            </w:rPr>
            <w:t xml:space="preserve"> lub </w:t>
          </w:r>
          <w:hyperlink r:id="rId2" w:history="1">
            <w:r w:rsidRPr="00AF6A89">
              <w:rPr>
                <w:rFonts w:ascii="Arial" w:eastAsia="Calibri" w:hAnsi="Arial" w:cs="Arial"/>
                <w:color w:val="0000FF"/>
                <w:sz w:val="18"/>
                <w:szCs w:val="18"/>
                <w:u w:val="single"/>
                <w:lang w:val="pl-PL"/>
              </w:rPr>
              <w:t>www.media.ford.com</w:t>
            </w:r>
          </w:hyperlink>
          <w:r w:rsidRPr="00AF6A89">
            <w:rPr>
              <w:rFonts w:ascii="Arial" w:eastAsia="Calibri" w:hAnsi="Arial" w:cs="Arial"/>
              <w:color w:val="000000"/>
              <w:sz w:val="18"/>
              <w:szCs w:val="18"/>
              <w:lang w:val="pl-PL"/>
            </w:rPr>
            <w:t xml:space="preserve">. </w:t>
          </w:r>
        </w:p>
        <w:p w14:paraId="3ABDE14A" w14:textId="77777777" w:rsidR="00DF671F" w:rsidRPr="00B20CCC" w:rsidRDefault="00DF671F" w:rsidP="00A64E32">
          <w:pPr>
            <w:pStyle w:val="Footer"/>
            <w:jc w:val="center"/>
            <w:rPr>
              <w:rFonts w:ascii="Arial" w:hAnsi="Arial" w:cs="Arial"/>
              <w:sz w:val="18"/>
              <w:szCs w:val="18"/>
              <w:lang w:val="pl-PL"/>
            </w:rPr>
          </w:pPr>
          <w:r w:rsidRPr="00AF6A89">
            <w:rPr>
              <w:rFonts w:ascii="Arial" w:eastAsia="Calibri" w:hAnsi="Arial" w:cs="Arial"/>
              <w:color w:val="000000"/>
              <w:sz w:val="18"/>
              <w:szCs w:val="18"/>
              <w:lang w:val="pl-PL"/>
            </w:rPr>
            <w:t xml:space="preserve">Obserwuj nas na </w:t>
          </w:r>
          <w:hyperlink r:id="rId3" w:history="1">
            <w:r w:rsidRPr="00AF6A89">
              <w:rPr>
                <w:rFonts w:ascii="Arial" w:eastAsia="Calibri" w:hAnsi="Arial" w:cs="Arial"/>
                <w:color w:val="0000FF"/>
                <w:sz w:val="18"/>
                <w:szCs w:val="18"/>
                <w:u w:val="single"/>
                <w:lang w:val="pl-PL"/>
              </w:rPr>
              <w:t>www.twitter.com/FordEu</w:t>
            </w:r>
          </w:hyperlink>
          <w:r w:rsidRPr="00AF6A89">
            <w:rPr>
              <w:rFonts w:ascii="Arial" w:eastAsia="Calibri" w:hAnsi="Arial" w:cs="Arial"/>
              <w:color w:val="000000"/>
              <w:sz w:val="18"/>
              <w:szCs w:val="18"/>
              <w:lang w:val="pl-PL"/>
            </w:rPr>
            <w:t xml:space="preserve"> lub </w:t>
          </w:r>
          <w:hyperlink r:id="rId4" w:history="1">
            <w:r w:rsidRPr="00AF6A89">
              <w:rPr>
                <w:rFonts w:ascii="Arial" w:eastAsia="Calibri" w:hAnsi="Arial" w:cs="Arial"/>
                <w:color w:val="0000FF"/>
                <w:sz w:val="18"/>
                <w:szCs w:val="18"/>
                <w:u w:val="single"/>
                <w:lang w:val="pl-PL"/>
              </w:rPr>
              <w:t>www.youtube.com/fordofeurope</w:t>
            </w:r>
          </w:hyperlink>
        </w:p>
      </w:tc>
      <w:tc>
        <w:tcPr>
          <w:tcW w:w="1788" w:type="dxa"/>
        </w:tcPr>
        <w:p w14:paraId="2178BA2A" w14:textId="77777777" w:rsidR="00DF671F" w:rsidRDefault="00DF671F">
          <w:pPr>
            <w:pStyle w:val="Footer"/>
          </w:pPr>
        </w:p>
      </w:tc>
    </w:tr>
  </w:tbl>
  <w:p w14:paraId="718631FA" w14:textId="77777777" w:rsidR="00DF671F" w:rsidRDefault="00DF67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0BCBB" w14:textId="77777777" w:rsidR="00DF671F" w:rsidRDefault="00DF671F" w:rsidP="004D127F">
    <w:pPr>
      <w:pStyle w:val="Footer"/>
      <w:jc w:val="center"/>
    </w:pPr>
  </w:p>
  <w:p w14:paraId="06B5464D" w14:textId="77777777" w:rsidR="00DF671F" w:rsidRDefault="00DF671F" w:rsidP="00A64E32">
    <w:pPr>
      <w:pStyle w:val="Footer"/>
      <w:jc w:val="center"/>
    </w:pPr>
  </w:p>
  <w:p w14:paraId="7356AED1" w14:textId="77777777" w:rsidR="00DF671F" w:rsidRPr="00AF6A89" w:rsidRDefault="00DF671F" w:rsidP="00A64E32">
    <w:pPr>
      <w:jc w:val="center"/>
      <w:rPr>
        <w:rFonts w:ascii="Arial" w:eastAsia="Calibri" w:hAnsi="Arial" w:cs="Arial"/>
        <w:color w:val="000000"/>
        <w:sz w:val="18"/>
        <w:szCs w:val="18"/>
        <w:lang w:val="pl-PL"/>
      </w:rPr>
    </w:pPr>
    <w:r w:rsidRPr="00AF6A89">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sidRPr="00AF6A89">
        <w:rPr>
          <w:rFonts w:ascii="Arial" w:eastAsia="Calibri" w:hAnsi="Arial" w:cs="Arial"/>
          <w:color w:val="0000FF"/>
          <w:sz w:val="18"/>
          <w:szCs w:val="18"/>
          <w:u w:val="single"/>
          <w:lang w:val="pl-PL"/>
        </w:rPr>
        <w:t>www.ford.media.eu</w:t>
      </w:r>
    </w:hyperlink>
    <w:r w:rsidRPr="00AF6A89">
      <w:rPr>
        <w:rFonts w:ascii="Arial" w:eastAsia="Calibri" w:hAnsi="Arial" w:cs="Arial"/>
        <w:color w:val="000000"/>
        <w:sz w:val="18"/>
        <w:szCs w:val="18"/>
        <w:lang w:val="pl-PL"/>
      </w:rPr>
      <w:t xml:space="preserve"> lub </w:t>
    </w:r>
    <w:hyperlink r:id="rId2" w:history="1">
      <w:r w:rsidRPr="00AF6A89">
        <w:rPr>
          <w:rFonts w:ascii="Arial" w:eastAsia="Calibri" w:hAnsi="Arial" w:cs="Arial"/>
          <w:color w:val="0000FF"/>
          <w:sz w:val="18"/>
          <w:szCs w:val="18"/>
          <w:u w:val="single"/>
          <w:lang w:val="pl-PL"/>
        </w:rPr>
        <w:t>www.media.ford.com</w:t>
      </w:r>
    </w:hyperlink>
    <w:r w:rsidRPr="00AF6A89">
      <w:rPr>
        <w:rFonts w:ascii="Arial" w:eastAsia="Calibri" w:hAnsi="Arial" w:cs="Arial"/>
        <w:color w:val="000000"/>
        <w:sz w:val="18"/>
        <w:szCs w:val="18"/>
        <w:lang w:val="pl-PL"/>
      </w:rPr>
      <w:t xml:space="preserve">. </w:t>
    </w:r>
  </w:p>
  <w:p w14:paraId="5F7D86A1" w14:textId="77777777" w:rsidR="00DF671F" w:rsidRPr="008A1DF4" w:rsidRDefault="00DF671F" w:rsidP="00A64E32">
    <w:pPr>
      <w:pStyle w:val="Footer"/>
      <w:jc w:val="center"/>
      <w:rPr>
        <w:rFonts w:ascii="Arial" w:hAnsi="Arial" w:cs="Arial"/>
        <w:sz w:val="18"/>
        <w:szCs w:val="18"/>
        <w:lang w:val="pl-PL"/>
      </w:rPr>
    </w:pPr>
    <w:r w:rsidRPr="00AF6A89">
      <w:rPr>
        <w:rFonts w:ascii="Arial" w:eastAsia="Calibri" w:hAnsi="Arial" w:cs="Arial"/>
        <w:color w:val="000000"/>
        <w:sz w:val="18"/>
        <w:szCs w:val="18"/>
        <w:lang w:val="pl-PL"/>
      </w:rPr>
      <w:t xml:space="preserve">Obserwuj nas na </w:t>
    </w:r>
    <w:hyperlink r:id="rId3" w:history="1">
      <w:r w:rsidRPr="00AF6A89">
        <w:rPr>
          <w:rFonts w:ascii="Arial" w:eastAsia="Calibri" w:hAnsi="Arial" w:cs="Arial"/>
          <w:color w:val="0000FF"/>
          <w:sz w:val="18"/>
          <w:szCs w:val="18"/>
          <w:u w:val="single"/>
          <w:lang w:val="pl-PL"/>
        </w:rPr>
        <w:t>www.twitter.com/FordEu</w:t>
      </w:r>
    </w:hyperlink>
    <w:r w:rsidRPr="00AF6A89">
      <w:rPr>
        <w:rFonts w:ascii="Arial" w:eastAsia="Calibri" w:hAnsi="Arial" w:cs="Arial"/>
        <w:color w:val="000000"/>
        <w:sz w:val="18"/>
        <w:szCs w:val="18"/>
        <w:lang w:val="pl-PL"/>
      </w:rPr>
      <w:t xml:space="preserve"> lub </w:t>
    </w:r>
    <w:hyperlink r:id="rId4" w:history="1">
      <w:r w:rsidRPr="00AF6A89">
        <w:rPr>
          <w:rFonts w:ascii="Arial" w:eastAsia="Calibri" w:hAnsi="Arial" w:cs="Arial"/>
          <w:color w:val="0000FF"/>
          <w:sz w:val="18"/>
          <w:szCs w:val="18"/>
          <w:u w:val="single"/>
          <w:lang w:val="pl-PL"/>
        </w:rPr>
        <w:t>www.youtube.com/fordofeurope</w:t>
      </w:r>
    </w:hyperlink>
  </w:p>
  <w:p w14:paraId="6DA2AE52" w14:textId="77777777" w:rsidR="00DF671F" w:rsidRPr="008A1DF4" w:rsidRDefault="00DF671F" w:rsidP="004517BB">
    <w:pPr>
      <w:pStyle w:val="Footer"/>
      <w:jc w:val="center"/>
      <w:rPr>
        <w:rFonts w:ascii="Arial" w:hAnsi="Arial" w:cs="Arial"/>
        <w:sz w:val="18"/>
        <w:szCs w:val="18"/>
        <w:lang w:val="pl-PL"/>
      </w:rPr>
    </w:pPr>
  </w:p>
  <w:p w14:paraId="150665D8" w14:textId="77777777" w:rsidR="00DF671F" w:rsidRPr="008A1DF4" w:rsidRDefault="00DF671F" w:rsidP="004517BB">
    <w:pPr>
      <w:pStyle w:val="Footer"/>
      <w:jc w:val="center"/>
      <w:rPr>
        <w:rFonts w:ascii="Arial" w:hAnsi="Arial" w:cs="Arial"/>
        <w:sz w:val="18"/>
        <w:szCs w:val="18"/>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6E8B8" w14:textId="77777777" w:rsidR="003B4D0D" w:rsidRDefault="003B4D0D">
      <w:r>
        <w:separator/>
      </w:r>
    </w:p>
  </w:footnote>
  <w:footnote w:type="continuationSeparator" w:id="0">
    <w:p w14:paraId="27F10484" w14:textId="77777777" w:rsidR="003B4D0D" w:rsidRDefault="003B4D0D">
      <w:r>
        <w:continuationSeparator/>
      </w:r>
    </w:p>
  </w:footnote>
  <w:footnote w:type="continuationNotice" w:id="1">
    <w:p w14:paraId="10C67BDA" w14:textId="77777777" w:rsidR="003B4D0D" w:rsidRDefault="003B4D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E781C" w14:textId="77777777" w:rsidR="00FE156B" w:rsidRDefault="00FE1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B3923" w14:textId="1F94CB17" w:rsidR="00DF671F" w:rsidRPr="005D3D5F" w:rsidRDefault="003175D5" w:rsidP="005D3D5F">
    <w:pPr>
      <w:pStyle w:val="Header"/>
      <w:tabs>
        <w:tab w:val="left" w:pos="1483"/>
        <w:tab w:val="left" w:pos="2525"/>
      </w:tabs>
      <w:ind w:left="227"/>
      <w:rPr>
        <w:position w:val="90"/>
        <w:sz w:val="32"/>
        <w:szCs w:val="32"/>
        <w:lang w:val="pl-PL"/>
      </w:rPr>
    </w:pPr>
    <w:r>
      <w:rPr>
        <w:noProof/>
        <w:lang w:val="pl-PL"/>
      </w:rPr>
      <mc:AlternateContent>
        <mc:Choice Requires="wps">
          <w:drawing>
            <wp:anchor distT="0" distB="0" distL="114300" distR="114300" simplePos="0" relativeHeight="251663360" behindDoc="0" locked="0" layoutInCell="1" allowOverlap="1" wp14:anchorId="28B40217" wp14:editId="1CC0F5B6">
              <wp:simplePos x="0" y="0"/>
              <wp:positionH relativeFrom="column">
                <wp:posOffset>5494020</wp:posOffset>
              </wp:positionH>
              <wp:positionV relativeFrom="paragraph">
                <wp:posOffset>2540</wp:posOffset>
              </wp:positionV>
              <wp:extent cx="833120" cy="455930"/>
              <wp:effectExtent l="0" t="0" r="5080" b="1270"/>
              <wp:wrapTight wrapText="bothSides">
                <wp:wrapPolygon edited="0">
                  <wp:start x="0" y="0"/>
                  <wp:lineTo x="0" y="21058"/>
                  <wp:lineTo x="21402" y="21058"/>
                  <wp:lineTo x="21402" y="0"/>
                  <wp:lineTo x="0" y="0"/>
                </wp:wrapPolygon>
              </wp:wrapTight>
              <wp:docPr id="7" name="Text Box 9">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31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E6933" w14:textId="77777777" w:rsidR="003175D5" w:rsidRDefault="003175D5" w:rsidP="003175D5">
                          <w:pPr>
                            <w:jc w:val="center"/>
                          </w:pPr>
                          <w:r>
                            <w:rPr>
                              <w:noProof/>
                              <w:lang w:val="pl-PL"/>
                            </w:rPr>
                            <w:drawing>
                              <wp:inline distT="0" distB="0" distL="0" distR="0" wp14:anchorId="619155E6" wp14:editId="1F995610">
                                <wp:extent cx="269240" cy="26924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2F26ACCF" w14:textId="77777777" w:rsidR="003175D5" w:rsidRPr="005D6392" w:rsidRDefault="003B4D0D" w:rsidP="003175D5">
                          <w:pPr>
                            <w:rPr>
                              <w:rFonts w:ascii="Arial" w:hAnsi="Arial" w:cs="Arial"/>
                              <w:sz w:val="12"/>
                              <w:szCs w:val="12"/>
                              <w:lang w:val="pl-PL"/>
                            </w:rPr>
                          </w:pPr>
                          <w:hyperlink r:id="rId3" w:history="1">
                            <w:r w:rsidR="003175D5" w:rsidRPr="003C1D1D">
                              <w:rPr>
                                <w:rStyle w:val="Hyperlink"/>
                                <w:rFonts w:ascii="Arial" w:eastAsia="Calibri" w:hAnsi="Arial" w:cs="Arial"/>
                                <w:sz w:val="12"/>
                                <w:szCs w:val="12"/>
                                <w:lang w:val="pl-PL"/>
                              </w:rPr>
                              <w:t>www.twitter.com/FordEu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40217" id="_x0000_t202" coordsize="21600,21600" o:spt="202" path="m,l,21600r21600,l21600,xe">
              <v:stroke joinstyle="miter"/>
              <v:path gradientshapeok="t" o:connecttype="rect"/>
            </v:shapetype>
            <v:shape id="Text Box 9" o:spid="_x0000_s1026" type="#_x0000_t202" href="http://twitter.com/FordEu" style="position:absolute;left:0;text-align:left;margin-left:432.6pt;margin-top:.2pt;width:65.6pt;height:3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" o:button="t" filled="f" stroked="f">
              <v:fill o:detectmouseclick="t"/>
              <v:path arrowok="t"/>
              <v:textbox inset="0,0,0,0">
                <w:txbxContent>
                  <w:p w14:paraId="644E6933" w14:textId="77777777" w:rsidR="003175D5" w:rsidRDefault="003175D5" w:rsidP="003175D5">
                    <w:pPr>
                      <w:jc w:val="center"/>
                    </w:pPr>
                    <w:r>
                      <w:rPr>
                        <w:noProof/>
                      </w:rPr>
                      <w:drawing>
                        <wp:inline distT="0" distB="0" distL="0" distR="0" wp14:anchorId="619155E6" wp14:editId="1F995610">
                          <wp:extent cx="269240" cy="26924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2F26ACCF" w14:textId="77777777" w:rsidR="003175D5" w:rsidRPr="005D6392" w:rsidRDefault="0025264B" w:rsidP="003175D5">
                    <w:pPr>
                      <w:rPr>
                        <w:rFonts w:ascii="Arial" w:hAnsi="Arial" w:cs="Arial"/>
                        <w:sz w:val="12"/>
                        <w:szCs w:val="12"/>
                      </w:rPr>
                    </w:pPr>
                    <w:hyperlink r:id="rId5" w:history="1">
                      <w:r w:rsidR="003175D5" w:rsidRPr="003C1D1D">
                        <w:rPr>
                          <w:rStyle w:val="Hyperlink"/>
                          <w:rFonts w:ascii="Arial" w:eastAsia="Calibri" w:hAnsi="Arial" w:cs="Arial"/>
                          <w:sz w:val="12"/>
                          <w:szCs w:val="12"/>
                          <w:lang w:eastAsia="en-GB"/>
                        </w:rPr>
                        <w:t>www.twitter.com/FordEu</w:t>
                      </w:r>
                    </w:hyperlink>
                  </w:p>
                </w:txbxContent>
              </v:textbox>
              <w10:wrap type="tight"/>
            </v:shape>
          </w:pict>
        </mc:Fallback>
      </mc:AlternateContent>
    </w:r>
    <w:r>
      <w:rPr>
        <w:noProof/>
        <w:lang w:val="pl-PL"/>
      </w:rPr>
      <mc:AlternateContent>
        <mc:Choice Requires="wps">
          <w:drawing>
            <wp:anchor distT="0" distB="0" distL="114300" distR="114300" simplePos="0" relativeHeight="251662336" behindDoc="0" locked="0" layoutInCell="1" allowOverlap="1" wp14:anchorId="319F1A4A" wp14:editId="3FC05430">
              <wp:simplePos x="0" y="0"/>
              <wp:positionH relativeFrom="column">
                <wp:posOffset>4171315</wp:posOffset>
              </wp:positionH>
              <wp:positionV relativeFrom="paragraph">
                <wp:posOffset>-91</wp:posOffset>
              </wp:positionV>
              <wp:extent cx="1243330" cy="509905"/>
              <wp:effectExtent l="0" t="0" r="1270" b="10795"/>
              <wp:wrapTight wrapText="bothSides">
                <wp:wrapPolygon edited="0">
                  <wp:start x="0" y="0"/>
                  <wp:lineTo x="0" y="21519"/>
                  <wp:lineTo x="21401" y="21519"/>
                  <wp:lineTo x="21401" y="0"/>
                  <wp:lineTo x="0" y="0"/>
                </wp:wrapPolygon>
              </wp:wrapTight>
              <wp:docPr id="8" name="Text Box 8">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760CE" w14:textId="77777777" w:rsidR="003175D5" w:rsidRPr="005214A1" w:rsidRDefault="003175D5" w:rsidP="003175D5">
                          <w:pPr>
                            <w:jc w:val="center"/>
                            <w:rPr>
                              <w:rFonts w:ascii="Arial" w:hAnsi="Arial" w:cs="Arial"/>
                              <w:sz w:val="12"/>
                              <w:szCs w:val="12"/>
                              <w:lang w:val="pl-PL"/>
                            </w:rPr>
                          </w:pPr>
                          <w:r>
                            <w:rPr>
                              <w:rFonts w:ascii="Arial" w:hAnsi="Arial" w:cs="Arial"/>
                              <w:noProof/>
                              <w:sz w:val="18"/>
                              <w:szCs w:val="18"/>
                              <w:lang w:val="pl-PL"/>
                            </w:rPr>
                            <w:drawing>
                              <wp:inline distT="0" distB="0" distL="0" distR="0" wp14:anchorId="0AAE4018" wp14:editId="59DD89CC">
                                <wp:extent cx="1053193" cy="236115"/>
                                <wp:effectExtent l="0" t="0" r="1270" b="5715"/>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Pr>
                              <w:rFonts w:ascii="Arial" w:hAnsi="Arial" w:cs="Arial"/>
                              <w:sz w:val="18"/>
                              <w:szCs w:val="18"/>
                              <w:lang w:val="pl-PL"/>
                            </w:rPr>
                            <w:br/>
                          </w:r>
                          <w:r w:rsidRPr="007757E5">
                            <w:rPr>
                              <w:rFonts w:ascii="Arial" w:hAnsi="Arial" w:cs="Arial"/>
                              <w:sz w:val="4"/>
                              <w:szCs w:val="4"/>
                              <w:lang w:val="pl-PL"/>
                            </w:rPr>
                            <w:br/>
                          </w:r>
                          <w:hyperlink r:id="rId8" w:history="1">
                            <w:r w:rsidRPr="00802DD3">
                              <w:rPr>
                                <w:rStyle w:val="Hyperlink"/>
                                <w:rFonts w:ascii="Arial" w:hAnsi="Arial" w:cs="Arial"/>
                                <w:sz w:val="12"/>
                                <w:szCs w:val="12"/>
                                <w:lang w:val="pl-PL"/>
                              </w:rPr>
                              <w:t>www.youtube.com/fordofeurope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F1A4A" id="Text Box 8" o:spid="_x0000_s1027" type="#_x0000_t202" href="http://www.youtube.com/fordofeurope" style="position:absolute;left:0;text-align:left;margin-left:328.45pt;margin-top:0;width:97.9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" o:button="t" filled="f" stroked="f">
              <v:fill o:detectmouseclick="t"/>
              <v:path arrowok="t"/>
              <v:textbox inset="0,0,0,0">
                <w:txbxContent>
                  <w:p w14:paraId="588760CE" w14:textId="77777777" w:rsidR="003175D5" w:rsidRPr="005214A1" w:rsidRDefault="003175D5" w:rsidP="003175D5">
                    <w:pPr>
                      <w:jc w:val="center"/>
                      <w:rPr>
                        <w:rFonts w:ascii="Arial" w:hAnsi="Arial" w:cs="Arial"/>
                        <w:sz w:val="12"/>
                        <w:szCs w:val="12"/>
                      </w:rPr>
                    </w:pPr>
                    <w:r>
                      <w:rPr>
                        <w:rFonts w:ascii="Arial" w:hAnsi="Arial" w:cs="Arial"/>
                        <w:noProof/>
                        <w:sz w:val="18"/>
                        <w:szCs w:val="18"/>
                      </w:rPr>
                      <w:drawing>
                        <wp:inline distT="0" distB="0" distL="0" distR="0" wp14:anchorId="0AAE4018" wp14:editId="59DD89CC">
                          <wp:extent cx="1053193" cy="236115"/>
                          <wp:effectExtent l="0" t="0" r="1270" b="5715"/>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Pr>
                        <w:rFonts w:ascii="Arial" w:hAnsi="Arial" w:cs="Arial"/>
                        <w:sz w:val="18"/>
                        <w:szCs w:val="18"/>
                      </w:rPr>
                      <w:br/>
                    </w:r>
                    <w:r w:rsidRPr="007757E5">
                      <w:rPr>
                        <w:rFonts w:ascii="Arial" w:hAnsi="Arial" w:cs="Arial"/>
                        <w:sz w:val="4"/>
                        <w:szCs w:val="4"/>
                      </w:rPr>
                      <w:br/>
                    </w:r>
                    <w:hyperlink r:id="rId10" w:history="1">
                      <w:r w:rsidRPr="00802DD3">
                        <w:rPr>
                          <w:rStyle w:val="Hyperlink"/>
                          <w:rFonts w:ascii="Arial" w:hAnsi="Arial" w:cs="Arial"/>
                          <w:sz w:val="12"/>
                          <w:szCs w:val="12"/>
                        </w:rPr>
                        <w:t>www.youtube.com/fordofeurope</w:t>
                      </w:r>
                    </w:hyperlink>
                  </w:p>
                </w:txbxContent>
              </v:textbox>
              <w10:wrap type="tight"/>
            </v:shape>
          </w:pict>
        </mc:Fallback>
      </mc:AlternateContent>
    </w:r>
    <w:r>
      <w:rPr>
        <w:noProof/>
        <w:lang w:val="pl-PL"/>
      </w:rPr>
      <w:drawing>
        <wp:anchor distT="0" distB="0" distL="114300" distR="114300" simplePos="0" relativeHeight="251664384" behindDoc="0" locked="0" layoutInCell="1" allowOverlap="1" wp14:anchorId="506A7DF8" wp14:editId="206F6657">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mc:AlternateContent>
        <mc:Choice Requires="wps">
          <w:drawing>
            <wp:anchor distT="0" distB="0" distL="114300" distR="114300" simplePos="0" relativeHeight="251661312" behindDoc="0" locked="0" layoutInCell="1" allowOverlap="1" wp14:anchorId="6CB5E9E0" wp14:editId="19DA2127">
              <wp:simplePos x="0" y="0"/>
              <wp:positionH relativeFrom="column">
                <wp:posOffset>1295400</wp:posOffset>
              </wp:positionH>
              <wp:positionV relativeFrom="paragraph">
                <wp:posOffset>78740</wp:posOffset>
              </wp:positionV>
              <wp:extent cx="0" cy="22860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AAF17"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" strokeweight="1pt">
              <o:lock v:ext="edit" shapetype="f"/>
            </v:line>
          </w:pict>
        </mc:Fallback>
      </mc:AlternateContent>
    </w:r>
    <w:r w:rsidRPr="005D3D5F">
      <w:rPr>
        <w:rFonts w:ascii="Book Antiqua" w:hAnsi="Book Antiqua"/>
        <w:smallCaps/>
        <w:position w:val="132"/>
        <w:sz w:val="32"/>
        <w:szCs w:val="32"/>
        <w:lang w:val="pl-PL"/>
      </w:rPr>
      <w:t>DANE TECHNICZNE</w:t>
    </w:r>
    <w:r w:rsidRPr="005D3D5F">
      <w:rPr>
        <w:rFonts w:ascii="Book Antiqua" w:hAnsi="Book Antiqua"/>
        <w:smallCaps/>
        <w:position w:val="132"/>
        <w:sz w:val="32"/>
        <w:szCs w:val="32"/>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EFE4D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12B"/>
    <w:multiLevelType w:val="hybridMultilevel"/>
    <w:tmpl w:val="D7F2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B4205"/>
    <w:multiLevelType w:val="hybridMultilevel"/>
    <w:tmpl w:val="0630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4712E"/>
    <w:multiLevelType w:val="hybridMultilevel"/>
    <w:tmpl w:val="5DE69FAE"/>
    <w:lvl w:ilvl="0" w:tplc="B90CAF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D2BD4"/>
    <w:multiLevelType w:val="hybridMultilevel"/>
    <w:tmpl w:val="1F08BC3A"/>
    <w:lvl w:ilvl="0" w:tplc="8626F256">
      <w:start w:val="1"/>
      <w:numFmt w:val="bullet"/>
      <w:lvlText w:val="•"/>
      <w:lvlJc w:val="left"/>
      <w:pPr>
        <w:tabs>
          <w:tab w:val="num" w:pos="720"/>
        </w:tabs>
        <w:ind w:left="720" w:hanging="360"/>
      </w:pPr>
      <w:rPr>
        <w:rFonts w:ascii="Arial" w:hAnsi="Arial" w:hint="default"/>
      </w:rPr>
    </w:lvl>
    <w:lvl w:ilvl="1" w:tplc="7570D996" w:tentative="1">
      <w:start w:val="1"/>
      <w:numFmt w:val="bullet"/>
      <w:lvlText w:val="•"/>
      <w:lvlJc w:val="left"/>
      <w:pPr>
        <w:tabs>
          <w:tab w:val="num" w:pos="1440"/>
        </w:tabs>
        <w:ind w:left="1440" w:hanging="360"/>
      </w:pPr>
      <w:rPr>
        <w:rFonts w:ascii="Arial" w:hAnsi="Arial" w:hint="default"/>
      </w:rPr>
    </w:lvl>
    <w:lvl w:ilvl="2" w:tplc="04C07C4C" w:tentative="1">
      <w:start w:val="1"/>
      <w:numFmt w:val="bullet"/>
      <w:lvlText w:val="•"/>
      <w:lvlJc w:val="left"/>
      <w:pPr>
        <w:tabs>
          <w:tab w:val="num" w:pos="2160"/>
        </w:tabs>
        <w:ind w:left="2160" w:hanging="360"/>
      </w:pPr>
      <w:rPr>
        <w:rFonts w:ascii="Arial" w:hAnsi="Arial" w:hint="default"/>
      </w:rPr>
    </w:lvl>
    <w:lvl w:ilvl="3" w:tplc="D83C1C58" w:tentative="1">
      <w:start w:val="1"/>
      <w:numFmt w:val="bullet"/>
      <w:lvlText w:val="•"/>
      <w:lvlJc w:val="left"/>
      <w:pPr>
        <w:tabs>
          <w:tab w:val="num" w:pos="2880"/>
        </w:tabs>
        <w:ind w:left="2880" w:hanging="360"/>
      </w:pPr>
      <w:rPr>
        <w:rFonts w:ascii="Arial" w:hAnsi="Arial" w:hint="default"/>
      </w:rPr>
    </w:lvl>
    <w:lvl w:ilvl="4" w:tplc="A80C4372" w:tentative="1">
      <w:start w:val="1"/>
      <w:numFmt w:val="bullet"/>
      <w:lvlText w:val="•"/>
      <w:lvlJc w:val="left"/>
      <w:pPr>
        <w:tabs>
          <w:tab w:val="num" w:pos="3600"/>
        </w:tabs>
        <w:ind w:left="3600" w:hanging="360"/>
      </w:pPr>
      <w:rPr>
        <w:rFonts w:ascii="Arial" w:hAnsi="Arial" w:hint="default"/>
      </w:rPr>
    </w:lvl>
    <w:lvl w:ilvl="5" w:tplc="F75C4DC4" w:tentative="1">
      <w:start w:val="1"/>
      <w:numFmt w:val="bullet"/>
      <w:lvlText w:val="•"/>
      <w:lvlJc w:val="left"/>
      <w:pPr>
        <w:tabs>
          <w:tab w:val="num" w:pos="4320"/>
        </w:tabs>
        <w:ind w:left="4320" w:hanging="360"/>
      </w:pPr>
      <w:rPr>
        <w:rFonts w:ascii="Arial" w:hAnsi="Arial" w:hint="default"/>
      </w:rPr>
    </w:lvl>
    <w:lvl w:ilvl="6" w:tplc="C72EA8E8" w:tentative="1">
      <w:start w:val="1"/>
      <w:numFmt w:val="bullet"/>
      <w:lvlText w:val="•"/>
      <w:lvlJc w:val="left"/>
      <w:pPr>
        <w:tabs>
          <w:tab w:val="num" w:pos="5040"/>
        </w:tabs>
        <w:ind w:left="5040" w:hanging="360"/>
      </w:pPr>
      <w:rPr>
        <w:rFonts w:ascii="Arial" w:hAnsi="Arial" w:hint="default"/>
      </w:rPr>
    </w:lvl>
    <w:lvl w:ilvl="7" w:tplc="6A88437C" w:tentative="1">
      <w:start w:val="1"/>
      <w:numFmt w:val="bullet"/>
      <w:lvlText w:val="•"/>
      <w:lvlJc w:val="left"/>
      <w:pPr>
        <w:tabs>
          <w:tab w:val="num" w:pos="5760"/>
        </w:tabs>
        <w:ind w:left="5760" w:hanging="360"/>
      </w:pPr>
      <w:rPr>
        <w:rFonts w:ascii="Arial" w:hAnsi="Arial" w:hint="default"/>
      </w:rPr>
    </w:lvl>
    <w:lvl w:ilvl="8" w:tplc="55EEE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C678CB"/>
    <w:multiLevelType w:val="hybridMultilevel"/>
    <w:tmpl w:val="DDE644B0"/>
    <w:lvl w:ilvl="0" w:tplc="7EA61F9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D1249"/>
    <w:multiLevelType w:val="hybridMultilevel"/>
    <w:tmpl w:val="42A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812EC"/>
    <w:multiLevelType w:val="hybridMultilevel"/>
    <w:tmpl w:val="30D2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CE1790"/>
    <w:multiLevelType w:val="hybridMultilevel"/>
    <w:tmpl w:val="D55EFA88"/>
    <w:lvl w:ilvl="0" w:tplc="C9AAF55E">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3"/>
  </w:num>
  <w:num w:numId="3">
    <w:abstractNumId w:val="5"/>
  </w:num>
  <w:num w:numId="4">
    <w:abstractNumId w:val="4"/>
  </w:num>
  <w:num w:numId="5">
    <w:abstractNumId w:val="10"/>
  </w:num>
  <w:num w:numId="6">
    <w:abstractNumId w:val="8"/>
  </w:num>
  <w:num w:numId="7">
    <w:abstractNumId w:val="3"/>
  </w:num>
  <w:num w:numId="8">
    <w:abstractNumId w:val="1"/>
  </w:num>
  <w:num w:numId="9">
    <w:abstractNumId w:val="2"/>
  </w:num>
  <w:num w:numId="10">
    <w:abstractNumId w:val="9"/>
  </w:num>
  <w:num w:numId="11">
    <w:abstractNumId w:val="6"/>
  </w:num>
  <w:num w:numId="12">
    <w:abstractNumId w:val="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161B"/>
    <w:rsid w:val="00002645"/>
    <w:rsid w:val="000051E9"/>
    <w:rsid w:val="000057DC"/>
    <w:rsid w:val="00006777"/>
    <w:rsid w:val="000153D1"/>
    <w:rsid w:val="00020E45"/>
    <w:rsid w:val="00021113"/>
    <w:rsid w:val="00022B33"/>
    <w:rsid w:val="00026FFF"/>
    <w:rsid w:val="00027A63"/>
    <w:rsid w:val="00031094"/>
    <w:rsid w:val="00032859"/>
    <w:rsid w:val="0003301C"/>
    <w:rsid w:val="000350A0"/>
    <w:rsid w:val="00036B26"/>
    <w:rsid w:val="00036C8D"/>
    <w:rsid w:val="0004050D"/>
    <w:rsid w:val="00044268"/>
    <w:rsid w:val="00044D7E"/>
    <w:rsid w:val="000473CB"/>
    <w:rsid w:val="00050607"/>
    <w:rsid w:val="0005248A"/>
    <w:rsid w:val="000605C8"/>
    <w:rsid w:val="000612DC"/>
    <w:rsid w:val="0006132E"/>
    <w:rsid w:val="0006148A"/>
    <w:rsid w:val="00064B61"/>
    <w:rsid w:val="00071421"/>
    <w:rsid w:val="00071D15"/>
    <w:rsid w:val="00071F9C"/>
    <w:rsid w:val="00072091"/>
    <w:rsid w:val="00073186"/>
    <w:rsid w:val="00073BDB"/>
    <w:rsid w:val="000753CE"/>
    <w:rsid w:val="00077E80"/>
    <w:rsid w:val="0008243A"/>
    <w:rsid w:val="00082A1C"/>
    <w:rsid w:val="00084F44"/>
    <w:rsid w:val="00085189"/>
    <w:rsid w:val="00085EE2"/>
    <w:rsid w:val="00091456"/>
    <w:rsid w:val="00093FC4"/>
    <w:rsid w:val="00093FF0"/>
    <w:rsid w:val="00094413"/>
    <w:rsid w:val="000A1066"/>
    <w:rsid w:val="000A1DE1"/>
    <w:rsid w:val="000A2730"/>
    <w:rsid w:val="000A3C1A"/>
    <w:rsid w:val="000A435F"/>
    <w:rsid w:val="000A4644"/>
    <w:rsid w:val="000A4F32"/>
    <w:rsid w:val="000A5E55"/>
    <w:rsid w:val="000B20AF"/>
    <w:rsid w:val="000B39D7"/>
    <w:rsid w:val="000B6919"/>
    <w:rsid w:val="000C2461"/>
    <w:rsid w:val="000C32DE"/>
    <w:rsid w:val="000C4C24"/>
    <w:rsid w:val="000D069D"/>
    <w:rsid w:val="000D25B4"/>
    <w:rsid w:val="000D2B05"/>
    <w:rsid w:val="000D3093"/>
    <w:rsid w:val="000D679D"/>
    <w:rsid w:val="000E14DB"/>
    <w:rsid w:val="000E1F0B"/>
    <w:rsid w:val="000E2440"/>
    <w:rsid w:val="000E2EE1"/>
    <w:rsid w:val="000E3BA3"/>
    <w:rsid w:val="000F3AE5"/>
    <w:rsid w:val="000F6CA0"/>
    <w:rsid w:val="0010139F"/>
    <w:rsid w:val="00101B6C"/>
    <w:rsid w:val="0010306D"/>
    <w:rsid w:val="00104639"/>
    <w:rsid w:val="001056D9"/>
    <w:rsid w:val="001076AA"/>
    <w:rsid w:val="00107A9C"/>
    <w:rsid w:val="0011026E"/>
    <w:rsid w:val="00111B7D"/>
    <w:rsid w:val="0011352E"/>
    <w:rsid w:val="00116C0B"/>
    <w:rsid w:val="00124831"/>
    <w:rsid w:val="001257CC"/>
    <w:rsid w:val="00126E11"/>
    <w:rsid w:val="00130374"/>
    <w:rsid w:val="0013102B"/>
    <w:rsid w:val="00131C1C"/>
    <w:rsid w:val="0013295D"/>
    <w:rsid w:val="001351FE"/>
    <w:rsid w:val="00136DEA"/>
    <w:rsid w:val="00140056"/>
    <w:rsid w:val="00144A57"/>
    <w:rsid w:val="00146321"/>
    <w:rsid w:val="00146C02"/>
    <w:rsid w:val="00146CEB"/>
    <w:rsid w:val="00147D6B"/>
    <w:rsid w:val="00151727"/>
    <w:rsid w:val="00155444"/>
    <w:rsid w:val="00155A50"/>
    <w:rsid w:val="001564C7"/>
    <w:rsid w:val="00157982"/>
    <w:rsid w:val="001605F7"/>
    <w:rsid w:val="00164EC3"/>
    <w:rsid w:val="001655F8"/>
    <w:rsid w:val="00167760"/>
    <w:rsid w:val="00167BB0"/>
    <w:rsid w:val="00172A68"/>
    <w:rsid w:val="00184DFC"/>
    <w:rsid w:val="00185515"/>
    <w:rsid w:val="00185BD8"/>
    <w:rsid w:val="00185CD7"/>
    <w:rsid w:val="001907FA"/>
    <w:rsid w:val="00190CB7"/>
    <w:rsid w:val="00191A27"/>
    <w:rsid w:val="00191E20"/>
    <w:rsid w:val="0019457D"/>
    <w:rsid w:val="0019766F"/>
    <w:rsid w:val="00197994"/>
    <w:rsid w:val="00197DC4"/>
    <w:rsid w:val="001A340C"/>
    <w:rsid w:val="001A66B2"/>
    <w:rsid w:val="001A6CF5"/>
    <w:rsid w:val="001A789A"/>
    <w:rsid w:val="001B1E53"/>
    <w:rsid w:val="001B31D7"/>
    <w:rsid w:val="001B6874"/>
    <w:rsid w:val="001B6B73"/>
    <w:rsid w:val="001B7E10"/>
    <w:rsid w:val="001C16AB"/>
    <w:rsid w:val="001C1C2D"/>
    <w:rsid w:val="001C6E98"/>
    <w:rsid w:val="001D528F"/>
    <w:rsid w:val="001D602A"/>
    <w:rsid w:val="001D7AC5"/>
    <w:rsid w:val="001E007E"/>
    <w:rsid w:val="001E1C7C"/>
    <w:rsid w:val="001E70FB"/>
    <w:rsid w:val="001E72EC"/>
    <w:rsid w:val="001F6505"/>
    <w:rsid w:val="002017D0"/>
    <w:rsid w:val="002038F1"/>
    <w:rsid w:val="00211425"/>
    <w:rsid w:val="002125F9"/>
    <w:rsid w:val="00214E0F"/>
    <w:rsid w:val="0022142B"/>
    <w:rsid w:val="00221972"/>
    <w:rsid w:val="002227A3"/>
    <w:rsid w:val="0022343E"/>
    <w:rsid w:val="0022564B"/>
    <w:rsid w:val="00225703"/>
    <w:rsid w:val="00225994"/>
    <w:rsid w:val="00230A84"/>
    <w:rsid w:val="00230D54"/>
    <w:rsid w:val="00233189"/>
    <w:rsid w:val="002342A1"/>
    <w:rsid w:val="002363E2"/>
    <w:rsid w:val="002374C9"/>
    <w:rsid w:val="00237C7A"/>
    <w:rsid w:val="002412CF"/>
    <w:rsid w:val="00241334"/>
    <w:rsid w:val="00242727"/>
    <w:rsid w:val="00246231"/>
    <w:rsid w:val="0024687C"/>
    <w:rsid w:val="0024770B"/>
    <w:rsid w:val="00247944"/>
    <w:rsid w:val="0025264B"/>
    <w:rsid w:val="00252CDC"/>
    <w:rsid w:val="00252F1C"/>
    <w:rsid w:val="002559AF"/>
    <w:rsid w:val="00256CAD"/>
    <w:rsid w:val="00266AD8"/>
    <w:rsid w:val="0026756A"/>
    <w:rsid w:val="0026772C"/>
    <w:rsid w:val="00275398"/>
    <w:rsid w:val="002753A4"/>
    <w:rsid w:val="002775DF"/>
    <w:rsid w:val="002809CF"/>
    <w:rsid w:val="00281939"/>
    <w:rsid w:val="002858EF"/>
    <w:rsid w:val="00285C88"/>
    <w:rsid w:val="00285EAF"/>
    <w:rsid w:val="00290436"/>
    <w:rsid w:val="00291AF8"/>
    <w:rsid w:val="002A04E8"/>
    <w:rsid w:val="002A525C"/>
    <w:rsid w:val="002A598F"/>
    <w:rsid w:val="002B0299"/>
    <w:rsid w:val="002B0329"/>
    <w:rsid w:val="002B12C9"/>
    <w:rsid w:val="002B3FB5"/>
    <w:rsid w:val="002B4217"/>
    <w:rsid w:val="002B7259"/>
    <w:rsid w:val="002B76BA"/>
    <w:rsid w:val="002C11E3"/>
    <w:rsid w:val="002C1615"/>
    <w:rsid w:val="002C1C01"/>
    <w:rsid w:val="002C3439"/>
    <w:rsid w:val="002D07A1"/>
    <w:rsid w:val="002D3B9D"/>
    <w:rsid w:val="002D4296"/>
    <w:rsid w:val="002D60A6"/>
    <w:rsid w:val="002D6727"/>
    <w:rsid w:val="002D6B19"/>
    <w:rsid w:val="002E10D2"/>
    <w:rsid w:val="002E117E"/>
    <w:rsid w:val="002E2BA7"/>
    <w:rsid w:val="002E59B9"/>
    <w:rsid w:val="002E6DC9"/>
    <w:rsid w:val="002E7A09"/>
    <w:rsid w:val="002E7E5D"/>
    <w:rsid w:val="0030244D"/>
    <w:rsid w:val="0030311F"/>
    <w:rsid w:val="00310238"/>
    <w:rsid w:val="00311374"/>
    <w:rsid w:val="00311E68"/>
    <w:rsid w:val="00312B2F"/>
    <w:rsid w:val="00315ADB"/>
    <w:rsid w:val="00315C98"/>
    <w:rsid w:val="003168F0"/>
    <w:rsid w:val="003175D5"/>
    <w:rsid w:val="00317903"/>
    <w:rsid w:val="00317CA1"/>
    <w:rsid w:val="003263F9"/>
    <w:rsid w:val="00331E57"/>
    <w:rsid w:val="00335FE9"/>
    <w:rsid w:val="0034157D"/>
    <w:rsid w:val="00341D15"/>
    <w:rsid w:val="003430E5"/>
    <w:rsid w:val="00344529"/>
    <w:rsid w:val="0035423B"/>
    <w:rsid w:val="00356D35"/>
    <w:rsid w:val="00357B23"/>
    <w:rsid w:val="003613F2"/>
    <w:rsid w:val="00366687"/>
    <w:rsid w:val="00370D08"/>
    <w:rsid w:val="00374362"/>
    <w:rsid w:val="00374517"/>
    <w:rsid w:val="003757AC"/>
    <w:rsid w:val="00382A3D"/>
    <w:rsid w:val="00382D64"/>
    <w:rsid w:val="00384B13"/>
    <w:rsid w:val="003907C5"/>
    <w:rsid w:val="0039357E"/>
    <w:rsid w:val="00395200"/>
    <w:rsid w:val="003A0530"/>
    <w:rsid w:val="003A4B0B"/>
    <w:rsid w:val="003A537E"/>
    <w:rsid w:val="003A7EF1"/>
    <w:rsid w:val="003B3108"/>
    <w:rsid w:val="003B391E"/>
    <w:rsid w:val="003B4A7E"/>
    <w:rsid w:val="003B4D0D"/>
    <w:rsid w:val="003B4EBB"/>
    <w:rsid w:val="003B5885"/>
    <w:rsid w:val="003B6D8F"/>
    <w:rsid w:val="003C07E1"/>
    <w:rsid w:val="003C0F02"/>
    <w:rsid w:val="003C13A8"/>
    <w:rsid w:val="003C360B"/>
    <w:rsid w:val="003C45D7"/>
    <w:rsid w:val="003C5288"/>
    <w:rsid w:val="003C64EA"/>
    <w:rsid w:val="003D3D12"/>
    <w:rsid w:val="003D6BA8"/>
    <w:rsid w:val="003D757E"/>
    <w:rsid w:val="003D7B09"/>
    <w:rsid w:val="003E30FE"/>
    <w:rsid w:val="003E47CD"/>
    <w:rsid w:val="003E6D2F"/>
    <w:rsid w:val="003F59A6"/>
    <w:rsid w:val="003F681D"/>
    <w:rsid w:val="00400DB2"/>
    <w:rsid w:val="00401BCF"/>
    <w:rsid w:val="00405628"/>
    <w:rsid w:val="00405B25"/>
    <w:rsid w:val="00410FBE"/>
    <w:rsid w:val="00412C12"/>
    <w:rsid w:val="0041596D"/>
    <w:rsid w:val="00416A40"/>
    <w:rsid w:val="00416A74"/>
    <w:rsid w:val="00416EBB"/>
    <w:rsid w:val="004216B7"/>
    <w:rsid w:val="004217E8"/>
    <w:rsid w:val="00421B0E"/>
    <w:rsid w:val="004236CA"/>
    <w:rsid w:val="00424AA8"/>
    <w:rsid w:val="00424FD5"/>
    <w:rsid w:val="004276AB"/>
    <w:rsid w:val="004279DE"/>
    <w:rsid w:val="00431328"/>
    <w:rsid w:val="00432FAB"/>
    <w:rsid w:val="00435D77"/>
    <w:rsid w:val="00442726"/>
    <w:rsid w:val="004430F8"/>
    <w:rsid w:val="00450886"/>
    <w:rsid w:val="004517BB"/>
    <w:rsid w:val="00454781"/>
    <w:rsid w:val="00455BD3"/>
    <w:rsid w:val="00460CB7"/>
    <w:rsid w:val="00460FC5"/>
    <w:rsid w:val="00463AD3"/>
    <w:rsid w:val="00464CA1"/>
    <w:rsid w:val="00474AA2"/>
    <w:rsid w:val="004752EA"/>
    <w:rsid w:val="00482846"/>
    <w:rsid w:val="004850A4"/>
    <w:rsid w:val="0049411B"/>
    <w:rsid w:val="004A0F7D"/>
    <w:rsid w:val="004A4053"/>
    <w:rsid w:val="004A644F"/>
    <w:rsid w:val="004B2426"/>
    <w:rsid w:val="004B39E6"/>
    <w:rsid w:val="004B3B51"/>
    <w:rsid w:val="004B5AA2"/>
    <w:rsid w:val="004B7656"/>
    <w:rsid w:val="004C07A8"/>
    <w:rsid w:val="004C0D17"/>
    <w:rsid w:val="004C1032"/>
    <w:rsid w:val="004C13B7"/>
    <w:rsid w:val="004C3D21"/>
    <w:rsid w:val="004C53E6"/>
    <w:rsid w:val="004D0249"/>
    <w:rsid w:val="004D0C2A"/>
    <w:rsid w:val="004D127F"/>
    <w:rsid w:val="004D2E4F"/>
    <w:rsid w:val="004D7038"/>
    <w:rsid w:val="004E0346"/>
    <w:rsid w:val="004E21AA"/>
    <w:rsid w:val="004E242D"/>
    <w:rsid w:val="004E245B"/>
    <w:rsid w:val="004E3E19"/>
    <w:rsid w:val="004E5AA2"/>
    <w:rsid w:val="004E6187"/>
    <w:rsid w:val="004E69AD"/>
    <w:rsid w:val="004E6A44"/>
    <w:rsid w:val="004E6C3B"/>
    <w:rsid w:val="004E7218"/>
    <w:rsid w:val="004F11C2"/>
    <w:rsid w:val="004F1A2D"/>
    <w:rsid w:val="004F47CC"/>
    <w:rsid w:val="004F5A8D"/>
    <w:rsid w:val="0050043C"/>
    <w:rsid w:val="00502B4A"/>
    <w:rsid w:val="00503611"/>
    <w:rsid w:val="00503BB9"/>
    <w:rsid w:val="005042E7"/>
    <w:rsid w:val="00505449"/>
    <w:rsid w:val="0050556F"/>
    <w:rsid w:val="005075B2"/>
    <w:rsid w:val="00512ADC"/>
    <w:rsid w:val="005202A3"/>
    <w:rsid w:val="0052306A"/>
    <w:rsid w:val="00523899"/>
    <w:rsid w:val="005268F9"/>
    <w:rsid w:val="005323DC"/>
    <w:rsid w:val="0053386D"/>
    <w:rsid w:val="00535BDD"/>
    <w:rsid w:val="005421EA"/>
    <w:rsid w:val="005440C8"/>
    <w:rsid w:val="005446FE"/>
    <w:rsid w:val="0054491E"/>
    <w:rsid w:val="00545E2A"/>
    <w:rsid w:val="00546CBA"/>
    <w:rsid w:val="00546FF2"/>
    <w:rsid w:val="00547447"/>
    <w:rsid w:val="005479D6"/>
    <w:rsid w:val="005532D6"/>
    <w:rsid w:val="005534B0"/>
    <w:rsid w:val="00554EFE"/>
    <w:rsid w:val="005567BD"/>
    <w:rsid w:val="00556C44"/>
    <w:rsid w:val="00557848"/>
    <w:rsid w:val="00557A45"/>
    <w:rsid w:val="00557CBD"/>
    <w:rsid w:val="00564B7F"/>
    <w:rsid w:val="0056618D"/>
    <w:rsid w:val="00567D5E"/>
    <w:rsid w:val="00572828"/>
    <w:rsid w:val="00572CF8"/>
    <w:rsid w:val="0057357C"/>
    <w:rsid w:val="0057574A"/>
    <w:rsid w:val="00580CD6"/>
    <w:rsid w:val="00585A36"/>
    <w:rsid w:val="00585B82"/>
    <w:rsid w:val="005870EB"/>
    <w:rsid w:val="00590FC9"/>
    <w:rsid w:val="005944C4"/>
    <w:rsid w:val="0059689C"/>
    <w:rsid w:val="00597098"/>
    <w:rsid w:val="005A2E4C"/>
    <w:rsid w:val="005A3410"/>
    <w:rsid w:val="005A357F"/>
    <w:rsid w:val="005A4ECE"/>
    <w:rsid w:val="005A53B6"/>
    <w:rsid w:val="005B0764"/>
    <w:rsid w:val="005B1CCD"/>
    <w:rsid w:val="005B2CBB"/>
    <w:rsid w:val="005B34B5"/>
    <w:rsid w:val="005B4A15"/>
    <w:rsid w:val="005B5AEC"/>
    <w:rsid w:val="005B752A"/>
    <w:rsid w:val="005B7631"/>
    <w:rsid w:val="005C2359"/>
    <w:rsid w:val="005C2857"/>
    <w:rsid w:val="005C2875"/>
    <w:rsid w:val="005C4040"/>
    <w:rsid w:val="005C5EC5"/>
    <w:rsid w:val="005C6BBD"/>
    <w:rsid w:val="005D2E57"/>
    <w:rsid w:val="005D3D5F"/>
    <w:rsid w:val="005D5DC7"/>
    <w:rsid w:val="005D6699"/>
    <w:rsid w:val="005D6B47"/>
    <w:rsid w:val="005E24B9"/>
    <w:rsid w:val="005E2C82"/>
    <w:rsid w:val="005E407A"/>
    <w:rsid w:val="005E6AE0"/>
    <w:rsid w:val="005E7BD6"/>
    <w:rsid w:val="005E7C82"/>
    <w:rsid w:val="005F3800"/>
    <w:rsid w:val="005F7DDE"/>
    <w:rsid w:val="00605230"/>
    <w:rsid w:val="00606418"/>
    <w:rsid w:val="00611F3B"/>
    <w:rsid w:val="00614EB7"/>
    <w:rsid w:val="0061571E"/>
    <w:rsid w:val="00616A1B"/>
    <w:rsid w:val="00625143"/>
    <w:rsid w:val="0062543F"/>
    <w:rsid w:val="00625D68"/>
    <w:rsid w:val="00626033"/>
    <w:rsid w:val="0063296E"/>
    <w:rsid w:val="006340A0"/>
    <w:rsid w:val="00634EDA"/>
    <w:rsid w:val="0063529B"/>
    <w:rsid w:val="00635F3C"/>
    <w:rsid w:val="00636DA1"/>
    <w:rsid w:val="00637B68"/>
    <w:rsid w:val="006409BC"/>
    <w:rsid w:val="00641A03"/>
    <w:rsid w:val="0064691D"/>
    <w:rsid w:val="006475CA"/>
    <w:rsid w:val="00647A7C"/>
    <w:rsid w:val="00652E76"/>
    <w:rsid w:val="00654F6F"/>
    <w:rsid w:val="00655460"/>
    <w:rsid w:val="006558B6"/>
    <w:rsid w:val="00656377"/>
    <w:rsid w:val="00663512"/>
    <w:rsid w:val="00663B9C"/>
    <w:rsid w:val="00665B5E"/>
    <w:rsid w:val="006663FC"/>
    <w:rsid w:val="00666586"/>
    <w:rsid w:val="0067047A"/>
    <w:rsid w:val="006713CE"/>
    <w:rsid w:val="00684AF8"/>
    <w:rsid w:val="00684DED"/>
    <w:rsid w:val="00691F50"/>
    <w:rsid w:val="00694B3A"/>
    <w:rsid w:val="006964D9"/>
    <w:rsid w:val="00696CA1"/>
    <w:rsid w:val="00697034"/>
    <w:rsid w:val="006A07AA"/>
    <w:rsid w:val="006A105A"/>
    <w:rsid w:val="006A1A69"/>
    <w:rsid w:val="006B157E"/>
    <w:rsid w:val="006B4092"/>
    <w:rsid w:val="006C37D1"/>
    <w:rsid w:val="006C53E3"/>
    <w:rsid w:val="006D0848"/>
    <w:rsid w:val="006D0A38"/>
    <w:rsid w:val="006D0FD4"/>
    <w:rsid w:val="006D1BC7"/>
    <w:rsid w:val="006D7B7C"/>
    <w:rsid w:val="006E5439"/>
    <w:rsid w:val="006E5EAB"/>
    <w:rsid w:val="006E5FFB"/>
    <w:rsid w:val="006F020C"/>
    <w:rsid w:val="006F0E1E"/>
    <w:rsid w:val="006F2FD3"/>
    <w:rsid w:val="006F32EA"/>
    <w:rsid w:val="006F55F2"/>
    <w:rsid w:val="006F5970"/>
    <w:rsid w:val="006F76B3"/>
    <w:rsid w:val="00707EB3"/>
    <w:rsid w:val="00710185"/>
    <w:rsid w:val="007110BA"/>
    <w:rsid w:val="00714002"/>
    <w:rsid w:val="007169BB"/>
    <w:rsid w:val="00716E50"/>
    <w:rsid w:val="00720ABB"/>
    <w:rsid w:val="00720F55"/>
    <w:rsid w:val="007237B7"/>
    <w:rsid w:val="00726C39"/>
    <w:rsid w:val="007279A0"/>
    <w:rsid w:val="00731682"/>
    <w:rsid w:val="007324B8"/>
    <w:rsid w:val="00732C3E"/>
    <w:rsid w:val="007340AC"/>
    <w:rsid w:val="00734D95"/>
    <w:rsid w:val="00735233"/>
    <w:rsid w:val="00736C22"/>
    <w:rsid w:val="00737E52"/>
    <w:rsid w:val="007522C7"/>
    <w:rsid w:val="00753276"/>
    <w:rsid w:val="007539A0"/>
    <w:rsid w:val="007542D8"/>
    <w:rsid w:val="00755551"/>
    <w:rsid w:val="0075653C"/>
    <w:rsid w:val="00761B9D"/>
    <w:rsid w:val="00771F84"/>
    <w:rsid w:val="0077384F"/>
    <w:rsid w:val="0078077E"/>
    <w:rsid w:val="00781B04"/>
    <w:rsid w:val="00783BC2"/>
    <w:rsid w:val="00784D5D"/>
    <w:rsid w:val="00786E85"/>
    <w:rsid w:val="00791D2D"/>
    <w:rsid w:val="00792EF0"/>
    <w:rsid w:val="00794DDA"/>
    <w:rsid w:val="0079559E"/>
    <w:rsid w:val="0079724F"/>
    <w:rsid w:val="007A0D6D"/>
    <w:rsid w:val="007A1D4E"/>
    <w:rsid w:val="007A24FC"/>
    <w:rsid w:val="007A2B0C"/>
    <w:rsid w:val="007B09F0"/>
    <w:rsid w:val="007B35C2"/>
    <w:rsid w:val="007B3A49"/>
    <w:rsid w:val="007B51C9"/>
    <w:rsid w:val="007B5C5E"/>
    <w:rsid w:val="007B6FC5"/>
    <w:rsid w:val="007B74FD"/>
    <w:rsid w:val="007C16F0"/>
    <w:rsid w:val="007C1A23"/>
    <w:rsid w:val="007C2108"/>
    <w:rsid w:val="007C308F"/>
    <w:rsid w:val="007C3E13"/>
    <w:rsid w:val="007C4A51"/>
    <w:rsid w:val="007C692D"/>
    <w:rsid w:val="007C69FB"/>
    <w:rsid w:val="007C765A"/>
    <w:rsid w:val="007D018F"/>
    <w:rsid w:val="007D3345"/>
    <w:rsid w:val="007D5CDD"/>
    <w:rsid w:val="007D65EC"/>
    <w:rsid w:val="007E19D0"/>
    <w:rsid w:val="007E21AA"/>
    <w:rsid w:val="007E30D8"/>
    <w:rsid w:val="007E3504"/>
    <w:rsid w:val="007E66C8"/>
    <w:rsid w:val="007E67C6"/>
    <w:rsid w:val="007E74B3"/>
    <w:rsid w:val="007E7F41"/>
    <w:rsid w:val="007F0ED9"/>
    <w:rsid w:val="007F1119"/>
    <w:rsid w:val="007F1DDC"/>
    <w:rsid w:val="007F3C00"/>
    <w:rsid w:val="008016DA"/>
    <w:rsid w:val="008024BD"/>
    <w:rsid w:val="00803D06"/>
    <w:rsid w:val="00804010"/>
    <w:rsid w:val="00806AB3"/>
    <w:rsid w:val="00810EE7"/>
    <w:rsid w:val="008115D4"/>
    <w:rsid w:val="008146B9"/>
    <w:rsid w:val="0081588B"/>
    <w:rsid w:val="00816F53"/>
    <w:rsid w:val="00817C1E"/>
    <w:rsid w:val="00820FE3"/>
    <w:rsid w:val="00821136"/>
    <w:rsid w:val="00822B1F"/>
    <w:rsid w:val="008233A8"/>
    <w:rsid w:val="008256DC"/>
    <w:rsid w:val="0082590C"/>
    <w:rsid w:val="00830DCD"/>
    <w:rsid w:val="00831B36"/>
    <w:rsid w:val="00835228"/>
    <w:rsid w:val="00840155"/>
    <w:rsid w:val="0084264B"/>
    <w:rsid w:val="00843C85"/>
    <w:rsid w:val="00847830"/>
    <w:rsid w:val="00851FAE"/>
    <w:rsid w:val="00853585"/>
    <w:rsid w:val="008577E6"/>
    <w:rsid w:val="00861419"/>
    <w:rsid w:val="0086314A"/>
    <w:rsid w:val="00864B73"/>
    <w:rsid w:val="0087557B"/>
    <w:rsid w:val="008769D9"/>
    <w:rsid w:val="00877C67"/>
    <w:rsid w:val="00880885"/>
    <w:rsid w:val="0088216D"/>
    <w:rsid w:val="00882D1D"/>
    <w:rsid w:val="00883136"/>
    <w:rsid w:val="00884D84"/>
    <w:rsid w:val="00884E99"/>
    <w:rsid w:val="008921F1"/>
    <w:rsid w:val="00892D4A"/>
    <w:rsid w:val="00893B5A"/>
    <w:rsid w:val="00893D09"/>
    <w:rsid w:val="008A1DF4"/>
    <w:rsid w:val="008A44AD"/>
    <w:rsid w:val="008B168A"/>
    <w:rsid w:val="008B1B78"/>
    <w:rsid w:val="008B3670"/>
    <w:rsid w:val="008B46D8"/>
    <w:rsid w:val="008B4AE8"/>
    <w:rsid w:val="008B4F6E"/>
    <w:rsid w:val="008C1C54"/>
    <w:rsid w:val="008C2FBD"/>
    <w:rsid w:val="008C3914"/>
    <w:rsid w:val="008C3C3A"/>
    <w:rsid w:val="008C3F40"/>
    <w:rsid w:val="008C51F5"/>
    <w:rsid w:val="008D1FCC"/>
    <w:rsid w:val="008D26E8"/>
    <w:rsid w:val="008D774C"/>
    <w:rsid w:val="008E0A32"/>
    <w:rsid w:val="008E3AFD"/>
    <w:rsid w:val="008E3B42"/>
    <w:rsid w:val="008E4FE0"/>
    <w:rsid w:val="008E7ECF"/>
    <w:rsid w:val="008E7EDD"/>
    <w:rsid w:val="008F1368"/>
    <w:rsid w:val="008F2CE6"/>
    <w:rsid w:val="008F506C"/>
    <w:rsid w:val="009011D3"/>
    <w:rsid w:val="00902121"/>
    <w:rsid w:val="00912F95"/>
    <w:rsid w:val="00912FB7"/>
    <w:rsid w:val="0092086A"/>
    <w:rsid w:val="00921B61"/>
    <w:rsid w:val="00922350"/>
    <w:rsid w:val="009241DB"/>
    <w:rsid w:val="009248C4"/>
    <w:rsid w:val="00924C5A"/>
    <w:rsid w:val="00932455"/>
    <w:rsid w:val="00934B32"/>
    <w:rsid w:val="00935CCC"/>
    <w:rsid w:val="00942831"/>
    <w:rsid w:val="00942F2C"/>
    <w:rsid w:val="00943965"/>
    <w:rsid w:val="0094497B"/>
    <w:rsid w:val="00945403"/>
    <w:rsid w:val="0094720F"/>
    <w:rsid w:val="00950887"/>
    <w:rsid w:val="00950934"/>
    <w:rsid w:val="009510CA"/>
    <w:rsid w:val="009524CA"/>
    <w:rsid w:val="00952B73"/>
    <w:rsid w:val="009535F2"/>
    <w:rsid w:val="00955F32"/>
    <w:rsid w:val="0095765C"/>
    <w:rsid w:val="00961E97"/>
    <w:rsid w:val="009649F0"/>
    <w:rsid w:val="00965477"/>
    <w:rsid w:val="00966A5F"/>
    <w:rsid w:val="009708BB"/>
    <w:rsid w:val="00971958"/>
    <w:rsid w:val="00971CCE"/>
    <w:rsid w:val="0097585A"/>
    <w:rsid w:val="0097688A"/>
    <w:rsid w:val="0098005D"/>
    <w:rsid w:val="00981C68"/>
    <w:rsid w:val="009871AD"/>
    <w:rsid w:val="0099079C"/>
    <w:rsid w:val="00992DBE"/>
    <w:rsid w:val="0099439D"/>
    <w:rsid w:val="009948FE"/>
    <w:rsid w:val="00994F93"/>
    <w:rsid w:val="00996F01"/>
    <w:rsid w:val="009A094E"/>
    <w:rsid w:val="009A0E23"/>
    <w:rsid w:val="009A2CD1"/>
    <w:rsid w:val="009A494B"/>
    <w:rsid w:val="009A581D"/>
    <w:rsid w:val="009A7C0D"/>
    <w:rsid w:val="009B4875"/>
    <w:rsid w:val="009C1BFC"/>
    <w:rsid w:val="009C320F"/>
    <w:rsid w:val="009C4EA9"/>
    <w:rsid w:val="009C61D3"/>
    <w:rsid w:val="009D0C95"/>
    <w:rsid w:val="009D3B69"/>
    <w:rsid w:val="009D3E99"/>
    <w:rsid w:val="009D5107"/>
    <w:rsid w:val="009D637D"/>
    <w:rsid w:val="009E13D7"/>
    <w:rsid w:val="009E1799"/>
    <w:rsid w:val="009E2411"/>
    <w:rsid w:val="009E356D"/>
    <w:rsid w:val="009F12AA"/>
    <w:rsid w:val="009F2D7E"/>
    <w:rsid w:val="009F4219"/>
    <w:rsid w:val="00A00E82"/>
    <w:rsid w:val="00A1112F"/>
    <w:rsid w:val="00A12452"/>
    <w:rsid w:val="00A12D3E"/>
    <w:rsid w:val="00A15423"/>
    <w:rsid w:val="00A161F8"/>
    <w:rsid w:val="00A21B41"/>
    <w:rsid w:val="00A2286C"/>
    <w:rsid w:val="00A24E96"/>
    <w:rsid w:val="00A261B5"/>
    <w:rsid w:val="00A31E9C"/>
    <w:rsid w:val="00A32A82"/>
    <w:rsid w:val="00A34198"/>
    <w:rsid w:val="00A34D65"/>
    <w:rsid w:val="00A43C61"/>
    <w:rsid w:val="00A470BB"/>
    <w:rsid w:val="00A541E4"/>
    <w:rsid w:val="00A61793"/>
    <w:rsid w:val="00A62CF9"/>
    <w:rsid w:val="00A648B6"/>
    <w:rsid w:val="00A64E32"/>
    <w:rsid w:val="00A67DC7"/>
    <w:rsid w:val="00A71F7A"/>
    <w:rsid w:val="00A725F1"/>
    <w:rsid w:val="00A73FFE"/>
    <w:rsid w:val="00A74816"/>
    <w:rsid w:val="00A7765D"/>
    <w:rsid w:val="00A77FCE"/>
    <w:rsid w:val="00A821D6"/>
    <w:rsid w:val="00A8224F"/>
    <w:rsid w:val="00A826E2"/>
    <w:rsid w:val="00A84B89"/>
    <w:rsid w:val="00A85808"/>
    <w:rsid w:val="00A86BB6"/>
    <w:rsid w:val="00A87D55"/>
    <w:rsid w:val="00A900BD"/>
    <w:rsid w:val="00A92203"/>
    <w:rsid w:val="00A93799"/>
    <w:rsid w:val="00A937BE"/>
    <w:rsid w:val="00A95051"/>
    <w:rsid w:val="00A95436"/>
    <w:rsid w:val="00A9761A"/>
    <w:rsid w:val="00AA248C"/>
    <w:rsid w:val="00AA2C8A"/>
    <w:rsid w:val="00AA6F2A"/>
    <w:rsid w:val="00AA7688"/>
    <w:rsid w:val="00AA788B"/>
    <w:rsid w:val="00AB4019"/>
    <w:rsid w:val="00AB73AE"/>
    <w:rsid w:val="00AB7854"/>
    <w:rsid w:val="00AB7DDB"/>
    <w:rsid w:val="00AC0854"/>
    <w:rsid w:val="00AC11BD"/>
    <w:rsid w:val="00AC12D7"/>
    <w:rsid w:val="00AC2BE0"/>
    <w:rsid w:val="00AC442C"/>
    <w:rsid w:val="00AC4FFE"/>
    <w:rsid w:val="00AC5EE6"/>
    <w:rsid w:val="00AC6C85"/>
    <w:rsid w:val="00AC6E8D"/>
    <w:rsid w:val="00AC7109"/>
    <w:rsid w:val="00AD0E1C"/>
    <w:rsid w:val="00AD2A1A"/>
    <w:rsid w:val="00AD3059"/>
    <w:rsid w:val="00AD59E4"/>
    <w:rsid w:val="00AE0F3A"/>
    <w:rsid w:val="00AE25D1"/>
    <w:rsid w:val="00AE55B3"/>
    <w:rsid w:val="00AE6D81"/>
    <w:rsid w:val="00B001CB"/>
    <w:rsid w:val="00B00E60"/>
    <w:rsid w:val="00B03315"/>
    <w:rsid w:val="00B0569F"/>
    <w:rsid w:val="00B06C0E"/>
    <w:rsid w:val="00B070AC"/>
    <w:rsid w:val="00B10A9E"/>
    <w:rsid w:val="00B10B15"/>
    <w:rsid w:val="00B12EC0"/>
    <w:rsid w:val="00B14738"/>
    <w:rsid w:val="00B164D5"/>
    <w:rsid w:val="00B20CCC"/>
    <w:rsid w:val="00B241E7"/>
    <w:rsid w:val="00B268E9"/>
    <w:rsid w:val="00B26BE3"/>
    <w:rsid w:val="00B27525"/>
    <w:rsid w:val="00B3174C"/>
    <w:rsid w:val="00B32960"/>
    <w:rsid w:val="00B33BD4"/>
    <w:rsid w:val="00B34BBE"/>
    <w:rsid w:val="00B3526D"/>
    <w:rsid w:val="00B365C5"/>
    <w:rsid w:val="00B37BA7"/>
    <w:rsid w:val="00B47A86"/>
    <w:rsid w:val="00B5079F"/>
    <w:rsid w:val="00B52E92"/>
    <w:rsid w:val="00B546C5"/>
    <w:rsid w:val="00B608FA"/>
    <w:rsid w:val="00B60C79"/>
    <w:rsid w:val="00B62306"/>
    <w:rsid w:val="00B64CBF"/>
    <w:rsid w:val="00B675BA"/>
    <w:rsid w:val="00B71478"/>
    <w:rsid w:val="00B732DB"/>
    <w:rsid w:val="00B74555"/>
    <w:rsid w:val="00B760C3"/>
    <w:rsid w:val="00B776F3"/>
    <w:rsid w:val="00B80FD4"/>
    <w:rsid w:val="00B83048"/>
    <w:rsid w:val="00B84FAB"/>
    <w:rsid w:val="00B855A9"/>
    <w:rsid w:val="00B87061"/>
    <w:rsid w:val="00B9409F"/>
    <w:rsid w:val="00B95BEC"/>
    <w:rsid w:val="00B9600F"/>
    <w:rsid w:val="00BA3937"/>
    <w:rsid w:val="00BA4A78"/>
    <w:rsid w:val="00BA6887"/>
    <w:rsid w:val="00BB1071"/>
    <w:rsid w:val="00BB23CE"/>
    <w:rsid w:val="00BC0E73"/>
    <w:rsid w:val="00BC5CFE"/>
    <w:rsid w:val="00BC7683"/>
    <w:rsid w:val="00BD1966"/>
    <w:rsid w:val="00BD22D4"/>
    <w:rsid w:val="00BD28CA"/>
    <w:rsid w:val="00BD3A25"/>
    <w:rsid w:val="00BE1BC3"/>
    <w:rsid w:val="00BF126A"/>
    <w:rsid w:val="00BF23FC"/>
    <w:rsid w:val="00BF2DB4"/>
    <w:rsid w:val="00BF59C9"/>
    <w:rsid w:val="00BF7B54"/>
    <w:rsid w:val="00C00EA9"/>
    <w:rsid w:val="00C040FC"/>
    <w:rsid w:val="00C04C1D"/>
    <w:rsid w:val="00C104BA"/>
    <w:rsid w:val="00C112A1"/>
    <w:rsid w:val="00C120D2"/>
    <w:rsid w:val="00C166EF"/>
    <w:rsid w:val="00C22484"/>
    <w:rsid w:val="00C22720"/>
    <w:rsid w:val="00C22A64"/>
    <w:rsid w:val="00C22FA7"/>
    <w:rsid w:val="00C24596"/>
    <w:rsid w:val="00C2493B"/>
    <w:rsid w:val="00C2741D"/>
    <w:rsid w:val="00C32615"/>
    <w:rsid w:val="00C33BBC"/>
    <w:rsid w:val="00C364A5"/>
    <w:rsid w:val="00C41435"/>
    <w:rsid w:val="00C4227D"/>
    <w:rsid w:val="00C42D19"/>
    <w:rsid w:val="00C475D0"/>
    <w:rsid w:val="00C504BD"/>
    <w:rsid w:val="00C50FCE"/>
    <w:rsid w:val="00C51C85"/>
    <w:rsid w:val="00C53637"/>
    <w:rsid w:val="00C55035"/>
    <w:rsid w:val="00C55C4A"/>
    <w:rsid w:val="00C55D8D"/>
    <w:rsid w:val="00C619A9"/>
    <w:rsid w:val="00C65685"/>
    <w:rsid w:val="00C6725B"/>
    <w:rsid w:val="00C67A88"/>
    <w:rsid w:val="00C70332"/>
    <w:rsid w:val="00C71846"/>
    <w:rsid w:val="00C74068"/>
    <w:rsid w:val="00C74791"/>
    <w:rsid w:val="00C7798B"/>
    <w:rsid w:val="00C8657F"/>
    <w:rsid w:val="00C8770F"/>
    <w:rsid w:val="00C87738"/>
    <w:rsid w:val="00C879E4"/>
    <w:rsid w:val="00C90136"/>
    <w:rsid w:val="00C949A7"/>
    <w:rsid w:val="00C94A5F"/>
    <w:rsid w:val="00C9674B"/>
    <w:rsid w:val="00CB54B7"/>
    <w:rsid w:val="00CB67B4"/>
    <w:rsid w:val="00CC1AE5"/>
    <w:rsid w:val="00CC33F9"/>
    <w:rsid w:val="00CC54EF"/>
    <w:rsid w:val="00CC749A"/>
    <w:rsid w:val="00CD1997"/>
    <w:rsid w:val="00CD6C15"/>
    <w:rsid w:val="00CD709D"/>
    <w:rsid w:val="00CE0847"/>
    <w:rsid w:val="00CE1665"/>
    <w:rsid w:val="00CE24DE"/>
    <w:rsid w:val="00CE296B"/>
    <w:rsid w:val="00CE4A95"/>
    <w:rsid w:val="00CE6D43"/>
    <w:rsid w:val="00CF1564"/>
    <w:rsid w:val="00CF1820"/>
    <w:rsid w:val="00CF2537"/>
    <w:rsid w:val="00CF3BD6"/>
    <w:rsid w:val="00CF780B"/>
    <w:rsid w:val="00CF7A52"/>
    <w:rsid w:val="00D036F0"/>
    <w:rsid w:val="00D03845"/>
    <w:rsid w:val="00D03C8D"/>
    <w:rsid w:val="00D04986"/>
    <w:rsid w:val="00D067E3"/>
    <w:rsid w:val="00D07858"/>
    <w:rsid w:val="00D147A7"/>
    <w:rsid w:val="00D15150"/>
    <w:rsid w:val="00D15592"/>
    <w:rsid w:val="00D216C8"/>
    <w:rsid w:val="00D22255"/>
    <w:rsid w:val="00D22C93"/>
    <w:rsid w:val="00D303E2"/>
    <w:rsid w:val="00D316BD"/>
    <w:rsid w:val="00D31C84"/>
    <w:rsid w:val="00D32A5F"/>
    <w:rsid w:val="00D32E1A"/>
    <w:rsid w:val="00D340A9"/>
    <w:rsid w:val="00D34547"/>
    <w:rsid w:val="00D418E4"/>
    <w:rsid w:val="00D43B03"/>
    <w:rsid w:val="00D445ED"/>
    <w:rsid w:val="00D45EB6"/>
    <w:rsid w:val="00D50875"/>
    <w:rsid w:val="00D53E18"/>
    <w:rsid w:val="00D56CC0"/>
    <w:rsid w:val="00D62395"/>
    <w:rsid w:val="00D66F6E"/>
    <w:rsid w:val="00D7168C"/>
    <w:rsid w:val="00D751C7"/>
    <w:rsid w:val="00D75843"/>
    <w:rsid w:val="00D770DD"/>
    <w:rsid w:val="00D82271"/>
    <w:rsid w:val="00D83484"/>
    <w:rsid w:val="00D8434E"/>
    <w:rsid w:val="00D879C7"/>
    <w:rsid w:val="00D93EFD"/>
    <w:rsid w:val="00DA1A81"/>
    <w:rsid w:val="00DA3687"/>
    <w:rsid w:val="00DA3D78"/>
    <w:rsid w:val="00DA6E47"/>
    <w:rsid w:val="00DA700A"/>
    <w:rsid w:val="00DA7349"/>
    <w:rsid w:val="00DA7C53"/>
    <w:rsid w:val="00DB0FEC"/>
    <w:rsid w:val="00DB4351"/>
    <w:rsid w:val="00DB440E"/>
    <w:rsid w:val="00DB4875"/>
    <w:rsid w:val="00DB76A9"/>
    <w:rsid w:val="00DB7AC1"/>
    <w:rsid w:val="00DC01AB"/>
    <w:rsid w:val="00DC235C"/>
    <w:rsid w:val="00DC256A"/>
    <w:rsid w:val="00DC68C1"/>
    <w:rsid w:val="00DC7EC8"/>
    <w:rsid w:val="00DD0CD4"/>
    <w:rsid w:val="00DD0DD7"/>
    <w:rsid w:val="00DD69B4"/>
    <w:rsid w:val="00DE4BC4"/>
    <w:rsid w:val="00DE5D60"/>
    <w:rsid w:val="00DF06CE"/>
    <w:rsid w:val="00DF1528"/>
    <w:rsid w:val="00DF1661"/>
    <w:rsid w:val="00DF671F"/>
    <w:rsid w:val="00DF6885"/>
    <w:rsid w:val="00E0107F"/>
    <w:rsid w:val="00E01239"/>
    <w:rsid w:val="00E023A2"/>
    <w:rsid w:val="00E032E1"/>
    <w:rsid w:val="00E10DDF"/>
    <w:rsid w:val="00E1172A"/>
    <w:rsid w:val="00E13DF8"/>
    <w:rsid w:val="00E17376"/>
    <w:rsid w:val="00E25304"/>
    <w:rsid w:val="00E25955"/>
    <w:rsid w:val="00E32F16"/>
    <w:rsid w:val="00E33224"/>
    <w:rsid w:val="00E33808"/>
    <w:rsid w:val="00E35501"/>
    <w:rsid w:val="00E40C48"/>
    <w:rsid w:val="00E42B8E"/>
    <w:rsid w:val="00E445FD"/>
    <w:rsid w:val="00E4520F"/>
    <w:rsid w:val="00E45CDC"/>
    <w:rsid w:val="00E52608"/>
    <w:rsid w:val="00E620AA"/>
    <w:rsid w:val="00E647AF"/>
    <w:rsid w:val="00E659E5"/>
    <w:rsid w:val="00E66473"/>
    <w:rsid w:val="00E7296C"/>
    <w:rsid w:val="00E72DC9"/>
    <w:rsid w:val="00E73A9E"/>
    <w:rsid w:val="00E73B8E"/>
    <w:rsid w:val="00E73D18"/>
    <w:rsid w:val="00E747BE"/>
    <w:rsid w:val="00E8699C"/>
    <w:rsid w:val="00E90D10"/>
    <w:rsid w:val="00E91A38"/>
    <w:rsid w:val="00E92A8F"/>
    <w:rsid w:val="00E92C09"/>
    <w:rsid w:val="00E948CE"/>
    <w:rsid w:val="00EB0DE1"/>
    <w:rsid w:val="00EB105F"/>
    <w:rsid w:val="00EB1AD3"/>
    <w:rsid w:val="00EB2847"/>
    <w:rsid w:val="00EB47D4"/>
    <w:rsid w:val="00EC15DF"/>
    <w:rsid w:val="00EC1945"/>
    <w:rsid w:val="00EC1CB5"/>
    <w:rsid w:val="00EC5268"/>
    <w:rsid w:val="00ED5AD6"/>
    <w:rsid w:val="00ED5E2C"/>
    <w:rsid w:val="00ED763B"/>
    <w:rsid w:val="00ED77E5"/>
    <w:rsid w:val="00EE135E"/>
    <w:rsid w:val="00EE24D8"/>
    <w:rsid w:val="00EE35C2"/>
    <w:rsid w:val="00EE4421"/>
    <w:rsid w:val="00EE5C31"/>
    <w:rsid w:val="00EE6634"/>
    <w:rsid w:val="00F03BFA"/>
    <w:rsid w:val="00F03CC9"/>
    <w:rsid w:val="00F03F1E"/>
    <w:rsid w:val="00F06A99"/>
    <w:rsid w:val="00F104C2"/>
    <w:rsid w:val="00F10A97"/>
    <w:rsid w:val="00F10FA4"/>
    <w:rsid w:val="00F12606"/>
    <w:rsid w:val="00F13779"/>
    <w:rsid w:val="00F16104"/>
    <w:rsid w:val="00F20004"/>
    <w:rsid w:val="00F201E7"/>
    <w:rsid w:val="00F21326"/>
    <w:rsid w:val="00F216AF"/>
    <w:rsid w:val="00F218C4"/>
    <w:rsid w:val="00F22C93"/>
    <w:rsid w:val="00F25AB6"/>
    <w:rsid w:val="00F25C6C"/>
    <w:rsid w:val="00F3008F"/>
    <w:rsid w:val="00F3154C"/>
    <w:rsid w:val="00F31CE9"/>
    <w:rsid w:val="00F330FE"/>
    <w:rsid w:val="00F34534"/>
    <w:rsid w:val="00F35B0B"/>
    <w:rsid w:val="00F41063"/>
    <w:rsid w:val="00F42DCA"/>
    <w:rsid w:val="00F458EF"/>
    <w:rsid w:val="00F4639D"/>
    <w:rsid w:val="00F501A8"/>
    <w:rsid w:val="00F522A1"/>
    <w:rsid w:val="00F52DC6"/>
    <w:rsid w:val="00F551F4"/>
    <w:rsid w:val="00F55CBD"/>
    <w:rsid w:val="00F57B26"/>
    <w:rsid w:val="00F6423A"/>
    <w:rsid w:val="00F662CF"/>
    <w:rsid w:val="00F675AB"/>
    <w:rsid w:val="00F70FEC"/>
    <w:rsid w:val="00F7111D"/>
    <w:rsid w:val="00F728EB"/>
    <w:rsid w:val="00F74B7C"/>
    <w:rsid w:val="00F75929"/>
    <w:rsid w:val="00F84B49"/>
    <w:rsid w:val="00F907E1"/>
    <w:rsid w:val="00F96DB9"/>
    <w:rsid w:val="00FA7626"/>
    <w:rsid w:val="00FB224B"/>
    <w:rsid w:val="00FB2D37"/>
    <w:rsid w:val="00FB3547"/>
    <w:rsid w:val="00FB5B65"/>
    <w:rsid w:val="00FB70FA"/>
    <w:rsid w:val="00FC38D9"/>
    <w:rsid w:val="00FD151C"/>
    <w:rsid w:val="00FD3E16"/>
    <w:rsid w:val="00FD625F"/>
    <w:rsid w:val="00FE156B"/>
    <w:rsid w:val="00FE3359"/>
    <w:rsid w:val="00FE3B86"/>
    <w:rsid w:val="00FE596F"/>
    <w:rsid w:val="00FE6F78"/>
    <w:rsid w:val="00FF51C8"/>
    <w:rsid w:val="00FF7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0AE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Body Text 2"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3E99"/>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customStyle="1" w:styleId="MediumGrid1-Accent21">
    <w:name w:val="Medium Grid 1 - Accent 21"/>
    <w:basedOn w:val="Normal"/>
    <w:uiPriority w:val="34"/>
    <w:qFormat/>
    <w:rsid w:val="00A21B41"/>
    <w:pPr>
      <w:ind w:left="720"/>
    </w:pPr>
  </w:style>
  <w:style w:type="paragraph" w:customStyle="1" w:styleId="MediumList2-Accent21">
    <w:name w:val="Medium List 2 - Accent 21"/>
    <w:hidden/>
    <w:uiPriority w:val="99"/>
    <w:semiHidden/>
    <w:rsid w:val="00C8657F"/>
    <w:rPr>
      <w:szCs w:val="24"/>
      <w:lang w:val="en-US" w:eastAsia="en-US"/>
    </w:rPr>
  </w:style>
  <w:style w:type="paragraph" w:customStyle="1" w:styleId="MediumShading1-Accent11">
    <w:name w:val="Medium Shading 1 - Accent 11"/>
    <w:uiPriority w:val="1"/>
    <w:qFormat/>
    <w:rsid w:val="004F47CC"/>
    <w:rPr>
      <w:szCs w:val="24"/>
      <w:lang w:val="en-US" w:eastAsia="en-US"/>
    </w:rPr>
  </w:style>
  <w:style w:type="character" w:customStyle="1" w:styleId="FooterChar">
    <w:name w:val="Footer Char"/>
    <w:link w:val="Footer"/>
    <w:rsid w:val="00B20CCC"/>
    <w:rPr>
      <w:szCs w:val="24"/>
      <w:lang w:eastAsia="en-US"/>
    </w:rPr>
  </w:style>
  <w:style w:type="paragraph" w:customStyle="1" w:styleId="Style27">
    <w:name w:val="Style27"/>
    <w:basedOn w:val="Normal"/>
    <w:rsid w:val="008F1368"/>
    <w:pPr>
      <w:overflowPunct w:val="0"/>
      <w:autoSpaceDE w:val="0"/>
      <w:autoSpaceDN w:val="0"/>
      <w:adjustRightInd w:val="0"/>
      <w:textAlignment w:val="baseline"/>
    </w:pPr>
    <w:rPr>
      <w:rFonts w:ascii="Arial" w:hAnsi="Arial" w:cs="Arial"/>
      <w:sz w:val="22"/>
      <w:szCs w:val="22"/>
    </w:rPr>
  </w:style>
  <w:style w:type="character" w:customStyle="1" w:styleId="HeaderChar">
    <w:name w:val="Header Char"/>
    <w:link w:val="Header"/>
    <w:rsid w:val="00F522A1"/>
    <w:rPr>
      <w:szCs w:val="24"/>
      <w:lang w:eastAsia="en-US"/>
    </w:rPr>
  </w:style>
  <w:style w:type="table" w:styleId="TableGrid">
    <w:name w:val="Table Grid"/>
    <w:basedOn w:val="TableNormal"/>
    <w:rsid w:val="00126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7EF1"/>
    <w:rPr>
      <w:szCs w:val="24"/>
      <w:lang w:eastAsia="en-US"/>
    </w:rPr>
  </w:style>
  <w:style w:type="paragraph" w:styleId="NormalWeb">
    <w:name w:val="Normal (Web)"/>
    <w:basedOn w:val="Normal"/>
    <w:uiPriority w:val="99"/>
    <w:unhideWhenUsed/>
    <w:rsid w:val="003907C5"/>
    <w:pPr>
      <w:spacing w:before="100" w:beforeAutospacing="1" w:after="100" w:afterAutospacing="1"/>
    </w:pPr>
    <w:rPr>
      <w:sz w:val="24"/>
      <w:lang w:eastAsia="en-GB"/>
    </w:rPr>
  </w:style>
  <w:style w:type="character" w:styleId="UnresolvedMention">
    <w:name w:val="Unresolved Mention"/>
    <w:uiPriority w:val="99"/>
    <w:semiHidden/>
    <w:unhideWhenUsed/>
    <w:rsid w:val="003907C5"/>
    <w:rPr>
      <w:color w:val="605E5C"/>
      <w:shd w:val="clear" w:color="auto" w:fill="E1DFDD"/>
    </w:rPr>
  </w:style>
  <w:style w:type="paragraph" w:styleId="ListParagraph">
    <w:name w:val="List Paragraph"/>
    <w:basedOn w:val="Normal"/>
    <w:uiPriority w:val="34"/>
    <w:qFormat/>
    <w:rsid w:val="007E30D8"/>
    <w:pPr>
      <w:ind w:left="720"/>
    </w:pPr>
  </w:style>
  <w:style w:type="character" w:customStyle="1" w:styleId="CommentTextChar">
    <w:name w:val="Comment Text Char"/>
    <w:basedOn w:val="DefaultParagraphFont"/>
    <w:link w:val="CommentText"/>
    <w:semiHidden/>
    <w:rsid w:val="0073523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33214">
      <w:bodyDiv w:val="1"/>
      <w:marLeft w:val="0"/>
      <w:marRight w:val="0"/>
      <w:marTop w:val="0"/>
      <w:marBottom w:val="0"/>
      <w:divBdr>
        <w:top w:val="none" w:sz="0" w:space="0" w:color="auto"/>
        <w:left w:val="none" w:sz="0" w:space="0" w:color="auto"/>
        <w:bottom w:val="none" w:sz="0" w:space="0" w:color="auto"/>
        <w:right w:val="none" w:sz="0" w:space="0" w:color="auto"/>
      </w:divBdr>
    </w:div>
    <w:div w:id="162937690">
      <w:bodyDiv w:val="1"/>
      <w:marLeft w:val="0"/>
      <w:marRight w:val="0"/>
      <w:marTop w:val="0"/>
      <w:marBottom w:val="0"/>
      <w:divBdr>
        <w:top w:val="none" w:sz="0" w:space="0" w:color="auto"/>
        <w:left w:val="none" w:sz="0" w:space="0" w:color="auto"/>
        <w:bottom w:val="none" w:sz="0" w:space="0" w:color="auto"/>
        <w:right w:val="none" w:sz="0" w:space="0" w:color="auto"/>
      </w:divBdr>
    </w:div>
    <w:div w:id="235021768">
      <w:bodyDiv w:val="1"/>
      <w:marLeft w:val="0"/>
      <w:marRight w:val="0"/>
      <w:marTop w:val="0"/>
      <w:marBottom w:val="0"/>
      <w:divBdr>
        <w:top w:val="none" w:sz="0" w:space="0" w:color="auto"/>
        <w:left w:val="none" w:sz="0" w:space="0" w:color="auto"/>
        <w:bottom w:val="none" w:sz="0" w:space="0" w:color="auto"/>
        <w:right w:val="none" w:sz="0" w:space="0" w:color="auto"/>
      </w:divBdr>
    </w:div>
    <w:div w:id="268897958">
      <w:bodyDiv w:val="1"/>
      <w:marLeft w:val="0"/>
      <w:marRight w:val="0"/>
      <w:marTop w:val="0"/>
      <w:marBottom w:val="0"/>
      <w:divBdr>
        <w:top w:val="none" w:sz="0" w:space="0" w:color="auto"/>
        <w:left w:val="none" w:sz="0" w:space="0" w:color="auto"/>
        <w:bottom w:val="none" w:sz="0" w:space="0" w:color="auto"/>
        <w:right w:val="none" w:sz="0" w:space="0" w:color="auto"/>
      </w:divBdr>
    </w:div>
    <w:div w:id="276761386">
      <w:bodyDiv w:val="1"/>
      <w:marLeft w:val="0"/>
      <w:marRight w:val="0"/>
      <w:marTop w:val="0"/>
      <w:marBottom w:val="0"/>
      <w:divBdr>
        <w:top w:val="none" w:sz="0" w:space="0" w:color="auto"/>
        <w:left w:val="none" w:sz="0" w:space="0" w:color="auto"/>
        <w:bottom w:val="none" w:sz="0" w:space="0" w:color="auto"/>
        <w:right w:val="none" w:sz="0" w:space="0" w:color="auto"/>
      </w:divBdr>
    </w:div>
    <w:div w:id="276837263">
      <w:bodyDiv w:val="1"/>
      <w:marLeft w:val="0"/>
      <w:marRight w:val="0"/>
      <w:marTop w:val="0"/>
      <w:marBottom w:val="0"/>
      <w:divBdr>
        <w:top w:val="none" w:sz="0" w:space="0" w:color="auto"/>
        <w:left w:val="none" w:sz="0" w:space="0" w:color="auto"/>
        <w:bottom w:val="none" w:sz="0" w:space="0" w:color="auto"/>
        <w:right w:val="none" w:sz="0" w:space="0" w:color="auto"/>
      </w:divBdr>
    </w:div>
    <w:div w:id="454443860">
      <w:bodyDiv w:val="1"/>
      <w:marLeft w:val="0"/>
      <w:marRight w:val="0"/>
      <w:marTop w:val="0"/>
      <w:marBottom w:val="0"/>
      <w:divBdr>
        <w:top w:val="none" w:sz="0" w:space="0" w:color="auto"/>
        <w:left w:val="none" w:sz="0" w:space="0" w:color="auto"/>
        <w:bottom w:val="none" w:sz="0" w:space="0" w:color="auto"/>
        <w:right w:val="none" w:sz="0" w:space="0" w:color="auto"/>
      </w:divBdr>
      <w:divsChild>
        <w:div w:id="543175139">
          <w:marLeft w:val="0"/>
          <w:marRight w:val="0"/>
          <w:marTop w:val="0"/>
          <w:marBottom w:val="0"/>
          <w:divBdr>
            <w:top w:val="none" w:sz="0" w:space="0" w:color="auto"/>
            <w:left w:val="none" w:sz="0" w:space="0" w:color="auto"/>
            <w:bottom w:val="none" w:sz="0" w:space="0" w:color="auto"/>
            <w:right w:val="none" w:sz="0" w:space="0" w:color="auto"/>
          </w:divBdr>
        </w:div>
        <w:div w:id="888104441">
          <w:marLeft w:val="0"/>
          <w:marRight w:val="0"/>
          <w:marTop w:val="0"/>
          <w:marBottom w:val="0"/>
          <w:divBdr>
            <w:top w:val="none" w:sz="0" w:space="0" w:color="auto"/>
            <w:left w:val="none" w:sz="0" w:space="0" w:color="auto"/>
            <w:bottom w:val="none" w:sz="0" w:space="0" w:color="auto"/>
            <w:right w:val="none" w:sz="0" w:space="0" w:color="auto"/>
          </w:divBdr>
        </w:div>
        <w:div w:id="1871915709">
          <w:marLeft w:val="0"/>
          <w:marRight w:val="0"/>
          <w:marTop w:val="0"/>
          <w:marBottom w:val="0"/>
          <w:divBdr>
            <w:top w:val="none" w:sz="0" w:space="0" w:color="auto"/>
            <w:left w:val="none" w:sz="0" w:space="0" w:color="auto"/>
            <w:bottom w:val="none" w:sz="0" w:space="0" w:color="auto"/>
            <w:right w:val="none" w:sz="0" w:space="0" w:color="auto"/>
          </w:divBdr>
        </w:div>
      </w:divsChild>
    </w:div>
    <w:div w:id="526603170">
      <w:bodyDiv w:val="1"/>
      <w:marLeft w:val="0"/>
      <w:marRight w:val="0"/>
      <w:marTop w:val="0"/>
      <w:marBottom w:val="0"/>
      <w:divBdr>
        <w:top w:val="none" w:sz="0" w:space="0" w:color="auto"/>
        <w:left w:val="none" w:sz="0" w:space="0" w:color="auto"/>
        <w:bottom w:val="none" w:sz="0" w:space="0" w:color="auto"/>
        <w:right w:val="none" w:sz="0" w:space="0" w:color="auto"/>
      </w:divBdr>
    </w:div>
    <w:div w:id="583612243">
      <w:bodyDiv w:val="1"/>
      <w:marLeft w:val="0"/>
      <w:marRight w:val="0"/>
      <w:marTop w:val="0"/>
      <w:marBottom w:val="0"/>
      <w:divBdr>
        <w:top w:val="none" w:sz="0" w:space="0" w:color="auto"/>
        <w:left w:val="none" w:sz="0" w:space="0" w:color="auto"/>
        <w:bottom w:val="none" w:sz="0" w:space="0" w:color="auto"/>
        <w:right w:val="none" w:sz="0" w:space="0" w:color="auto"/>
      </w:divBdr>
    </w:div>
    <w:div w:id="663976146">
      <w:bodyDiv w:val="1"/>
      <w:marLeft w:val="0"/>
      <w:marRight w:val="0"/>
      <w:marTop w:val="0"/>
      <w:marBottom w:val="0"/>
      <w:divBdr>
        <w:top w:val="none" w:sz="0" w:space="0" w:color="auto"/>
        <w:left w:val="none" w:sz="0" w:space="0" w:color="auto"/>
        <w:bottom w:val="none" w:sz="0" w:space="0" w:color="auto"/>
        <w:right w:val="none" w:sz="0" w:space="0" w:color="auto"/>
      </w:divBdr>
    </w:div>
    <w:div w:id="714811570">
      <w:bodyDiv w:val="1"/>
      <w:marLeft w:val="0"/>
      <w:marRight w:val="0"/>
      <w:marTop w:val="0"/>
      <w:marBottom w:val="0"/>
      <w:divBdr>
        <w:top w:val="none" w:sz="0" w:space="0" w:color="auto"/>
        <w:left w:val="none" w:sz="0" w:space="0" w:color="auto"/>
        <w:bottom w:val="none" w:sz="0" w:space="0" w:color="auto"/>
        <w:right w:val="none" w:sz="0" w:space="0" w:color="auto"/>
      </w:divBdr>
    </w:div>
    <w:div w:id="719136161">
      <w:bodyDiv w:val="1"/>
      <w:marLeft w:val="0"/>
      <w:marRight w:val="0"/>
      <w:marTop w:val="0"/>
      <w:marBottom w:val="0"/>
      <w:divBdr>
        <w:top w:val="none" w:sz="0" w:space="0" w:color="auto"/>
        <w:left w:val="none" w:sz="0" w:space="0" w:color="auto"/>
        <w:bottom w:val="none" w:sz="0" w:space="0" w:color="auto"/>
        <w:right w:val="none" w:sz="0" w:space="0" w:color="auto"/>
      </w:divBdr>
      <w:divsChild>
        <w:div w:id="1853453144">
          <w:marLeft w:val="0"/>
          <w:marRight w:val="0"/>
          <w:marTop w:val="0"/>
          <w:marBottom w:val="0"/>
          <w:divBdr>
            <w:top w:val="none" w:sz="0" w:space="0" w:color="auto"/>
            <w:left w:val="none" w:sz="0" w:space="0" w:color="auto"/>
            <w:bottom w:val="none" w:sz="0" w:space="0" w:color="auto"/>
            <w:right w:val="none" w:sz="0" w:space="0" w:color="auto"/>
          </w:divBdr>
          <w:divsChild>
            <w:div w:id="408815763">
              <w:marLeft w:val="0"/>
              <w:marRight w:val="0"/>
              <w:marTop w:val="0"/>
              <w:marBottom w:val="0"/>
              <w:divBdr>
                <w:top w:val="none" w:sz="0" w:space="0" w:color="auto"/>
                <w:left w:val="none" w:sz="0" w:space="0" w:color="auto"/>
                <w:bottom w:val="none" w:sz="0" w:space="0" w:color="auto"/>
                <w:right w:val="none" w:sz="0" w:space="0" w:color="auto"/>
              </w:divBdr>
              <w:divsChild>
                <w:div w:id="1115322891">
                  <w:marLeft w:val="0"/>
                  <w:marRight w:val="0"/>
                  <w:marTop w:val="0"/>
                  <w:marBottom w:val="0"/>
                  <w:divBdr>
                    <w:top w:val="none" w:sz="0" w:space="0" w:color="auto"/>
                    <w:left w:val="none" w:sz="0" w:space="0" w:color="auto"/>
                    <w:bottom w:val="none" w:sz="0" w:space="0" w:color="auto"/>
                    <w:right w:val="none" w:sz="0" w:space="0" w:color="auto"/>
                  </w:divBdr>
                  <w:divsChild>
                    <w:div w:id="288900943">
                      <w:marLeft w:val="0"/>
                      <w:marRight w:val="0"/>
                      <w:marTop w:val="0"/>
                      <w:marBottom w:val="0"/>
                      <w:divBdr>
                        <w:top w:val="none" w:sz="0" w:space="0" w:color="auto"/>
                        <w:left w:val="none" w:sz="0" w:space="0" w:color="auto"/>
                        <w:bottom w:val="none" w:sz="0" w:space="0" w:color="auto"/>
                        <w:right w:val="none" w:sz="0" w:space="0" w:color="auto"/>
                      </w:divBdr>
                      <w:divsChild>
                        <w:div w:id="266154325">
                          <w:marLeft w:val="0"/>
                          <w:marRight w:val="0"/>
                          <w:marTop w:val="0"/>
                          <w:marBottom w:val="0"/>
                          <w:divBdr>
                            <w:top w:val="none" w:sz="0" w:space="0" w:color="auto"/>
                            <w:left w:val="none" w:sz="0" w:space="0" w:color="auto"/>
                            <w:bottom w:val="none" w:sz="0" w:space="0" w:color="auto"/>
                            <w:right w:val="none" w:sz="0" w:space="0" w:color="auto"/>
                          </w:divBdr>
                          <w:divsChild>
                            <w:div w:id="428158172">
                              <w:marLeft w:val="0"/>
                              <w:marRight w:val="0"/>
                              <w:marTop w:val="0"/>
                              <w:marBottom w:val="0"/>
                              <w:divBdr>
                                <w:top w:val="none" w:sz="0" w:space="0" w:color="auto"/>
                                <w:left w:val="none" w:sz="0" w:space="0" w:color="auto"/>
                                <w:bottom w:val="none" w:sz="0" w:space="0" w:color="auto"/>
                                <w:right w:val="none" w:sz="0" w:space="0" w:color="auto"/>
                              </w:divBdr>
                              <w:divsChild>
                                <w:div w:id="1123771069">
                                  <w:marLeft w:val="0"/>
                                  <w:marRight w:val="0"/>
                                  <w:marTop w:val="0"/>
                                  <w:marBottom w:val="0"/>
                                  <w:divBdr>
                                    <w:top w:val="none" w:sz="0" w:space="0" w:color="auto"/>
                                    <w:left w:val="none" w:sz="0" w:space="0" w:color="auto"/>
                                    <w:bottom w:val="none" w:sz="0" w:space="0" w:color="auto"/>
                                    <w:right w:val="none" w:sz="0" w:space="0" w:color="auto"/>
                                  </w:divBdr>
                                  <w:divsChild>
                                    <w:div w:id="1126579046">
                                      <w:marLeft w:val="0"/>
                                      <w:marRight w:val="0"/>
                                      <w:marTop w:val="0"/>
                                      <w:marBottom w:val="0"/>
                                      <w:divBdr>
                                        <w:top w:val="none" w:sz="0" w:space="0" w:color="auto"/>
                                        <w:left w:val="none" w:sz="0" w:space="0" w:color="auto"/>
                                        <w:bottom w:val="none" w:sz="0" w:space="0" w:color="auto"/>
                                        <w:right w:val="none" w:sz="0" w:space="0" w:color="auto"/>
                                      </w:divBdr>
                                      <w:divsChild>
                                        <w:div w:id="1708023960">
                                          <w:marLeft w:val="0"/>
                                          <w:marRight w:val="0"/>
                                          <w:marTop w:val="0"/>
                                          <w:marBottom w:val="0"/>
                                          <w:divBdr>
                                            <w:top w:val="none" w:sz="0" w:space="0" w:color="auto"/>
                                            <w:left w:val="none" w:sz="0" w:space="0" w:color="auto"/>
                                            <w:bottom w:val="none" w:sz="0" w:space="0" w:color="auto"/>
                                            <w:right w:val="none" w:sz="0" w:space="0" w:color="auto"/>
                                          </w:divBdr>
                                          <w:divsChild>
                                            <w:div w:id="616761097">
                                              <w:marLeft w:val="0"/>
                                              <w:marRight w:val="0"/>
                                              <w:marTop w:val="0"/>
                                              <w:marBottom w:val="0"/>
                                              <w:divBdr>
                                                <w:top w:val="single" w:sz="6" w:space="0" w:color="F5F5F5"/>
                                                <w:left w:val="single" w:sz="6" w:space="0" w:color="F5F5F5"/>
                                                <w:bottom w:val="single" w:sz="6" w:space="0" w:color="F5F5F5"/>
                                                <w:right w:val="single" w:sz="6" w:space="0" w:color="F5F5F5"/>
                                              </w:divBdr>
                                              <w:divsChild>
                                                <w:div w:id="1508014686">
                                                  <w:marLeft w:val="0"/>
                                                  <w:marRight w:val="0"/>
                                                  <w:marTop w:val="0"/>
                                                  <w:marBottom w:val="0"/>
                                                  <w:divBdr>
                                                    <w:top w:val="none" w:sz="0" w:space="0" w:color="auto"/>
                                                    <w:left w:val="none" w:sz="0" w:space="0" w:color="auto"/>
                                                    <w:bottom w:val="none" w:sz="0" w:space="0" w:color="auto"/>
                                                    <w:right w:val="none" w:sz="0" w:space="0" w:color="auto"/>
                                                  </w:divBdr>
                                                  <w:divsChild>
                                                    <w:div w:id="13282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4556883">
      <w:bodyDiv w:val="1"/>
      <w:marLeft w:val="0"/>
      <w:marRight w:val="0"/>
      <w:marTop w:val="0"/>
      <w:marBottom w:val="0"/>
      <w:divBdr>
        <w:top w:val="none" w:sz="0" w:space="0" w:color="auto"/>
        <w:left w:val="none" w:sz="0" w:space="0" w:color="auto"/>
        <w:bottom w:val="none" w:sz="0" w:space="0" w:color="auto"/>
        <w:right w:val="none" w:sz="0" w:space="0" w:color="auto"/>
      </w:divBdr>
      <w:divsChild>
        <w:div w:id="585237272">
          <w:marLeft w:val="0"/>
          <w:marRight w:val="0"/>
          <w:marTop w:val="0"/>
          <w:marBottom w:val="0"/>
          <w:divBdr>
            <w:top w:val="none" w:sz="0" w:space="0" w:color="auto"/>
            <w:left w:val="none" w:sz="0" w:space="0" w:color="auto"/>
            <w:bottom w:val="none" w:sz="0" w:space="0" w:color="auto"/>
            <w:right w:val="none" w:sz="0" w:space="0" w:color="auto"/>
          </w:divBdr>
          <w:divsChild>
            <w:div w:id="1931771477">
              <w:marLeft w:val="0"/>
              <w:marRight w:val="0"/>
              <w:marTop w:val="0"/>
              <w:marBottom w:val="0"/>
              <w:divBdr>
                <w:top w:val="none" w:sz="0" w:space="0" w:color="auto"/>
                <w:left w:val="none" w:sz="0" w:space="0" w:color="auto"/>
                <w:bottom w:val="none" w:sz="0" w:space="0" w:color="auto"/>
                <w:right w:val="none" w:sz="0" w:space="0" w:color="auto"/>
              </w:divBdr>
              <w:divsChild>
                <w:div w:id="1678655302">
                  <w:marLeft w:val="0"/>
                  <w:marRight w:val="0"/>
                  <w:marTop w:val="0"/>
                  <w:marBottom w:val="0"/>
                  <w:divBdr>
                    <w:top w:val="none" w:sz="0" w:space="0" w:color="auto"/>
                    <w:left w:val="none" w:sz="0" w:space="0" w:color="auto"/>
                    <w:bottom w:val="none" w:sz="0" w:space="0" w:color="auto"/>
                    <w:right w:val="none" w:sz="0" w:space="0" w:color="auto"/>
                  </w:divBdr>
                  <w:divsChild>
                    <w:div w:id="1131748740">
                      <w:marLeft w:val="0"/>
                      <w:marRight w:val="0"/>
                      <w:marTop w:val="0"/>
                      <w:marBottom w:val="0"/>
                      <w:divBdr>
                        <w:top w:val="none" w:sz="0" w:space="0" w:color="auto"/>
                        <w:left w:val="none" w:sz="0" w:space="0" w:color="auto"/>
                        <w:bottom w:val="none" w:sz="0" w:space="0" w:color="auto"/>
                        <w:right w:val="none" w:sz="0" w:space="0" w:color="auto"/>
                      </w:divBdr>
                      <w:divsChild>
                        <w:div w:id="1543396941">
                          <w:marLeft w:val="0"/>
                          <w:marRight w:val="0"/>
                          <w:marTop w:val="0"/>
                          <w:marBottom w:val="0"/>
                          <w:divBdr>
                            <w:top w:val="none" w:sz="0" w:space="0" w:color="auto"/>
                            <w:left w:val="none" w:sz="0" w:space="0" w:color="auto"/>
                            <w:bottom w:val="none" w:sz="0" w:space="0" w:color="auto"/>
                            <w:right w:val="none" w:sz="0" w:space="0" w:color="auto"/>
                          </w:divBdr>
                          <w:divsChild>
                            <w:div w:id="65223963">
                              <w:marLeft w:val="0"/>
                              <w:marRight w:val="0"/>
                              <w:marTop w:val="0"/>
                              <w:marBottom w:val="0"/>
                              <w:divBdr>
                                <w:top w:val="none" w:sz="0" w:space="0" w:color="auto"/>
                                <w:left w:val="none" w:sz="0" w:space="0" w:color="auto"/>
                                <w:bottom w:val="none" w:sz="0" w:space="0" w:color="auto"/>
                                <w:right w:val="none" w:sz="0" w:space="0" w:color="auto"/>
                              </w:divBdr>
                              <w:divsChild>
                                <w:div w:id="598100597">
                                  <w:marLeft w:val="0"/>
                                  <w:marRight w:val="0"/>
                                  <w:marTop w:val="0"/>
                                  <w:marBottom w:val="0"/>
                                  <w:divBdr>
                                    <w:top w:val="none" w:sz="0" w:space="0" w:color="auto"/>
                                    <w:left w:val="none" w:sz="0" w:space="0" w:color="auto"/>
                                    <w:bottom w:val="none" w:sz="0" w:space="0" w:color="auto"/>
                                    <w:right w:val="none" w:sz="0" w:space="0" w:color="auto"/>
                                  </w:divBdr>
                                  <w:divsChild>
                                    <w:div w:id="1995794764">
                                      <w:marLeft w:val="0"/>
                                      <w:marRight w:val="0"/>
                                      <w:marTop w:val="0"/>
                                      <w:marBottom w:val="0"/>
                                      <w:divBdr>
                                        <w:top w:val="none" w:sz="0" w:space="0" w:color="auto"/>
                                        <w:left w:val="none" w:sz="0" w:space="0" w:color="auto"/>
                                        <w:bottom w:val="none" w:sz="0" w:space="0" w:color="auto"/>
                                        <w:right w:val="none" w:sz="0" w:space="0" w:color="auto"/>
                                      </w:divBdr>
                                      <w:divsChild>
                                        <w:div w:id="1190991256">
                                          <w:marLeft w:val="0"/>
                                          <w:marRight w:val="0"/>
                                          <w:marTop w:val="0"/>
                                          <w:marBottom w:val="0"/>
                                          <w:divBdr>
                                            <w:top w:val="none" w:sz="0" w:space="0" w:color="auto"/>
                                            <w:left w:val="none" w:sz="0" w:space="0" w:color="auto"/>
                                            <w:bottom w:val="none" w:sz="0" w:space="0" w:color="auto"/>
                                            <w:right w:val="none" w:sz="0" w:space="0" w:color="auto"/>
                                          </w:divBdr>
                                          <w:divsChild>
                                            <w:div w:id="438989974">
                                              <w:marLeft w:val="0"/>
                                              <w:marRight w:val="0"/>
                                              <w:marTop w:val="0"/>
                                              <w:marBottom w:val="0"/>
                                              <w:divBdr>
                                                <w:top w:val="single" w:sz="6" w:space="0" w:color="F5F5F5"/>
                                                <w:left w:val="single" w:sz="6" w:space="0" w:color="F5F5F5"/>
                                                <w:bottom w:val="single" w:sz="6" w:space="0" w:color="F5F5F5"/>
                                                <w:right w:val="single" w:sz="6" w:space="0" w:color="F5F5F5"/>
                                              </w:divBdr>
                                              <w:divsChild>
                                                <w:div w:id="1898856320">
                                                  <w:marLeft w:val="0"/>
                                                  <w:marRight w:val="0"/>
                                                  <w:marTop w:val="0"/>
                                                  <w:marBottom w:val="0"/>
                                                  <w:divBdr>
                                                    <w:top w:val="none" w:sz="0" w:space="0" w:color="auto"/>
                                                    <w:left w:val="none" w:sz="0" w:space="0" w:color="auto"/>
                                                    <w:bottom w:val="none" w:sz="0" w:space="0" w:color="auto"/>
                                                    <w:right w:val="none" w:sz="0" w:space="0" w:color="auto"/>
                                                  </w:divBdr>
                                                  <w:divsChild>
                                                    <w:div w:id="16917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397628">
      <w:bodyDiv w:val="1"/>
      <w:marLeft w:val="0"/>
      <w:marRight w:val="0"/>
      <w:marTop w:val="0"/>
      <w:marBottom w:val="0"/>
      <w:divBdr>
        <w:top w:val="none" w:sz="0" w:space="0" w:color="auto"/>
        <w:left w:val="none" w:sz="0" w:space="0" w:color="auto"/>
        <w:bottom w:val="none" w:sz="0" w:space="0" w:color="auto"/>
        <w:right w:val="none" w:sz="0" w:space="0" w:color="auto"/>
      </w:divBdr>
      <w:divsChild>
        <w:div w:id="149103784">
          <w:marLeft w:val="0"/>
          <w:marRight w:val="0"/>
          <w:marTop w:val="0"/>
          <w:marBottom w:val="0"/>
          <w:divBdr>
            <w:top w:val="none" w:sz="0" w:space="0" w:color="auto"/>
            <w:left w:val="none" w:sz="0" w:space="0" w:color="auto"/>
            <w:bottom w:val="none" w:sz="0" w:space="0" w:color="auto"/>
            <w:right w:val="none" w:sz="0" w:space="0" w:color="auto"/>
          </w:divBdr>
        </w:div>
        <w:div w:id="565336325">
          <w:marLeft w:val="0"/>
          <w:marRight w:val="0"/>
          <w:marTop w:val="0"/>
          <w:marBottom w:val="0"/>
          <w:divBdr>
            <w:top w:val="none" w:sz="0" w:space="0" w:color="auto"/>
            <w:left w:val="none" w:sz="0" w:space="0" w:color="auto"/>
            <w:bottom w:val="none" w:sz="0" w:space="0" w:color="auto"/>
            <w:right w:val="none" w:sz="0" w:space="0" w:color="auto"/>
          </w:divBdr>
        </w:div>
        <w:div w:id="586306696">
          <w:marLeft w:val="0"/>
          <w:marRight w:val="0"/>
          <w:marTop w:val="0"/>
          <w:marBottom w:val="0"/>
          <w:divBdr>
            <w:top w:val="none" w:sz="0" w:space="0" w:color="auto"/>
            <w:left w:val="none" w:sz="0" w:space="0" w:color="auto"/>
            <w:bottom w:val="none" w:sz="0" w:space="0" w:color="auto"/>
            <w:right w:val="none" w:sz="0" w:space="0" w:color="auto"/>
          </w:divBdr>
        </w:div>
        <w:div w:id="672143073">
          <w:marLeft w:val="0"/>
          <w:marRight w:val="0"/>
          <w:marTop w:val="0"/>
          <w:marBottom w:val="0"/>
          <w:divBdr>
            <w:top w:val="none" w:sz="0" w:space="0" w:color="auto"/>
            <w:left w:val="none" w:sz="0" w:space="0" w:color="auto"/>
            <w:bottom w:val="none" w:sz="0" w:space="0" w:color="auto"/>
            <w:right w:val="none" w:sz="0" w:space="0" w:color="auto"/>
          </w:divBdr>
        </w:div>
        <w:div w:id="956063518">
          <w:marLeft w:val="0"/>
          <w:marRight w:val="0"/>
          <w:marTop w:val="0"/>
          <w:marBottom w:val="0"/>
          <w:divBdr>
            <w:top w:val="none" w:sz="0" w:space="0" w:color="auto"/>
            <w:left w:val="none" w:sz="0" w:space="0" w:color="auto"/>
            <w:bottom w:val="none" w:sz="0" w:space="0" w:color="auto"/>
            <w:right w:val="none" w:sz="0" w:space="0" w:color="auto"/>
          </w:divBdr>
        </w:div>
        <w:div w:id="1207986655">
          <w:marLeft w:val="0"/>
          <w:marRight w:val="0"/>
          <w:marTop w:val="0"/>
          <w:marBottom w:val="0"/>
          <w:divBdr>
            <w:top w:val="none" w:sz="0" w:space="0" w:color="auto"/>
            <w:left w:val="none" w:sz="0" w:space="0" w:color="auto"/>
            <w:bottom w:val="none" w:sz="0" w:space="0" w:color="auto"/>
            <w:right w:val="none" w:sz="0" w:space="0" w:color="auto"/>
          </w:divBdr>
        </w:div>
        <w:div w:id="1289970109">
          <w:marLeft w:val="0"/>
          <w:marRight w:val="0"/>
          <w:marTop w:val="0"/>
          <w:marBottom w:val="0"/>
          <w:divBdr>
            <w:top w:val="none" w:sz="0" w:space="0" w:color="auto"/>
            <w:left w:val="none" w:sz="0" w:space="0" w:color="auto"/>
            <w:bottom w:val="none" w:sz="0" w:space="0" w:color="auto"/>
            <w:right w:val="none" w:sz="0" w:space="0" w:color="auto"/>
          </w:divBdr>
        </w:div>
      </w:divsChild>
    </w:div>
    <w:div w:id="978192418">
      <w:bodyDiv w:val="1"/>
      <w:marLeft w:val="0"/>
      <w:marRight w:val="0"/>
      <w:marTop w:val="0"/>
      <w:marBottom w:val="0"/>
      <w:divBdr>
        <w:top w:val="none" w:sz="0" w:space="0" w:color="auto"/>
        <w:left w:val="none" w:sz="0" w:space="0" w:color="auto"/>
        <w:bottom w:val="none" w:sz="0" w:space="0" w:color="auto"/>
        <w:right w:val="none" w:sz="0" w:space="0" w:color="auto"/>
      </w:divBdr>
    </w:div>
    <w:div w:id="978846360">
      <w:bodyDiv w:val="1"/>
      <w:marLeft w:val="0"/>
      <w:marRight w:val="0"/>
      <w:marTop w:val="0"/>
      <w:marBottom w:val="0"/>
      <w:divBdr>
        <w:top w:val="none" w:sz="0" w:space="0" w:color="auto"/>
        <w:left w:val="none" w:sz="0" w:space="0" w:color="auto"/>
        <w:bottom w:val="none" w:sz="0" w:space="0" w:color="auto"/>
        <w:right w:val="none" w:sz="0" w:space="0" w:color="auto"/>
      </w:divBdr>
    </w:div>
    <w:div w:id="1050809642">
      <w:bodyDiv w:val="1"/>
      <w:marLeft w:val="0"/>
      <w:marRight w:val="0"/>
      <w:marTop w:val="0"/>
      <w:marBottom w:val="0"/>
      <w:divBdr>
        <w:top w:val="none" w:sz="0" w:space="0" w:color="auto"/>
        <w:left w:val="none" w:sz="0" w:space="0" w:color="auto"/>
        <w:bottom w:val="none" w:sz="0" w:space="0" w:color="auto"/>
        <w:right w:val="none" w:sz="0" w:space="0" w:color="auto"/>
      </w:divBdr>
    </w:div>
    <w:div w:id="1099251526">
      <w:bodyDiv w:val="1"/>
      <w:marLeft w:val="0"/>
      <w:marRight w:val="0"/>
      <w:marTop w:val="0"/>
      <w:marBottom w:val="0"/>
      <w:divBdr>
        <w:top w:val="none" w:sz="0" w:space="0" w:color="auto"/>
        <w:left w:val="none" w:sz="0" w:space="0" w:color="auto"/>
        <w:bottom w:val="none" w:sz="0" w:space="0" w:color="auto"/>
        <w:right w:val="none" w:sz="0" w:space="0" w:color="auto"/>
      </w:divBdr>
      <w:divsChild>
        <w:div w:id="367415417">
          <w:marLeft w:val="547"/>
          <w:marRight w:val="0"/>
          <w:marTop w:val="115"/>
          <w:marBottom w:val="0"/>
          <w:divBdr>
            <w:top w:val="none" w:sz="0" w:space="0" w:color="auto"/>
            <w:left w:val="none" w:sz="0" w:space="0" w:color="auto"/>
            <w:bottom w:val="none" w:sz="0" w:space="0" w:color="auto"/>
            <w:right w:val="none" w:sz="0" w:space="0" w:color="auto"/>
          </w:divBdr>
        </w:div>
      </w:divsChild>
    </w:div>
    <w:div w:id="1266765846">
      <w:bodyDiv w:val="1"/>
      <w:marLeft w:val="0"/>
      <w:marRight w:val="0"/>
      <w:marTop w:val="0"/>
      <w:marBottom w:val="0"/>
      <w:divBdr>
        <w:top w:val="none" w:sz="0" w:space="0" w:color="auto"/>
        <w:left w:val="none" w:sz="0" w:space="0" w:color="auto"/>
        <w:bottom w:val="none" w:sz="0" w:space="0" w:color="auto"/>
        <w:right w:val="none" w:sz="0" w:space="0" w:color="auto"/>
      </w:divBdr>
    </w:div>
    <w:div w:id="1342859238">
      <w:bodyDiv w:val="1"/>
      <w:marLeft w:val="0"/>
      <w:marRight w:val="0"/>
      <w:marTop w:val="0"/>
      <w:marBottom w:val="0"/>
      <w:divBdr>
        <w:top w:val="none" w:sz="0" w:space="0" w:color="auto"/>
        <w:left w:val="none" w:sz="0" w:space="0" w:color="auto"/>
        <w:bottom w:val="none" w:sz="0" w:space="0" w:color="auto"/>
        <w:right w:val="none" w:sz="0" w:space="0" w:color="auto"/>
      </w:divBdr>
    </w:div>
    <w:div w:id="1449155560">
      <w:bodyDiv w:val="1"/>
      <w:marLeft w:val="0"/>
      <w:marRight w:val="0"/>
      <w:marTop w:val="0"/>
      <w:marBottom w:val="0"/>
      <w:divBdr>
        <w:top w:val="none" w:sz="0" w:space="0" w:color="auto"/>
        <w:left w:val="none" w:sz="0" w:space="0" w:color="auto"/>
        <w:bottom w:val="none" w:sz="0" w:space="0" w:color="auto"/>
        <w:right w:val="none" w:sz="0" w:space="0" w:color="auto"/>
      </w:divBdr>
    </w:div>
    <w:div w:id="204413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watt3@ford.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2.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www.youtube.com/fordofeurope" TargetMode="External"/><Relationship Id="rId11" Type="http://schemas.openxmlformats.org/officeDocument/2006/relationships/image" Target="media/image3.jpeg"/><Relationship Id="rId5" Type="http://schemas.openxmlformats.org/officeDocument/2006/relationships/hyperlink" Target="http://www.twitter.com/FordEu/" TargetMode="External"/><Relationship Id="rId10" Type="http://schemas.openxmlformats.org/officeDocument/2006/relationships/hyperlink" Target="http://www.youtube.com/fordofeurope" TargetMode="External"/><Relationship Id="rId4" Type="http://schemas.openxmlformats.org/officeDocument/2006/relationships/image" Target="media/image10.png"/><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3FE29-7EA3-429D-8990-5ADE56F9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1379</Words>
  <Characters>8274</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9634</CharactersWithSpaces>
  <SharedDoc>false</SharedDoc>
  <HLinks>
    <vt:vector size="84" baseType="variant">
      <vt:variant>
        <vt:i4>4325423</vt:i4>
      </vt:variant>
      <vt:variant>
        <vt:i4>3</vt:i4>
      </vt:variant>
      <vt:variant>
        <vt:i4>0</vt:i4>
      </vt:variant>
      <vt:variant>
        <vt:i4>5</vt:i4>
      </vt:variant>
      <vt:variant>
        <vt:lpwstr>mailto:pwatt3@ford.com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2051</vt:i4>
      </vt:variant>
      <vt:variant>
        <vt:i4>4</vt:i4>
      </vt:variant>
      <vt:variant>
        <vt:lpwstr>http://www.youtube.com/fordofeurope</vt:lpwstr>
      </vt:variant>
      <vt:variant>
        <vt:lpwstr/>
      </vt:variant>
      <vt:variant>
        <vt:i4>5177354</vt:i4>
      </vt:variant>
      <vt:variant>
        <vt:i4>-1</vt:i4>
      </vt:variant>
      <vt:variant>
        <vt:i4>2052</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2021-11-15T14:42:00Z</dcterms:created>
  <dcterms:modified xsi:type="dcterms:W3CDTF">2021-11-15T14:42:00Z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