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7D2A" w14:textId="77777777" w:rsidR="008F4478" w:rsidRDefault="008F4478" w:rsidP="008F4478">
      <w:pPr>
        <w:rPr>
          <w:rFonts w:ascii="Arial" w:eastAsiaTheme="majorEastAsia" w:hAnsi="Arial" w:cs="Arial"/>
          <w:b/>
          <w:sz w:val="32"/>
          <w:szCs w:val="32"/>
          <w:lang w:val="pl-PL"/>
        </w:rPr>
      </w:pPr>
      <w:bookmarkStart w:id="0" w:name="_Hlk51939606"/>
      <w:bookmarkStart w:id="1" w:name="_Hlk21420256"/>
      <w:r>
        <w:rPr>
          <w:rFonts w:ascii="Arial" w:eastAsiaTheme="majorEastAsia" w:hAnsi="Arial" w:cs="Arial"/>
          <w:b/>
          <w:sz w:val="32"/>
          <w:szCs w:val="32"/>
          <w:lang w:val="pl-PL"/>
        </w:rPr>
        <w:t>Mocny wrzesień Forda w USA. Dynamicznie rosną: sprzedaż do klientów indywidualnych, rezerwacje oraz zamówienia</w:t>
      </w:r>
    </w:p>
    <w:p w14:paraId="5D5F8BB3" w14:textId="77777777" w:rsidR="008F4478" w:rsidRDefault="008F4478" w:rsidP="008F4478">
      <w:pPr>
        <w:rPr>
          <w:rFonts w:ascii="Arial" w:hAnsi="Arial" w:cs="Arial"/>
          <w:lang w:val="pl-PL"/>
        </w:rPr>
      </w:pPr>
    </w:p>
    <w:p w14:paraId="357F2AE5" w14:textId="77777777" w:rsidR="008F4478" w:rsidRDefault="008F4478" w:rsidP="008F4478">
      <w:pPr>
        <w:pStyle w:val="ListParagraph"/>
        <w:numPr>
          <w:ilvl w:val="0"/>
          <w:numId w:val="27"/>
        </w:numPr>
        <w:suppressAutoHyphens w:val="0"/>
        <w:spacing w:line="275" w:lineRule="auto"/>
        <w:ind w:left="720" w:hanging="720"/>
        <w:rPr>
          <w:rFonts w:ascii="Arial" w:hAnsi="Arial" w:cs="Arial"/>
          <w:sz w:val="22"/>
          <w:szCs w:val="22"/>
          <w:lang w:val="pl-PL"/>
        </w:rPr>
      </w:pPr>
      <w:r>
        <w:rPr>
          <w:rFonts w:ascii="Arial" w:hAnsi="Arial" w:cs="Arial"/>
          <w:sz w:val="22"/>
          <w:szCs w:val="22"/>
          <w:lang w:val="pl-PL"/>
        </w:rPr>
        <w:t>Ford był we wrześniu najlepiej sprzedającą się marką samochodów w Stanach Zjednoczonych.</w:t>
      </w:r>
    </w:p>
    <w:p w14:paraId="6A9D5700" w14:textId="77777777" w:rsidR="008F4478" w:rsidRDefault="008F4478" w:rsidP="008F4478">
      <w:pPr>
        <w:pStyle w:val="ListParagraph"/>
        <w:rPr>
          <w:rFonts w:ascii="Arial" w:eastAsia="Arial" w:hAnsi="Arial" w:cs="Arial"/>
          <w:sz w:val="22"/>
          <w:szCs w:val="22"/>
          <w:lang w:val="pl-PL" w:eastAsia="pl-PL"/>
        </w:rPr>
      </w:pPr>
    </w:p>
    <w:p w14:paraId="311F839A" w14:textId="77777777" w:rsidR="008F4478" w:rsidRDefault="008F4478" w:rsidP="008F4478">
      <w:pPr>
        <w:pStyle w:val="ListParagraph"/>
        <w:numPr>
          <w:ilvl w:val="0"/>
          <w:numId w:val="27"/>
        </w:numPr>
        <w:suppressAutoHyphens w:val="0"/>
        <w:ind w:left="720" w:hanging="720"/>
        <w:rPr>
          <w:rFonts w:ascii="Arial" w:eastAsia="Arial" w:hAnsi="Arial" w:cs="Arial"/>
          <w:sz w:val="22"/>
          <w:szCs w:val="22"/>
          <w:lang w:val="pl-PL"/>
        </w:rPr>
      </w:pPr>
      <w:r>
        <w:rPr>
          <w:rFonts w:ascii="Arial" w:eastAsia="Arial" w:hAnsi="Arial" w:cs="Arial"/>
          <w:sz w:val="22"/>
          <w:szCs w:val="22"/>
          <w:lang w:val="pl-PL"/>
        </w:rPr>
        <w:t>Znakomita sprzedaż do klientów indywidualnych spowodowała, że marka miała aż 12,9% udziału w tym rynku.</w:t>
      </w:r>
      <w:r>
        <w:rPr>
          <w:rFonts w:ascii="Arial" w:eastAsia="Arial" w:hAnsi="Arial" w:cs="Arial"/>
          <w:sz w:val="22"/>
          <w:szCs w:val="22"/>
          <w:lang w:val="pl-PL"/>
        </w:rPr>
        <w:br/>
      </w:r>
    </w:p>
    <w:p w14:paraId="2108744D" w14:textId="77777777" w:rsidR="008F4478" w:rsidRDefault="008F4478" w:rsidP="008F4478">
      <w:pPr>
        <w:numPr>
          <w:ilvl w:val="0"/>
          <w:numId w:val="27"/>
        </w:numPr>
        <w:shd w:val="clear" w:color="000000" w:fill="FFFFFF"/>
        <w:suppressAutoHyphens w:val="0"/>
        <w:spacing w:before="100" w:beforeAutospacing="1" w:after="100" w:afterAutospacing="1"/>
        <w:ind w:left="720" w:hanging="720"/>
        <w:rPr>
          <w:rFonts w:ascii="Arial" w:eastAsia="Arial" w:hAnsi="Arial" w:cs="Arial"/>
          <w:sz w:val="21"/>
          <w:szCs w:val="21"/>
          <w:lang w:val="pl-PL" w:eastAsia="pl-PL"/>
        </w:rPr>
      </w:pPr>
      <w:r>
        <w:rPr>
          <w:rFonts w:ascii="Arial" w:eastAsia="Arial" w:hAnsi="Arial" w:cs="Arial"/>
          <w:sz w:val="22"/>
          <w:szCs w:val="22"/>
          <w:lang w:val="pl-PL" w:eastAsia="pl-PL"/>
        </w:rPr>
        <w:t xml:space="preserve">Ford </w:t>
      </w:r>
      <w:r>
        <w:rPr>
          <w:rFonts w:ascii="Arial" w:eastAsia="Arial" w:hAnsi="Arial" w:cs="Arial"/>
          <w:sz w:val="22"/>
          <w:szCs w:val="22"/>
          <w:lang w:val="pl-PL"/>
        </w:rPr>
        <w:t>z imponującą</w:t>
      </w:r>
      <w:r>
        <w:rPr>
          <w:rFonts w:ascii="Arial" w:eastAsia="Arial" w:hAnsi="Arial" w:cs="Arial"/>
          <w:sz w:val="22"/>
          <w:szCs w:val="22"/>
          <w:lang w:val="pl-PL" w:eastAsia="pl-PL"/>
        </w:rPr>
        <w:t xml:space="preserve"> iloś</w:t>
      </w:r>
      <w:r>
        <w:rPr>
          <w:rFonts w:ascii="Arial" w:eastAsia="Arial" w:hAnsi="Arial" w:cs="Arial"/>
          <w:sz w:val="22"/>
          <w:szCs w:val="22"/>
          <w:lang w:val="pl-PL"/>
        </w:rPr>
        <w:t>cią</w:t>
      </w:r>
      <w:r>
        <w:rPr>
          <w:rFonts w:ascii="Arial" w:eastAsia="Arial" w:hAnsi="Arial" w:cs="Arial"/>
          <w:sz w:val="22"/>
          <w:szCs w:val="22"/>
          <w:lang w:val="pl-PL" w:eastAsia="pl-PL"/>
        </w:rPr>
        <w:t xml:space="preserve"> zamówień oraz rezerwacji na samochody</w:t>
      </w:r>
      <w:r>
        <w:rPr>
          <w:rFonts w:ascii="Arial" w:eastAsia="Arial" w:hAnsi="Arial" w:cs="Arial"/>
          <w:sz w:val="22"/>
          <w:szCs w:val="22"/>
          <w:lang w:val="pl-PL"/>
        </w:rPr>
        <w:t xml:space="preserve"> - </w:t>
      </w:r>
      <w:r>
        <w:rPr>
          <w:rFonts w:ascii="Arial" w:eastAsia="Arial" w:hAnsi="Arial" w:cs="Arial"/>
          <w:sz w:val="22"/>
          <w:szCs w:val="22"/>
          <w:lang w:val="pl-PL" w:eastAsia="pl-PL"/>
        </w:rPr>
        <w:t>a liczba ta cały czas dynamicznie rośnie.</w:t>
      </w:r>
    </w:p>
    <w:p w14:paraId="4A0133BE" w14:textId="55415BE1" w:rsidR="008F4478" w:rsidRDefault="008F4478" w:rsidP="008F4478">
      <w:pPr>
        <w:spacing w:line="275" w:lineRule="auto"/>
        <w:rPr>
          <w:rFonts w:ascii="Arial" w:hAnsi="Arial" w:cs="Arial"/>
          <w:sz w:val="22"/>
          <w:szCs w:val="22"/>
          <w:lang w:val="pl-PL"/>
        </w:rPr>
      </w:pPr>
      <w:r>
        <w:rPr>
          <w:rFonts w:ascii="Arial" w:hAnsi="Arial" w:cs="Arial"/>
          <w:b/>
          <w:sz w:val="22"/>
          <w:szCs w:val="22"/>
          <w:lang w:val="pl-PL"/>
        </w:rPr>
        <w:t xml:space="preserve">WARSZAWA, </w:t>
      </w:r>
      <w:r w:rsidR="00980CEE">
        <w:rPr>
          <w:rFonts w:ascii="Arial" w:hAnsi="Arial" w:cs="Arial"/>
          <w:b/>
          <w:sz w:val="22"/>
          <w:szCs w:val="22"/>
          <w:lang w:val="pl-PL"/>
        </w:rPr>
        <w:t>8</w:t>
      </w:r>
      <w:r>
        <w:rPr>
          <w:rFonts w:ascii="Arial" w:hAnsi="Arial" w:cs="Arial"/>
          <w:b/>
          <w:sz w:val="22"/>
          <w:szCs w:val="22"/>
          <w:lang w:val="pl-PL"/>
        </w:rPr>
        <w:t xml:space="preserve"> października 2021 roku – </w:t>
      </w:r>
      <w:r>
        <w:rPr>
          <w:rFonts w:ascii="Arial" w:hAnsi="Arial" w:cs="Arial"/>
          <w:sz w:val="22"/>
          <w:szCs w:val="22"/>
          <w:lang w:val="pl-PL"/>
        </w:rPr>
        <w:t xml:space="preserve">Według wrześniowych wyników sprzedaży Ford był najlepiej sprzedającą się marką samochodów w USA. Pomogły w tym usprawnienia w produkcji oraz sprzedaż wcześniej zamówionych przez klientów samochodów. </w:t>
      </w:r>
    </w:p>
    <w:p w14:paraId="2B2AEEEB" w14:textId="77777777" w:rsidR="008F4478" w:rsidRDefault="008F4478" w:rsidP="008F4478">
      <w:pPr>
        <w:spacing w:line="275" w:lineRule="auto"/>
        <w:rPr>
          <w:rFonts w:ascii="Arial" w:hAnsi="Arial" w:cs="Arial"/>
          <w:sz w:val="22"/>
          <w:szCs w:val="22"/>
          <w:lang w:val="pl-PL"/>
        </w:rPr>
      </w:pPr>
    </w:p>
    <w:p w14:paraId="291C809E" w14:textId="77777777" w:rsidR="008F4478" w:rsidRDefault="008F4478" w:rsidP="008F4478">
      <w:pPr>
        <w:spacing w:line="275" w:lineRule="auto"/>
        <w:rPr>
          <w:rFonts w:ascii="Arial" w:hAnsi="Arial" w:cs="Arial"/>
          <w:b/>
          <w:sz w:val="22"/>
          <w:szCs w:val="22"/>
          <w:lang w:val="pl-PL"/>
        </w:rPr>
      </w:pPr>
      <w:r>
        <w:rPr>
          <w:rFonts w:ascii="Arial" w:hAnsi="Arial" w:cs="Arial"/>
          <w:b/>
          <w:sz w:val="22"/>
          <w:szCs w:val="22"/>
          <w:lang w:val="pl-PL"/>
        </w:rPr>
        <w:t>Ford przygotowany na wyzwania teraźniejszości i przyszłości</w:t>
      </w:r>
    </w:p>
    <w:p w14:paraId="457EFFAB" w14:textId="77777777" w:rsidR="008F4478" w:rsidRDefault="008F4478" w:rsidP="008F4478">
      <w:pPr>
        <w:spacing w:line="275" w:lineRule="auto"/>
        <w:rPr>
          <w:rFonts w:ascii="Arial" w:hAnsi="Arial" w:cs="Arial"/>
          <w:sz w:val="22"/>
          <w:szCs w:val="22"/>
          <w:lang w:val="pl-PL"/>
        </w:rPr>
      </w:pPr>
      <w:r>
        <w:rPr>
          <w:rFonts w:ascii="Arial" w:hAnsi="Arial" w:cs="Arial"/>
          <w:sz w:val="22"/>
          <w:szCs w:val="22"/>
          <w:lang w:val="pl-PL"/>
        </w:rPr>
        <w:t>Sprzedaż do klientów indywidualnych wzrosła o 34,3% względem sierpnia, dzięki czemu Ford szacunkowo miał 12,9% udziału w rynku pojazdów sprzedawanych do klientów indywidualnych. To o 3,8 p.p. więcej niż w sierpniu.</w:t>
      </w:r>
    </w:p>
    <w:p w14:paraId="34232DE5" w14:textId="77777777" w:rsidR="008F4478" w:rsidRDefault="008F4478" w:rsidP="008F4478">
      <w:pPr>
        <w:spacing w:line="275" w:lineRule="auto"/>
        <w:rPr>
          <w:rFonts w:ascii="Arial" w:hAnsi="Arial" w:cs="Arial"/>
          <w:sz w:val="22"/>
          <w:szCs w:val="22"/>
          <w:lang w:val="pl-PL"/>
        </w:rPr>
      </w:pPr>
    </w:p>
    <w:p w14:paraId="44A47DD0" w14:textId="77777777" w:rsidR="008F4478" w:rsidRDefault="008F4478" w:rsidP="008F4478">
      <w:pPr>
        <w:spacing w:line="275" w:lineRule="auto"/>
        <w:rPr>
          <w:rFonts w:ascii="Arial" w:hAnsi="Arial" w:cs="Arial"/>
          <w:sz w:val="22"/>
          <w:szCs w:val="22"/>
          <w:lang w:val="pl-PL"/>
        </w:rPr>
      </w:pPr>
      <w:r>
        <w:rPr>
          <w:rFonts w:ascii="Arial" w:hAnsi="Arial" w:cs="Arial"/>
          <w:sz w:val="22"/>
          <w:szCs w:val="22"/>
          <w:lang w:val="pl-PL"/>
        </w:rPr>
        <w:t xml:space="preserve">Sprzedaż Forda ogółem wyniosła 156 614 pojazdów. Marka ma też 236 000 dostępnych do sprzedaży pojazdów – to o 21 000 więcej niż na początku września. </w:t>
      </w:r>
    </w:p>
    <w:p w14:paraId="757B634F" w14:textId="77777777" w:rsidR="008F4478" w:rsidRDefault="008F4478" w:rsidP="008F4478">
      <w:pPr>
        <w:spacing w:line="275" w:lineRule="auto"/>
        <w:rPr>
          <w:rFonts w:ascii="Arial" w:hAnsi="Arial" w:cs="Arial"/>
          <w:sz w:val="22"/>
          <w:szCs w:val="22"/>
          <w:lang w:val="pl-PL"/>
        </w:rPr>
      </w:pPr>
    </w:p>
    <w:p w14:paraId="199DCA3C" w14:textId="5109FF80" w:rsidR="008F4478" w:rsidRDefault="008F4478" w:rsidP="008F4478">
      <w:pPr>
        <w:spacing w:line="275" w:lineRule="auto"/>
        <w:rPr>
          <w:rFonts w:ascii="Arial" w:hAnsi="Arial" w:cs="Arial"/>
          <w:sz w:val="22"/>
          <w:szCs w:val="22"/>
          <w:lang w:val="pl-PL"/>
        </w:rPr>
      </w:pPr>
      <w:r>
        <w:rPr>
          <w:rFonts w:ascii="Arial" w:hAnsi="Arial" w:cs="Arial"/>
          <w:sz w:val="22"/>
          <w:szCs w:val="22"/>
          <w:lang w:val="pl-PL"/>
        </w:rPr>
        <w:t>Ford cały czas jest doskonale przygotowany na nadchodzące miesiące. We wrześniu zebrał bowiem 52 000 nowych zamówień. Co ważne, samochody w minionym miesiącu były dostarczane klientom najszybciej w tym roku. 31% sprzedaży do klientów indywidualnych we wrześniu pochodziło z wcześniejszych zamówień, podczas gdy w analogicznym okresie ubiegłego roku było to 6%.</w:t>
      </w:r>
    </w:p>
    <w:p w14:paraId="55640F13" w14:textId="77777777" w:rsidR="008F4478" w:rsidRDefault="008F4478" w:rsidP="008F4478">
      <w:pPr>
        <w:spacing w:line="275" w:lineRule="auto"/>
        <w:rPr>
          <w:rFonts w:ascii="Arial" w:hAnsi="Arial" w:cs="Arial"/>
          <w:sz w:val="22"/>
          <w:szCs w:val="22"/>
          <w:lang w:val="pl-PL"/>
        </w:rPr>
      </w:pPr>
    </w:p>
    <w:p w14:paraId="7AA33D57" w14:textId="1D6E8F8E" w:rsidR="008F4478" w:rsidRDefault="008F4478" w:rsidP="008F4478">
      <w:pPr>
        <w:spacing w:line="275" w:lineRule="auto"/>
        <w:rPr>
          <w:rFonts w:ascii="Arial" w:hAnsi="Arial" w:cs="Arial"/>
          <w:sz w:val="22"/>
          <w:szCs w:val="22"/>
          <w:lang w:val="pl-PL"/>
        </w:rPr>
      </w:pPr>
      <w:r>
        <w:rPr>
          <w:rFonts w:ascii="Arial" w:hAnsi="Arial" w:cs="Arial"/>
          <w:sz w:val="22"/>
          <w:szCs w:val="22"/>
          <w:lang w:val="pl-PL"/>
        </w:rPr>
        <w:t xml:space="preserve">Pod względem rezerwacji, rekordzistą jest zupełnie nowy, całkowicie elektryczny F-150 Lightning. Ford przekroczył już niesamowitą granicę 150 000 rezerwacji, przy czym aż 75% z nich pochodzi od klientów innych marek. </w:t>
      </w:r>
    </w:p>
    <w:p w14:paraId="637532F5" w14:textId="77777777" w:rsidR="008F4478" w:rsidRDefault="008F4478" w:rsidP="008F4478">
      <w:pPr>
        <w:spacing w:line="275" w:lineRule="auto"/>
        <w:rPr>
          <w:rFonts w:ascii="Arial" w:hAnsi="Arial" w:cs="Arial"/>
          <w:sz w:val="22"/>
          <w:szCs w:val="22"/>
          <w:lang w:val="pl-PL"/>
        </w:rPr>
      </w:pPr>
    </w:p>
    <w:p w14:paraId="2230C0B1" w14:textId="77777777" w:rsidR="008F4478" w:rsidRDefault="008F4478" w:rsidP="008F4478">
      <w:pPr>
        <w:spacing w:line="275" w:lineRule="auto"/>
        <w:rPr>
          <w:rFonts w:ascii="Arial" w:hAnsi="Arial" w:cs="Arial"/>
          <w:b/>
          <w:sz w:val="22"/>
          <w:szCs w:val="22"/>
          <w:lang w:val="pl-PL"/>
        </w:rPr>
      </w:pPr>
      <w:r>
        <w:rPr>
          <w:rFonts w:ascii="Arial" w:hAnsi="Arial" w:cs="Arial"/>
          <w:b/>
          <w:sz w:val="22"/>
          <w:szCs w:val="22"/>
          <w:lang w:val="pl-PL"/>
        </w:rPr>
        <w:t>SUV-y hitem sprzedaży</w:t>
      </w:r>
    </w:p>
    <w:p w14:paraId="435CF80E" w14:textId="77777777" w:rsidR="008F4478" w:rsidRDefault="008F4478" w:rsidP="008F4478">
      <w:pPr>
        <w:spacing w:line="275" w:lineRule="auto"/>
        <w:rPr>
          <w:rFonts w:ascii="Arial" w:hAnsi="Arial" w:cs="Arial"/>
          <w:sz w:val="22"/>
          <w:szCs w:val="22"/>
          <w:lang w:val="pl-PL"/>
        </w:rPr>
      </w:pPr>
      <w:r>
        <w:rPr>
          <w:rFonts w:ascii="Arial" w:hAnsi="Arial" w:cs="Arial"/>
          <w:sz w:val="22"/>
          <w:szCs w:val="22"/>
          <w:lang w:val="pl-PL"/>
        </w:rPr>
        <w:t xml:space="preserve">Duży udział w sprzedaży do klientów indywidualnych miały SUV-y Forda. Sprzedaż do klientów indywidualnych pojazdów z tego segmentu wzrosła bowiem względem sierpnia o 56%, zwiększając udział w rynku SUV-ów sprzedawanych klientom indywidualnych aż o 3,9 p.p. do 10,1%. Względem sierpnia 2021 r. sprzedaż Bronco Sport do klientów indywidualnych wzrosła o 74,2%, Bronco o 26,4%, Mustanga Mach-E o 9,2%, a Explorera o 155%. Co ciekawe, rekordowe 77,3% stanowią zamówienia egzemplarzy z napędem na wszystkie koła. </w:t>
      </w:r>
    </w:p>
    <w:p w14:paraId="60A4FBF0" w14:textId="77777777" w:rsidR="008F4478" w:rsidRDefault="008F4478" w:rsidP="008F4478">
      <w:pPr>
        <w:spacing w:line="275" w:lineRule="auto"/>
        <w:rPr>
          <w:rFonts w:ascii="Arial" w:hAnsi="Arial" w:cs="Arial"/>
          <w:sz w:val="22"/>
          <w:szCs w:val="22"/>
          <w:lang w:val="pl-PL"/>
        </w:rPr>
      </w:pPr>
    </w:p>
    <w:p w14:paraId="346211A3" w14:textId="1C38A182" w:rsidR="008F4478" w:rsidRDefault="008F4478" w:rsidP="008F4478">
      <w:pPr>
        <w:spacing w:line="275" w:lineRule="auto"/>
        <w:rPr>
          <w:rFonts w:ascii="Arial" w:hAnsi="Arial" w:cs="Arial"/>
          <w:sz w:val="22"/>
          <w:szCs w:val="22"/>
          <w:lang w:val="pl-PL"/>
        </w:rPr>
      </w:pPr>
      <w:r>
        <w:rPr>
          <w:rFonts w:ascii="Arial" w:hAnsi="Arial" w:cs="Arial"/>
          <w:sz w:val="22"/>
          <w:szCs w:val="22"/>
          <w:lang w:val="pl-PL"/>
        </w:rPr>
        <w:t>Zelektryfikowane modele Forda cały czas przyciągają nowych klientów w tempie wyższym od pozostałych samochodów. We wrześniu marka znalazła nabywców na 9 150 takich pojazdów, co oznacza wzrost względem analogicznego okresu ubiegłego roku o imponując 91,6%. Mach-E od stycznia do sierpnia 2021 r. sprzedał się w ilości 18 855 egzemplarzy, dzięki czemu uplasował się na drugim miejscu</w:t>
      </w:r>
      <w:r w:rsidR="00040D78">
        <w:rPr>
          <w:rFonts w:ascii="Arial" w:hAnsi="Arial" w:cs="Arial"/>
          <w:sz w:val="22"/>
          <w:szCs w:val="22"/>
          <w:lang w:val="pl-PL"/>
        </w:rPr>
        <w:t xml:space="preserve"> rankingu sprzedaży</w:t>
      </w:r>
      <w:r>
        <w:rPr>
          <w:rFonts w:ascii="Arial" w:hAnsi="Arial" w:cs="Arial"/>
          <w:sz w:val="22"/>
          <w:szCs w:val="22"/>
          <w:lang w:val="pl-PL"/>
        </w:rPr>
        <w:t xml:space="preserve"> wśród elektrycznych SUV-ów w USA. </w:t>
      </w:r>
    </w:p>
    <w:p w14:paraId="314B5FD3" w14:textId="77777777" w:rsidR="008F4478" w:rsidRDefault="008F4478" w:rsidP="008F4478">
      <w:pPr>
        <w:spacing w:line="275" w:lineRule="auto"/>
        <w:rPr>
          <w:rFonts w:ascii="Arial" w:hAnsi="Arial" w:cs="Arial"/>
          <w:sz w:val="22"/>
          <w:szCs w:val="22"/>
          <w:lang w:val="pl-PL"/>
        </w:rPr>
      </w:pPr>
    </w:p>
    <w:p w14:paraId="33A7F1AD" w14:textId="792EA651" w:rsidR="008F4478" w:rsidRDefault="008F4478" w:rsidP="008F4478">
      <w:pPr>
        <w:spacing w:line="275" w:lineRule="auto"/>
        <w:rPr>
          <w:rFonts w:ascii="Arial" w:hAnsi="Arial" w:cs="Arial"/>
          <w:sz w:val="22"/>
          <w:szCs w:val="22"/>
          <w:lang w:val="pl-PL"/>
        </w:rPr>
      </w:pPr>
      <w:r>
        <w:rPr>
          <w:rFonts w:ascii="Arial" w:hAnsi="Arial" w:cs="Arial"/>
          <w:sz w:val="22"/>
          <w:szCs w:val="22"/>
          <w:lang w:val="pl-PL"/>
        </w:rPr>
        <w:t xml:space="preserve">Pod koniec września w Stanach Zjednoczonych rozpoczęto sprzedaż Mavericka, nowego pick-upa Forda. W pierwszym raporcie sprzedażowym poinformowano o zbyciu 506 egzemplarzy, a klienci dzieląc się z dilerami swoimi opiniami </w:t>
      </w:r>
      <w:r w:rsidR="00040D78">
        <w:rPr>
          <w:rFonts w:ascii="Arial" w:hAnsi="Arial" w:cs="Arial"/>
          <w:sz w:val="22"/>
          <w:szCs w:val="22"/>
          <w:lang w:val="pl-PL"/>
        </w:rPr>
        <w:t xml:space="preserve">chwalą </w:t>
      </w:r>
      <w:r>
        <w:rPr>
          <w:rFonts w:ascii="Arial" w:hAnsi="Arial" w:cs="Arial"/>
          <w:sz w:val="22"/>
          <w:szCs w:val="22"/>
          <w:lang w:val="pl-PL"/>
        </w:rPr>
        <w:t xml:space="preserve">jego rozmiar, zwrotność, oszczędność paliwa i przystępną cenę. </w:t>
      </w:r>
    </w:p>
    <w:p w14:paraId="4CEF5363" w14:textId="77777777" w:rsidR="008F4478" w:rsidRDefault="008F4478" w:rsidP="008F4478">
      <w:pPr>
        <w:spacing w:line="275" w:lineRule="auto"/>
        <w:rPr>
          <w:rFonts w:ascii="Arial" w:hAnsi="Arial" w:cs="Arial"/>
          <w:sz w:val="22"/>
          <w:szCs w:val="22"/>
          <w:lang w:val="pl-PL"/>
        </w:rPr>
      </w:pPr>
    </w:p>
    <w:p w14:paraId="145ED921" w14:textId="407DF9F8" w:rsidR="008F4478" w:rsidRDefault="008F4478" w:rsidP="008F4478">
      <w:pPr>
        <w:spacing w:line="275" w:lineRule="auto"/>
        <w:rPr>
          <w:rFonts w:ascii="Arial" w:hAnsi="Arial" w:cs="Arial"/>
          <w:sz w:val="22"/>
          <w:szCs w:val="22"/>
          <w:lang w:val="pl-PL"/>
        </w:rPr>
      </w:pPr>
      <w:r>
        <w:rPr>
          <w:rFonts w:ascii="Arial" w:hAnsi="Arial" w:cs="Arial"/>
          <w:sz w:val="22"/>
          <w:szCs w:val="22"/>
          <w:lang w:val="pl-PL"/>
        </w:rPr>
        <w:t>Znakomitą sprzedażą może pochwalić się także Seria F, której modele są najlepiej sprzedającymi się w USA ciężarówkami i pick-upami. W okresie od stycznia do września 2021 r. sprzedano już bowiem 534 831 egzemplarzy</w:t>
      </w:r>
      <w:r w:rsidR="00040D78">
        <w:rPr>
          <w:rFonts w:ascii="Arial" w:hAnsi="Arial" w:cs="Arial"/>
          <w:sz w:val="22"/>
          <w:szCs w:val="22"/>
          <w:lang w:val="pl-PL"/>
        </w:rPr>
        <w:t>, zaś przewaga serii F nad drugim konkurentem w rankingu sprzedaży wynosi już ponad 100 000 egzemplarzy</w:t>
      </w:r>
      <w:r>
        <w:rPr>
          <w:rFonts w:ascii="Arial" w:hAnsi="Arial" w:cs="Arial"/>
          <w:sz w:val="22"/>
          <w:szCs w:val="22"/>
          <w:lang w:val="pl-PL"/>
        </w:rPr>
        <w:t>.</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980CEE"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5F4CF" w14:textId="77777777" w:rsidR="003A075E" w:rsidRDefault="003A075E">
      <w:r>
        <w:separator/>
      </w:r>
    </w:p>
  </w:endnote>
  <w:endnote w:type="continuationSeparator" w:id="0">
    <w:p w14:paraId="082F2ED5" w14:textId="77777777" w:rsidR="003A075E" w:rsidRDefault="003A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80CE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3A075E">
      <w:fldChar w:fldCharType="begin"/>
    </w:r>
    <w:r w:rsidR="003A075E" w:rsidRPr="00980CEE">
      <w:rPr>
        <w:lang w:val="pl-PL"/>
      </w:rPr>
      <w:instrText xml:space="preserve"> HYPERLINK "http://www.fordmedia.eu/" \h </w:instrText>
    </w:r>
    <w:r w:rsidR="003A075E">
      <w:fldChar w:fldCharType="separate"/>
    </w:r>
    <w:r>
      <w:rPr>
        <w:rStyle w:val="czeinternetowe"/>
        <w:rFonts w:ascii="Arial" w:eastAsia="Calibri" w:hAnsi="Arial" w:cs="Arial"/>
        <w:sz w:val="18"/>
        <w:szCs w:val="18"/>
        <w:lang w:val="pl-PL"/>
      </w:rPr>
      <w:t>www.fordmedia.eu</w:t>
    </w:r>
    <w:r w:rsidR="003A075E">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7000D" w14:textId="77777777" w:rsidR="003A075E" w:rsidRDefault="003A075E">
      <w:r>
        <w:separator/>
      </w:r>
    </w:p>
  </w:footnote>
  <w:footnote w:type="continuationSeparator" w:id="0">
    <w:p w14:paraId="7039059A" w14:textId="77777777" w:rsidR="003A075E" w:rsidRDefault="003A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1C7D"/>
    <w:rsid w:val="00012EE4"/>
    <w:rsid w:val="00013572"/>
    <w:rsid w:val="0001776B"/>
    <w:rsid w:val="00022A80"/>
    <w:rsid w:val="00032E08"/>
    <w:rsid w:val="00040D7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075E"/>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4478"/>
    <w:rsid w:val="008F54E0"/>
    <w:rsid w:val="009146B5"/>
    <w:rsid w:val="00915841"/>
    <w:rsid w:val="009164BB"/>
    <w:rsid w:val="0094549D"/>
    <w:rsid w:val="00946702"/>
    <w:rsid w:val="009547D1"/>
    <w:rsid w:val="009559A8"/>
    <w:rsid w:val="00955A88"/>
    <w:rsid w:val="0097339D"/>
    <w:rsid w:val="00976830"/>
    <w:rsid w:val="00977541"/>
    <w:rsid w:val="00980CEE"/>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94222"/>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4166</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Andrzej</cp:lastModifiedBy>
  <cp:revision>4</cp:revision>
  <cp:lastPrinted>2021-02-12T09:18:00Z</cp:lastPrinted>
  <dcterms:created xsi:type="dcterms:W3CDTF">2021-10-05T13:32:00Z</dcterms:created>
  <dcterms:modified xsi:type="dcterms:W3CDTF">2021-10-08T08:58:00Z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