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8902" w14:textId="36FFDF37" w:rsidR="0081262C" w:rsidRDefault="0081262C" w:rsidP="0081262C">
      <w:pPr>
        <w:pStyle w:val="Heading1"/>
        <w:rPr>
          <w:rFonts w:ascii="Arial" w:hAnsi="Arial" w:cs="Arial"/>
          <w:b/>
          <w:color w:val="auto"/>
        </w:rPr>
      </w:pPr>
      <w:bookmarkStart w:id="0" w:name="_Hlk51939606"/>
      <w:bookmarkStart w:id="1" w:name="_Hlk21420256"/>
      <w:r>
        <w:rPr>
          <w:rFonts w:ascii="Arial" w:hAnsi="Arial" w:cs="Arial"/>
          <w:b/>
          <w:color w:val="auto"/>
        </w:rPr>
        <w:t>Ford dzięki systemom komputerowym przyspiesza rozwój nowych samochodów marki</w:t>
      </w:r>
      <w:r w:rsidR="00080535">
        <w:rPr>
          <w:rFonts w:ascii="Arial" w:hAnsi="Arial" w:cs="Arial"/>
          <w:b/>
          <w:color w:val="auto"/>
        </w:rPr>
        <w:t>.</w:t>
      </w:r>
    </w:p>
    <w:p w14:paraId="15B0F529" w14:textId="77777777" w:rsidR="0081262C" w:rsidRDefault="0081262C" w:rsidP="0081262C">
      <w:pPr>
        <w:rPr>
          <w:lang w:val="pl-PL" w:eastAsia="en-US"/>
        </w:rPr>
      </w:pPr>
    </w:p>
    <w:p w14:paraId="40B9F1CC" w14:textId="77777777" w:rsidR="0081262C" w:rsidRDefault="0081262C" w:rsidP="0081262C">
      <w:pPr>
        <w:rPr>
          <w:rFonts w:ascii="Arial" w:hAnsi="Arial" w:cs="Arial"/>
          <w:lang w:val="pl-PL" w:eastAsia="en-US"/>
        </w:rPr>
      </w:pPr>
    </w:p>
    <w:p w14:paraId="387DF906" w14:textId="4132FA58" w:rsidR="0081262C" w:rsidRDefault="0081262C" w:rsidP="0081262C">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Komputerowe wspomaganie projektowania (CAD) oraz komputerowe wspomaganie prac inżynierskich (CAE) rewolucjonizują rynek motoryzacyjny.</w:t>
      </w:r>
    </w:p>
    <w:p w14:paraId="5BBACACC" w14:textId="77777777" w:rsidR="0081262C" w:rsidRDefault="0081262C" w:rsidP="0081262C">
      <w:pPr>
        <w:pStyle w:val="ListParagraph"/>
        <w:suppressAutoHyphens w:val="0"/>
        <w:ind w:left="340"/>
        <w:rPr>
          <w:rFonts w:ascii="Arial" w:hAnsi="Arial" w:cs="Arial"/>
          <w:sz w:val="22"/>
          <w:szCs w:val="22"/>
          <w:lang w:val="pl-PL"/>
        </w:rPr>
      </w:pPr>
    </w:p>
    <w:p w14:paraId="11D41039" w14:textId="77777777" w:rsidR="0081262C" w:rsidRDefault="0081262C" w:rsidP="0081262C">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Wirtualne symulacje pozwalają na szybsze wprowadzanie nowych modeli w świecie realnym.</w:t>
      </w:r>
    </w:p>
    <w:p w14:paraId="53C733D2" w14:textId="2802E33B" w:rsidR="0081262C" w:rsidRPr="0081262C" w:rsidRDefault="0081262C" w:rsidP="0081262C">
      <w:pPr>
        <w:suppressAutoHyphens w:val="0"/>
        <w:rPr>
          <w:rFonts w:ascii="Arial" w:hAnsi="Arial" w:cs="Arial"/>
          <w:sz w:val="22"/>
          <w:szCs w:val="22"/>
          <w:lang w:val="pl-PL"/>
        </w:rPr>
      </w:pPr>
      <w:r w:rsidRPr="0081262C">
        <w:rPr>
          <w:rFonts w:ascii="Arial" w:hAnsi="Arial" w:cs="Arial"/>
          <w:sz w:val="22"/>
          <w:szCs w:val="22"/>
          <w:lang w:val="pl-PL"/>
        </w:rPr>
        <w:t xml:space="preserve"> </w:t>
      </w:r>
    </w:p>
    <w:p w14:paraId="1C1BD48F" w14:textId="57CABA8C" w:rsidR="0081262C" w:rsidRDefault="0081262C" w:rsidP="0081262C">
      <w:pPr>
        <w:pStyle w:val="ListParagraph"/>
        <w:numPr>
          <w:ilvl w:val="0"/>
          <w:numId w:val="27"/>
        </w:numPr>
        <w:suppressAutoHyphens w:val="0"/>
        <w:rPr>
          <w:rFonts w:ascii="Arial" w:hAnsi="Arial" w:cs="Arial"/>
          <w:sz w:val="22"/>
          <w:szCs w:val="22"/>
          <w:lang w:val="pl-PL"/>
        </w:rPr>
      </w:pPr>
      <w:r>
        <w:rPr>
          <w:rFonts w:ascii="Arial" w:hAnsi="Arial" w:cs="Arial"/>
          <w:sz w:val="22"/>
          <w:szCs w:val="22"/>
          <w:lang w:val="pl-PL"/>
        </w:rPr>
        <w:t>Ford Ranger jako doskonały przykład naszpikowanego technologiami pick-upa, sprawdzan</w:t>
      </w:r>
      <w:r w:rsidR="00386D6A">
        <w:rPr>
          <w:rFonts w:ascii="Arial" w:hAnsi="Arial" w:cs="Arial"/>
          <w:sz w:val="22"/>
          <w:szCs w:val="22"/>
          <w:lang w:val="pl-PL"/>
        </w:rPr>
        <w:t>ego</w:t>
      </w:r>
      <w:r>
        <w:rPr>
          <w:rFonts w:ascii="Arial" w:hAnsi="Arial" w:cs="Arial"/>
          <w:sz w:val="22"/>
          <w:szCs w:val="22"/>
          <w:lang w:val="pl-PL"/>
        </w:rPr>
        <w:t xml:space="preserve"> w najtrudniejszych warunkach, jeszcze przed wprowadzeniem na rynek.</w:t>
      </w:r>
    </w:p>
    <w:p w14:paraId="430D4A7B" w14:textId="77777777" w:rsidR="0081262C" w:rsidRPr="0081262C" w:rsidRDefault="0081262C" w:rsidP="0081262C">
      <w:pPr>
        <w:suppressAutoHyphens w:val="0"/>
        <w:rPr>
          <w:rFonts w:ascii="Arial" w:hAnsi="Arial" w:cs="Arial"/>
          <w:sz w:val="22"/>
          <w:szCs w:val="22"/>
          <w:lang w:val="pl-PL"/>
        </w:rPr>
      </w:pPr>
    </w:p>
    <w:p w14:paraId="72B6408C" w14:textId="77777777" w:rsidR="0081262C" w:rsidRDefault="0081262C" w:rsidP="0081262C">
      <w:pPr>
        <w:rPr>
          <w:rFonts w:ascii="Arial" w:hAnsi="Arial" w:cs="Arial"/>
          <w:sz w:val="22"/>
          <w:szCs w:val="22"/>
          <w:lang w:val="pl-PL"/>
        </w:rPr>
      </w:pPr>
    </w:p>
    <w:p w14:paraId="54D72974" w14:textId="68082E67" w:rsidR="0081262C" w:rsidRDefault="0081262C" w:rsidP="0081262C">
      <w:pPr>
        <w:rPr>
          <w:rFonts w:ascii="Arial" w:hAnsi="Arial" w:cs="Arial"/>
          <w:sz w:val="22"/>
          <w:szCs w:val="22"/>
          <w:lang w:val="pl-PL"/>
        </w:rPr>
      </w:pPr>
      <w:r>
        <w:rPr>
          <w:rFonts w:ascii="Arial" w:hAnsi="Arial" w:cs="Arial"/>
          <w:b/>
          <w:sz w:val="22"/>
          <w:szCs w:val="22"/>
          <w:lang w:val="pl-PL"/>
        </w:rPr>
        <w:t xml:space="preserve">Warszawa, </w:t>
      </w:r>
      <w:r w:rsidR="00080535">
        <w:rPr>
          <w:rFonts w:ascii="Arial" w:hAnsi="Arial" w:cs="Arial"/>
          <w:b/>
          <w:sz w:val="22"/>
          <w:szCs w:val="22"/>
          <w:lang w:val="pl-PL"/>
        </w:rPr>
        <w:t>5 października</w:t>
      </w:r>
      <w:r>
        <w:rPr>
          <w:rFonts w:ascii="Arial" w:hAnsi="Arial" w:cs="Arial"/>
          <w:b/>
          <w:sz w:val="22"/>
          <w:szCs w:val="22"/>
          <w:lang w:val="pl-PL"/>
        </w:rPr>
        <w:t xml:space="preserve"> 2021 roku – </w:t>
      </w:r>
      <w:r>
        <w:rPr>
          <w:rFonts w:ascii="Arial" w:hAnsi="Arial" w:cs="Arial"/>
          <w:sz w:val="22"/>
          <w:szCs w:val="22"/>
          <w:lang w:val="pl-PL"/>
        </w:rPr>
        <w:t>Rozwój nowych pojazdów może obejmować setki prototypów i tysiące pracowników w zakładach na całym świecie, a przejście od deski kreślarskiej do prezentacji nowego modelu często zajmuje wiele lat. Tym bardziej, że nowe samochody są w coraz większej mierze naszpikowane nowoczesnymi technologiami. Fordowi, w sprostaniu nowym wyzwaniom w procesie produkcji samochodów, pomagają komputery.</w:t>
      </w:r>
    </w:p>
    <w:p w14:paraId="5D5E24E0" w14:textId="77777777" w:rsidR="0081262C" w:rsidRDefault="0081262C" w:rsidP="0081262C">
      <w:pPr>
        <w:rPr>
          <w:rFonts w:ascii="Arial" w:hAnsi="Arial" w:cs="Arial"/>
          <w:sz w:val="22"/>
          <w:szCs w:val="22"/>
          <w:lang w:val="pl-PL"/>
        </w:rPr>
      </w:pPr>
    </w:p>
    <w:p w14:paraId="7FB98820" w14:textId="77777777" w:rsidR="0081262C" w:rsidRDefault="0081262C" w:rsidP="0081262C">
      <w:pPr>
        <w:rPr>
          <w:rFonts w:ascii="Arial" w:hAnsi="Arial" w:cs="Arial"/>
          <w:b/>
          <w:sz w:val="22"/>
          <w:szCs w:val="22"/>
          <w:lang w:val="pl-PL"/>
        </w:rPr>
      </w:pPr>
      <w:r>
        <w:rPr>
          <w:rFonts w:ascii="Arial" w:hAnsi="Arial" w:cs="Arial"/>
          <w:b/>
          <w:sz w:val="22"/>
          <w:szCs w:val="22"/>
          <w:lang w:val="pl-PL"/>
        </w:rPr>
        <w:t>Rozwój samochodów oznacza coraz bardziej złożony proces produkcji</w:t>
      </w:r>
    </w:p>
    <w:p w14:paraId="0BA84344" w14:textId="1AA215CB"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Nowoczesne pojazdy są bogato wyposażone w niedostępne wcześniej, a tym samym coraz bardziej skomplikowane, funkcje. Jednocześnie gama możliwości producentów rośnie, czego doskonałym przykładem jest Ford Ranger. Samochód oferuje mnogość wyborów – od rodzaju kabiny, przez wersje silnikowe, wyposażeniowe, aż po standardowe elementy, takie jak kolor nadwozia czy wzór felg.</w:t>
      </w:r>
    </w:p>
    <w:p w14:paraId="5129431F" w14:textId="77777777" w:rsidR="0081262C" w:rsidRDefault="0081262C" w:rsidP="0081262C">
      <w:pPr>
        <w:spacing w:line="275" w:lineRule="auto"/>
        <w:rPr>
          <w:rFonts w:ascii="Arial" w:hAnsi="Arial" w:cs="Arial"/>
          <w:sz w:val="22"/>
          <w:szCs w:val="22"/>
          <w:lang w:val="pl-PL"/>
        </w:rPr>
      </w:pPr>
    </w:p>
    <w:p w14:paraId="3700D7AD" w14:textId="4E1D0A5F"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 xml:space="preserve">Proces opracowywania nowego pojazdu od deski kreślarskiej do pełnego modelu, zajmował standardowo ponad pięć lat. Dlatego Ford zainwestował znaczne środki w komputerowe wspomaganie projektowania (CAD) i komputerowe wspomaganie prac inżynierskich (CAE), aby przyspieszyć rozwój swoich samochodów. Używając komputerów do usprawnienia procesu projektowania i inżynierii, fachowcy są w stanie znacznie skrócić nie tylko czas, ale i </w:t>
      </w:r>
      <w:r w:rsidR="00386D6A">
        <w:rPr>
          <w:rFonts w:ascii="Arial" w:hAnsi="Arial" w:cs="Arial"/>
          <w:sz w:val="22"/>
          <w:szCs w:val="22"/>
          <w:lang w:val="pl-PL"/>
        </w:rPr>
        <w:t xml:space="preserve">obniżyć </w:t>
      </w:r>
      <w:r>
        <w:rPr>
          <w:rFonts w:ascii="Arial" w:hAnsi="Arial" w:cs="Arial"/>
          <w:sz w:val="22"/>
          <w:szCs w:val="22"/>
          <w:lang w:val="pl-PL"/>
        </w:rPr>
        <w:t>koszty innowacji.</w:t>
      </w:r>
    </w:p>
    <w:p w14:paraId="365ED267" w14:textId="77777777" w:rsidR="0081262C" w:rsidRDefault="0081262C" w:rsidP="0081262C">
      <w:pPr>
        <w:spacing w:line="275" w:lineRule="auto"/>
        <w:rPr>
          <w:rFonts w:ascii="Arial" w:hAnsi="Arial" w:cs="Arial"/>
          <w:sz w:val="22"/>
          <w:szCs w:val="22"/>
          <w:lang w:val="pl-PL"/>
        </w:rPr>
      </w:pPr>
    </w:p>
    <w:p w14:paraId="6EBA88FD" w14:textId="1FFA46EA"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 xml:space="preserve">W każdym nowym samochodzie trzeba zaprojektować, opracować i sprawdzić ponad 1 500 części, które dotyczą wielu aspektów od bezpieczeństwa począwszy, a na trwałości skończywszy. CAE umożliwia inżynierom wykonanie tysięcy symulacji analitycznych, odpowiadających wielu dziesiątkom tysięcy godzin obliczeniowych. Dzięki temu, fizyczny prototyp może zostać zbudowany wiele miesięcy wcześniej niż w przypadku tradycyjnego procesu. </w:t>
      </w:r>
    </w:p>
    <w:p w14:paraId="05264E5F" w14:textId="77777777" w:rsidR="0081262C" w:rsidRDefault="0081262C" w:rsidP="0081262C">
      <w:pPr>
        <w:spacing w:line="275" w:lineRule="auto"/>
        <w:rPr>
          <w:rFonts w:ascii="Arial" w:hAnsi="Arial" w:cs="Arial"/>
          <w:sz w:val="22"/>
          <w:szCs w:val="22"/>
          <w:lang w:val="pl-PL"/>
        </w:rPr>
      </w:pPr>
    </w:p>
    <w:p w14:paraId="29993AC0" w14:textId="0E87468E" w:rsidR="0081262C" w:rsidRDefault="008805C5" w:rsidP="0081262C">
      <w:pPr>
        <w:spacing w:line="275" w:lineRule="auto"/>
        <w:rPr>
          <w:rFonts w:ascii="Arial" w:hAnsi="Arial" w:cs="Arial"/>
          <w:sz w:val="22"/>
          <w:szCs w:val="22"/>
          <w:lang w:val="pl-PL"/>
        </w:rPr>
      </w:pPr>
      <w:r>
        <w:rPr>
          <w:rFonts w:ascii="Arial" w:hAnsi="Arial" w:cs="Arial"/>
          <w:sz w:val="22"/>
          <w:szCs w:val="22"/>
          <w:lang w:val="pl-PL"/>
        </w:rPr>
        <w:lastRenderedPageBreak/>
        <w:t xml:space="preserve">- </w:t>
      </w:r>
      <w:r w:rsidR="0081262C">
        <w:rPr>
          <w:rFonts w:ascii="Arial" w:hAnsi="Arial" w:cs="Arial"/>
          <w:sz w:val="22"/>
          <w:szCs w:val="22"/>
          <w:lang w:val="pl-PL"/>
        </w:rPr>
        <w:t xml:space="preserve">CAE pozwala nam udoskonalać produkt w przestrzeni wirtualnej, korzystając z danych zebranych przez lata testów w świecie rzeczywistym, aż do punktu, w którym prototypy testowane na drogach i w terenie dopracowują produkt i weryfikują wyniki symulacji. Dzięki CAE rozpoczynamy </w:t>
      </w:r>
      <w:r>
        <w:rPr>
          <w:rFonts w:ascii="Arial" w:hAnsi="Arial" w:cs="Arial"/>
          <w:sz w:val="22"/>
          <w:szCs w:val="22"/>
          <w:lang w:val="pl-PL"/>
        </w:rPr>
        <w:t xml:space="preserve">tę </w:t>
      </w:r>
      <w:r w:rsidR="0081262C">
        <w:rPr>
          <w:rFonts w:ascii="Arial" w:hAnsi="Arial" w:cs="Arial"/>
          <w:sz w:val="22"/>
          <w:szCs w:val="22"/>
          <w:lang w:val="pl-PL"/>
        </w:rPr>
        <w:t xml:space="preserve">pracę w zdecydowanie bardziej zaawansowanym momencie rozwoju </w:t>
      </w:r>
      <w:r>
        <w:rPr>
          <w:rFonts w:ascii="Arial" w:hAnsi="Arial" w:cs="Arial"/>
          <w:sz w:val="22"/>
          <w:szCs w:val="22"/>
          <w:lang w:val="pl-PL"/>
        </w:rPr>
        <w:t>projektu</w:t>
      </w:r>
      <w:r w:rsidR="0081262C">
        <w:rPr>
          <w:rFonts w:ascii="Arial" w:hAnsi="Arial" w:cs="Arial"/>
          <w:sz w:val="22"/>
          <w:szCs w:val="22"/>
          <w:lang w:val="pl-PL"/>
        </w:rPr>
        <w:t xml:space="preserve"> niż wcześniej – powiedział Jason Nogueira, inżynier konstrukcji pojazdów CAE w Ford Australia.</w:t>
      </w:r>
    </w:p>
    <w:p w14:paraId="766F9FFA" w14:textId="77777777" w:rsidR="0081262C" w:rsidRDefault="0081262C" w:rsidP="0081262C">
      <w:pPr>
        <w:spacing w:line="275" w:lineRule="auto"/>
        <w:rPr>
          <w:rFonts w:ascii="Arial" w:hAnsi="Arial" w:cs="Arial"/>
          <w:sz w:val="22"/>
          <w:szCs w:val="22"/>
          <w:lang w:val="pl-PL"/>
        </w:rPr>
      </w:pPr>
    </w:p>
    <w:p w14:paraId="33593DEC" w14:textId="77777777" w:rsidR="0081262C" w:rsidRDefault="0081262C" w:rsidP="0081262C">
      <w:pPr>
        <w:spacing w:line="275" w:lineRule="auto"/>
        <w:rPr>
          <w:rFonts w:ascii="Arial" w:hAnsi="Arial" w:cs="Arial"/>
          <w:b/>
          <w:sz w:val="22"/>
          <w:szCs w:val="22"/>
          <w:lang w:val="pl-PL"/>
        </w:rPr>
      </w:pPr>
      <w:r>
        <w:rPr>
          <w:rFonts w:ascii="Arial" w:hAnsi="Arial" w:cs="Arial"/>
          <w:b/>
          <w:sz w:val="22"/>
          <w:szCs w:val="22"/>
          <w:lang w:val="pl-PL"/>
        </w:rPr>
        <w:t>Komputery znacznie przyspieszają rozwój nowości</w:t>
      </w:r>
    </w:p>
    <w:p w14:paraId="01A94335" w14:textId="1C92BBA1"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 xml:space="preserve">Komputery mogą przeprowadzać symulacje i scenariusze zachowań pojazdów, które w fizycznych testach prototypu, byłyby znacznie ograniczone. Dzięki nim, w kilka godzin można przeprowadzić symulacje, które dawniej zajmowały kilka dni pracy fizycznej. Dlaczego to takie ważne? W ten sposób można ograniczyć drogie zmiany projektowe nawet na późnym etapie rozwoju nowego modelu. Potencjalne problemy są bowiem wykrywane wcześniej, właśnie podczas wirtualnej fazy projektu. </w:t>
      </w:r>
    </w:p>
    <w:p w14:paraId="5583EBC5" w14:textId="77777777" w:rsidR="0081262C" w:rsidRDefault="0081262C" w:rsidP="0081262C">
      <w:pPr>
        <w:spacing w:line="275" w:lineRule="auto"/>
        <w:rPr>
          <w:rFonts w:ascii="Arial" w:hAnsi="Arial" w:cs="Arial"/>
          <w:sz w:val="22"/>
          <w:szCs w:val="22"/>
          <w:lang w:val="pl-PL"/>
        </w:rPr>
      </w:pPr>
    </w:p>
    <w:p w14:paraId="40F8C227" w14:textId="5D9B4BAD" w:rsidR="0081262C" w:rsidRDefault="008805C5" w:rsidP="0081262C">
      <w:pPr>
        <w:spacing w:line="275" w:lineRule="auto"/>
        <w:rPr>
          <w:rFonts w:ascii="Arial" w:hAnsi="Arial" w:cs="Arial"/>
          <w:sz w:val="22"/>
          <w:szCs w:val="22"/>
          <w:lang w:val="pl-PL"/>
        </w:rPr>
      </w:pPr>
      <w:r>
        <w:rPr>
          <w:rFonts w:ascii="Arial" w:hAnsi="Arial" w:cs="Arial"/>
          <w:sz w:val="22"/>
          <w:szCs w:val="22"/>
          <w:lang w:val="pl-PL"/>
        </w:rPr>
        <w:t xml:space="preserve">- </w:t>
      </w:r>
      <w:r w:rsidR="0081262C">
        <w:rPr>
          <w:rFonts w:ascii="Arial" w:hAnsi="Arial" w:cs="Arial"/>
          <w:sz w:val="22"/>
          <w:szCs w:val="22"/>
          <w:lang w:val="pl-PL"/>
        </w:rPr>
        <w:t xml:space="preserve">W środowisku CAE możemy zastosować obciążenia i przyspieszenia wirtualnego modelu, aby zrozumieć wpływ </w:t>
      </w:r>
      <w:r>
        <w:rPr>
          <w:rFonts w:ascii="Arial" w:hAnsi="Arial" w:cs="Arial"/>
          <w:sz w:val="22"/>
          <w:szCs w:val="22"/>
          <w:lang w:val="pl-PL"/>
        </w:rPr>
        <w:t>zadanych</w:t>
      </w:r>
      <w:r w:rsidR="0081262C">
        <w:rPr>
          <w:rFonts w:ascii="Arial" w:hAnsi="Arial" w:cs="Arial"/>
          <w:sz w:val="22"/>
          <w:szCs w:val="22"/>
          <w:lang w:val="pl-PL"/>
        </w:rPr>
        <w:t xml:space="preserve"> wartości na kluczowe cele w fazie projektowania. To pozwala nam wyszczególnić określone obszary do dalszego rozwoju w sferze CAE przed testem wytrzymałości fizycznej – dodał Nogueira.</w:t>
      </w:r>
    </w:p>
    <w:p w14:paraId="223D3274" w14:textId="77777777" w:rsidR="0081262C" w:rsidRDefault="0081262C" w:rsidP="0081262C">
      <w:pPr>
        <w:spacing w:line="275" w:lineRule="auto"/>
        <w:rPr>
          <w:rFonts w:ascii="Arial" w:hAnsi="Arial" w:cs="Arial"/>
          <w:sz w:val="22"/>
          <w:szCs w:val="22"/>
          <w:lang w:val="pl-PL"/>
        </w:rPr>
      </w:pPr>
    </w:p>
    <w:p w14:paraId="20C54F47" w14:textId="77777777"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 xml:space="preserve">Podczas gdy projektowanie i inżynieria, wspomagane komputerowo, skróciły czas opracowywania nowych modeli, testy fizyczne nadal mają do odegrania znaczącą i kluczową rolę w rozwoju pojazdów. Fizyczne prototypy są oczywiście cały czas potrzebne do sprawdzenia, na ile wiarygodne są komputerowe symulacje. Dodatkowo, ostateczna walidacja pojazdu musi się odbywać w świecie rzeczywistym, przede wszystkim ze względu na bezpieczeństwo późniejszych użytkowników. </w:t>
      </w:r>
    </w:p>
    <w:p w14:paraId="4C7F270A" w14:textId="77777777" w:rsidR="0081262C" w:rsidRDefault="0081262C" w:rsidP="0081262C">
      <w:pPr>
        <w:spacing w:line="275" w:lineRule="auto"/>
        <w:rPr>
          <w:rFonts w:ascii="Arial" w:hAnsi="Arial" w:cs="Arial"/>
          <w:sz w:val="22"/>
          <w:szCs w:val="22"/>
          <w:lang w:val="pl-PL"/>
        </w:rPr>
      </w:pPr>
    </w:p>
    <w:p w14:paraId="45099914" w14:textId="2E79FD66"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 xml:space="preserve">„Zarówno CAD, jak i CAE zrewolucjonizowały sposób, w jaki projektujemy i konstruujemy nasze pojazdy, aby sprostać wymaganiom naszych klientów” – wyznał Nogueira. „Są niezwykle przydatnymi narzędziami, które pomogły wprowadzić w życie innowacyjne pomysły. Nic jednak nie zastąpi testów w warunkach rzeczywistych, aby upewnić się, że nasze pojazdy spełniają, a wręcz przekraczają oczekiwania </w:t>
      </w:r>
      <w:r w:rsidR="00AA4F42">
        <w:rPr>
          <w:rFonts w:ascii="Arial" w:hAnsi="Arial" w:cs="Arial"/>
          <w:sz w:val="22"/>
          <w:szCs w:val="22"/>
          <w:lang w:val="pl-PL"/>
        </w:rPr>
        <w:t>k</w:t>
      </w:r>
      <w:r>
        <w:rPr>
          <w:rFonts w:ascii="Arial" w:hAnsi="Arial" w:cs="Arial"/>
          <w:sz w:val="22"/>
          <w:szCs w:val="22"/>
          <w:lang w:val="pl-PL"/>
        </w:rPr>
        <w:t>lientów”.</w:t>
      </w:r>
    </w:p>
    <w:p w14:paraId="1C426411" w14:textId="77777777" w:rsidR="0081262C" w:rsidRDefault="0081262C" w:rsidP="0081262C">
      <w:pPr>
        <w:spacing w:line="275" w:lineRule="auto"/>
        <w:rPr>
          <w:rFonts w:ascii="Arial" w:hAnsi="Arial" w:cs="Arial"/>
          <w:sz w:val="22"/>
          <w:szCs w:val="22"/>
          <w:lang w:val="pl-PL"/>
        </w:rPr>
      </w:pPr>
    </w:p>
    <w:p w14:paraId="3A05A4D0" w14:textId="1227D20A" w:rsidR="0081262C" w:rsidRDefault="0081262C" w:rsidP="0081262C">
      <w:pPr>
        <w:spacing w:line="275" w:lineRule="auto"/>
        <w:rPr>
          <w:rFonts w:ascii="Arial" w:hAnsi="Arial" w:cs="Arial"/>
          <w:sz w:val="22"/>
          <w:szCs w:val="22"/>
          <w:lang w:val="pl-PL"/>
        </w:rPr>
      </w:pPr>
      <w:r>
        <w:rPr>
          <w:rFonts w:ascii="Arial" w:hAnsi="Arial" w:cs="Arial"/>
          <w:sz w:val="22"/>
          <w:szCs w:val="22"/>
          <w:lang w:val="pl-PL"/>
        </w:rPr>
        <w:t>Wszelkie prace rozwojowe, w warunkach rzeczywistych, wymagają od inżynierów Forda testowania pojazdów na całym świecie, nawet w najtrudniejszych warunkach. Ford Ranger opracowany w Australii</w:t>
      </w:r>
      <w:r w:rsidR="00AA4F42">
        <w:rPr>
          <w:rFonts w:ascii="Arial" w:hAnsi="Arial" w:cs="Arial"/>
          <w:sz w:val="22"/>
          <w:szCs w:val="22"/>
          <w:lang w:val="pl-PL"/>
        </w:rPr>
        <w:t>,</w:t>
      </w:r>
      <w:r>
        <w:rPr>
          <w:rFonts w:ascii="Arial" w:hAnsi="Arial" w:cs="Arial"/>
          <w:sz w:val="22"/>
          <w:szCs w:val="22"/>
          <w:lang w:val="pl-PL"/>
        </w:rPr>
        <w:t xml:space="preserve"> został przetestowany w najtrudniejszych klimatach i terenach na pięciu kontynentach, pokonując ponad 600 000 kilometrów. Samochód sprawdzano na pustyniach Australii i Bliskiego Wschodu, surowych terenach Afryki Południowej, a także w górach obu Ameryk. Testy odbywały się w temperaturach od – 40 do ponad 50 stopni Celcjusza. Wszystko po to, aby Ranger był niezawodny i bezpieczny nawet w najbardziej ekstremalnych warunkach. </w:t>
      </w:r>
    </w:p>
    <w:p w14:paraId="4ED8410B" w14:textId="1CE925FF" w:rsidR="00274226" w:rsidRDefault="00274226" w:rsidP="00274226">
      <w:pPr>
        <w:spacing w:line="276" w:lineRule="auto"/>
        <w:rPr>
          <w:rFonts w:ascii="Arial" w:hAnsi="Arial" w:cs="Arial"/>
          <w:sz w:val="22"/>
          <w:szCs w:val="22"/>
          <w:lang w:val="pl-PL"/>
        </w:rPr>
      </w:pPr>
    </w:p>
    <w:p w14:paraId="376375CA" w14:textId="7DAA8B2A" w:rsidR="00080535" w:rsidRDefault="00080535" w:rsidP="00274226">
      <w:pPr>
        <w:spacing w:line="276" w:lineRule="auto"/>
        <w:rPr>
          <w:rFonts w:ascii="Arial" w:hAnsi="Arial" w:cs="Arial"/>
          <w:sz w:val="22"/>
          <w:szCs w:val="22"/>
          <w:lang w:val="pl-PL"/>
        </w:rPr>
      </w:pPr>
    </w:p>
    <w:p w14:paraId="12A9C0B9" w14:textId="77777777" w:rsidR="00080535" w:rsidRPr="00190FAE" w:rsidRDefault="00080535"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lastRenderedPageBreak/>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80535"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AE2D9" w14:textId="77777777" w:rsidR="00217211" w:rsidRDefault="00217211">
      <w:r>
        <w:separator/>
      </w:r>
    </w:p>
  </w:endnote>
  <w:endnote w:type="continuationSeparator" w:id="0">
    <w:p w14:paraId="507191A2" w14:textId="77777777" w:rsidR="00217211" w:rsidRDefault="0021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80535"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17211">
      <w:fldChar w:fldCharType="begin"/>
    </w:r>
    <w:r w:rsidR="00217211" w:rsidRPr="00080535">
      <w:rPr>
        <w:lang w:val="pl-PL"/>
      </w:rPr>
      <w:instrText xml:space="preserve"> HYPERLINK "http://www.fordmedia.eu/" \h </w:instrText>
    </w:r>
    <w:r w:rsidR="00217211">
      <w:fldChar w:fldCharType="separate"/>
    </w:r>
    <w:r>
      <w:rPr>
        <w:rStyle w:val="czeinternetowe"/>
        <w:rFonts w:ascii="Arial" w:eastAsia="Calibri" w:hAnsi="Arial" w:cs="Arial"/>
        <w:sz w:val="18"/>
        <w:szCs w:val="18"/>
        <w:lang w:val="pl-PL"/>
      </w:rPr>
      <w:t>www.fordmedia.eu</w:t>
    </w:r>
    <w:r w:rsidR="0021721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9B89" w14:textId="77777777" w:rsidR="00217211" w:rsidRDefault="00217211">
      <w:r>
        <w:separator/>
      </w:r>
    </w:p>
  </w:footnote>
  <w:footnote w:type="continuationSeparator" w:id="0">
    <w:p w14:paraId="44173E47" w14:textId="77777777" w:rsidR="00217211" w:rsidRDefault="0021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04E1"/>
    <w:lvl w:ilvl="0" w:tplc="AEC08F66">
      <w:start w:val="1"/>
      <w:numFmt w:val="bullet"/>
      <w:lvlText w:val="·"/>
      <w:lvlJc w:val="left"/>
      <w:pPr>
        <w:ind w:left="340" w:hanging="340"/>
      </w:pPr>
      <w:rPr>
        <w:rFonts w:ascii="Symbol" w:hAnsi="Symbol" w:hint="default"/>
      </w:rPr>
    </w:lvl>
    <w:lvl w:ilvl="1" w:tplc="E77C2B90">
      <w:start w:val="1"/>
      <w:numFmt w:val="bullet"/>
      <w:lvlText w:val="o"/>
      <w:lvlJc w:val="left"/>
      <w:pPr>
        <w:ind w:left="1440" w:hanging="360"/>
      </w:pPr>
      <w:rPr>
        <w:rFonts w:ascii="Courier New" w:hAnsi="Courier New" w:cs="Courier New" w:hint="default"/>
      </w:rPr>
    </w:lvl>
    <w:lvl w:ilvl="2" w:tplc="A0F2D3EE">
      <w:start w:val="1"/>
      <w:numFmt w:val="bullet"/>
      <w:lvlText w:val="§"/>
      <w:lvlJc w:val="left"/>
      <w:pPr>
        <w:ind w:left="2160" w:hanging="360"/>
      </w:pPr>
      <w:rPr>
        <w:rFonts w:ascii="Wingdings" w:hAnsi="Wingdings" w:hint="default"/>
      </w:rPr>
    </w:lvl>
    <w:lvl w:ilvl="3" w:tplc="F5AA20B0">
      <w:start w:val="1"/>
      <w:numFmt w:val="bullet"/>
      <w:lvlText w:val="·"/>
      <w:lvlJc w:val="left"/>
      <w:pPr>
        <w:ind w:left="2880" w:hanging="360"/>
      </w:pPr>
      <w:rPr>
        <w:rFonts w:ascii="Symbol" w:hAnsi="Symbol" w:hint="default"/>
      </w:rPr>
    </w:lvl>
    <w:lvl w:ilvl="4" w:tplc="7AB61E78">
      <w:start w:val="1"/>
      <w:numFmt w:val="bullet"/>
      <w:lvlText w:val="o"/>
      <w:lvlJc w:val="left"/>
      <w:pPr>
        <w:ind w:left="3600" w:hanging="360"/>
      </w:pPr>
      <w:rPr>
        <w:rFonts w:ascii="Courier New" w:hAnsi="Courier New" w:cs="Courier New" w:hint="default"/>
      </w:rPr>
    </w:lvl>
    <w:lvl w:ilvl="5" w:tplc="2F620E44">
      <w:start w:val="1"/>
      <w:numFmt w:val="bullet"/>
      <w:lvlText w:val="§"/>
      <w:lvlJc w:val="left"/>
      <w:pPr>
        <w:ind w:left="4320" w:hanging="360"/>
      </w:pPr>
      <w:rPr>
        <w:rFonts w:ascii="Wingdings" w:hAnsi="Wingdings" w:hint="default"/>
      </w:rPr>
    </w:lvl>
    <w:lvl w:ilvl="6" w:tplc="AF6E9998">
      <w:start w:val="1"/>
      <w:numFmt w:val="bullet"/>
      <w:lvlText w:val="·"/>
      <w:lvlJc w:val="left"/>
      <w:pPr>
        <w:ind w:left="5040" w:hanging="360"/>
      </w:pPr>
      <w:rPr>
        <w:rFonts w:ascii="Symbol" w:hAnsi="Symbol" w:hint="default"/>
      </w:rPr>
    </w:lvl>
    <w:lvl w:ilvl="7" w:tplc="CCBE23AC">
      <w:start w:val="1"/>
      <w:numFmt w:val="bullet"/>
      <w:lvlText w:val="o"/>
      <w:lvlJc w:val="left"/>
      <w:pPr>
        <w:ind w:left="5760" w:hanging="360"/>
      </w:pPr>
      <w:rPr>
        <w:rFonts w:ascii="Courier New" w:hAnsi="Courier New" w:cs="Courier New" w:hint="default"/>
      </w:rPr>
    </w:lvl>
    <w:lvl w:ilvl="8" w:tplc="F6EEB4DA">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535"/>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17211"/>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86D6A"/>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62C"/>
    <w:rsid w:val="00812858"/>
    <w:rsid w:val="00817A4E"/>
    <w:rsid w:val="00822CDF"/>
    <w:rsid w:val="008233C4"/>
    <w:rsid w:val="008442F5"/>
    <w:rsid w:val="0085510F"/>
    <w:rsid w:val="00855FD4"/>
    <w:rsid w:val="008643FC"/>
    <w:rsid w:val="00870ADC"/>
    <w:rsid w:val="008805C5"/>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620F6"/>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4F42"/>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939</Words>
  <Characters>5635</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Andrzej</cp:lastModifiedBy>
  <cp:revision>4</cp:revision>
  <cp:lastPrinted>2021-02-12T09:18:00Z</cp:lastPrinted>
  <dcterms:created xsi:type="dcterms:W3CDTF">2021-07-04T14:51:00Z</dcterms:created>
  <dcterms:modified xsi:type="dcterms:W3CDTF">2021-10-05T10:01:00Z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