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AB4A2" w14:textId="77777777" w:rsidR="00453901" w:rsidRDefault="00453901" w:rsidP="00453901">
      <w:pPr>
        <w:pStyle w:val="Tekstpodstawowy2"/>
        <w:spacing w:line="240" w:lineRule="auto"/>
        <w:rPr>
          <w:rFonts w:ascii="Arial" w:hAnsi="Arial" w:cs="Arial"/>
          <w:b/>
          <w:bCs/>
          <w:sz w:val="32"/>
          <w:szCs w:val="32"/>
          <w:lang w:val="pl-PL"/>
        </w:rPr>
      </w:pPr>
      <w:bookmarkStart w:id="0" w:name="_Hlk51939606"/>
      <w:bookmarkStart w:id="1" w:name="_Hlk21420256"/>
      <w:r>
        <w:rPr>
          <w:rFonts w:ascii="Arial" w:hAnsi="Arial" w:cs="Arial"/>
          <w:b/>
          <w:bCs/>
          <w:sz w:val="32"/>
          <w:szCs w:val="32"/>
          <w:lang w:val="pl-PL"/>
        </w:rPr>
        <w:t xml:space="preserve">System </w:t>
      </w:r>
      <w:proofErr w:type="spellStart"/>
      <w:r>
        <w:rPr>
          <w:rFonts w:ascii="Arial" w:hAnsi="Arial" w:cs="Arial"/>
          <w:b/>
          <w:bCs/>
          <w:sz w:val="32"/>
          <w:szCs w:val="32"/>
          <w:lang w:val="pl-PL"/>
        </w:rPr>
        <w:t>FORDLiive</w:t>
      </w:r>
      <w:proofErr w:type="spellEnd"/>
      <w:r>
        <w:rPr>
          <w:rFonts w:ascii="Arial" w:hAnsi="Arial" w:cs="Arial"/>
          <w:b/>
          <w:bCs/>
          <w:sz w:val="32"/>
          <w:szCs w:val="32"/>
          <w:lang w:val="pl-PL"/>
        </w:rPr>
        <w:t xml:space="preserve"> podnosi produktywność flot samochodów dostawczych dzięki wprowadzeniu programu Ford </w:t>
      </w:r>
      <w:proofErr w:type="spellStart"/>
      <w:r>
        <w:rPr>
          <w:rFonts w:ascii="Arial" w:hAnsi="Arial" w:cs="Arial"/>
          <w:b/>
          <w:bCs/>
          <w:sz w:val="32"/>
          <w:szCs w:val="32"/>
          <w:lang w:val="pl-PL"/>
        </w:rPr>
        <w:t>Telematics</w:t>
      </w:r>
      <w:proofErr w:type="spellEnd"/>
      <w:r>
        <w:rPr>
          <w:rFonts w:ascii="Arial" w:hAnsi="Arial" w:cs="Arial"/>
          <w:b/>
          <w:bCs/>
          <w:sz w:val="32"/>
          <w:szCs w:val="32"/>
          <w:lang w:val="pl-PL"/>
        </w:rPr>
        <w:t xml:space="preserve"> Essentials</w:t>
      </w:r>
    </w:p>
    <w:p w14:paraId="47C07149" w14:textId="77777777" w:rsidR="00453901" w:rsidRDefault="00453901" w:rsidP="00453901">
      <w:pPr>
        <w:pStyle w:val="Tekstpodstawowy2"/>
        <w:spacing w:line="240" w:lineRule="auto"/>
        <w:rPr>
          <w:rFonts w:ascii="Arial" w:hAnsi="Arial" w:cs="Arial"/>
          <w:b/>
          <w:bCs/>
          <w:sz w:val="22"/>
          <w:szCs w:val="22"/>
          <w:lang w:val="pl-PL"/>
        </w:rPr>
      </w:pPr>
    </w:p>
    <w:p w14:paraId="3CC6CD78" w14:textId="77777777" w:rsidR="00453901" w:rsidRDefault="00453901" w:rsidP="00453901">
      <w:pPr>
        <w:numPr>
          <w:ilvl w:val="0"/>
          <w:numId w:val="27"/>
        </w:numPr>
        <w:rPr>
          <w:rFonts w:ascii="Arial" w:hAnsi="Arial" w:cs="Arial"/>
          <w:sz w:val="22"/>
          <w:szCs w:val="22"/>
          <w:lang w:val="pl-PL"/>
        </w:rPr>
      </w:pPr>
      <w:r>
        <w:rPr>
          <w:rFonts w:ascii="Arial" w:hAnsi="Arial" w:cs="Arial"/>
          <w:sz w:val="22"/>
          <w:szCs w:val="22"/>
          <w:lang w:val="pl-PL"/>
        </w:rPr>
        <w:t xml:space="preserve">Ford rozszerza korzyści związane z użytkowaniem systemu </w:t>
      </w:r>
      <w:proofErr w:type="spellStart"/>
      <w:r>
        <w:rPr>
          <w:rFonts w:ascii="Arial" w:hAnsi="Arial" w:cs="Arial"/>
          <w:sz w:val="22"/>
          <w:szCs w:val="22"/>
          <w:lang w:val="pl-PL"/>
        </w:rPr>
        <w:t>FORDLiive</w:t>
      </w:r>
      <w:proofErr w:type="spellEnd"/>
      <w:r>
        <w:rPr>
          <w:rFonts w:ascii="Arial" w:hAnsi="Arial" w:cs="Arial"/>
          <w:sz w:val="22"/>
          <w:szCs w:val="22"/>
          <w:lang w:val="pl-PL"/>
        </w:rPr>
        <w:t xml:space="preserve"> na floty pojazdów użytkowych, wprowadzając oprogramowanie Ford </w:t>
      </w:r>
      <w:proofErr w:type="spellStart"/>
      <w:r>
        <w:rPr>
          <w:rFonts w:ascii="Arial" w:hAnsi="Arial" w:cs="Arial"/>
          <w:sz w:val="22"/>
          <w:szCs w:val="22"/>
          <w:lang w:val="pl-PL"/>
        </w:rPr>
        <w:t>Telematics</w:t>
      </w:r>
      <w:proofErr w:type="spellEnd"/>
      <w:r>
        <w:rPr>
          <w:rFonts w:ascii="Arial" w:hAnsi="Arial" w:cs="Arial"/>
          <w:sz w:val="22"/>
          <w:szCs w:val="22"/>
          <w:lang w:val="pl-PL"/>
        </w:rPr>
        <w:t xml:space="preserve"> Essentials</w:t>
      </w:r>
    </w:p>
    <w:p w14:paraId="31C5472A" w14:textId="77777777" w:rsidR="00453901" w:rsidRDefault="00453901" w:rsidP="00453901">
      <w:pPr>
        <w:rPr>
          <w:rFonts w:ascii="Arial" w:hAnsi="Arial" w:cs="Arial"/>
          <w:sz w:val="22"/>
          <w:szCs w:val="22"/>
          <w:lang w:val="pl-PL"/>
        </w:rPr>
      </w:pPr>
      <w:bookmarkStart w:id="2" w:name="_Hlk74155109"/>
      <w:bookmarkEnd w:id="2"/>
    </w:p>
    <w:p w14:paraId="7847F68A" w14:textId="77777777" w:rsidR="00453901" w:rsidRDefault="00453901" w:rsidP="00453901">
      <w:pPr>
        <w:numPr>
          <w:ilvl w:val="0"/>
          <w:numId w:val="27"/>
        </w:numPr>
        <w:rPr>
          <w:rFonts w:ascii="Arial" w:hAnsi="Arial" w:cs="Arial"/>
          <w:sz w:val="22"/>
          <w:szCs w:val="22"/>
          <w:lang w:val="pl-PL"/>
        </w:rPr>
      </w:pPr>
      <w:r>
        <w:rPr>
          <w:rFonts w:ascii="Arial" w:hAnsi="Arial" w:cs="Arial"/>
          <w:sz w:val="22"/>
          <w:szCs w:val="22"/>
          <w:lang w:val="pl-PL"/>
        </w:rPr>
        <w:t xml:space="preserve">Ford </w:t>
      </w:r>
      <w:proofErr w:type="spellStart"/>
      <w:r>
        <w:rPr>
          <w:rFonts w:ascii="Arial" w:hAnsi="Arial" w:cs="Arial"/>
          <w:sz w:val="22"/>
          <w:szCs w:val="22"/>
          <w:lang w:val="pl-PL"/>
        </w:rPr>
        <w:t>Telematics</w:t>
      </w:r>
      <w:proofErr w:type="spellEnd"/>
      <w:r>
        <w:rPr>
          <w:rFonts w:ascii="Arial" w:hAnsi="Arial" w:cs="Arial"/>
          <w:sz w:val="22"/>
          <w:szCs w:val="22"/>
          <w:lang w:val="pl-PL"/>
        </w:rPr>
        <w:t xml:space="preserve"> Essentials to bezpłatne narzędzie, które umożliwia operatorom floty wgląd w czasie rzeczywistym w dane o stanie technicznym pojazdów skomunikowanych marki Ford i wydłużenie czasu ich dyspozycyjności</w:t>
      </w:r>
    </w:p>
    <w:p w14:paraId="7BC9F5A1" w14:textId="77777777" w:rsidR="00453901" w:rsidRDefault="00453901" w:rsidP="00453901">
      <w:pPr>
        <w:pStyle w:val="Akapitzlist"/>
        <w:rPr>
          <w:rFonts w:ascii="Arial" w:hAnsi="Arial" w:cs="Arial"/>
          <w:sz w:val="22"/>
          <w:szCs w:val="22"/>
          <w:lang w:val="pl-PL"/>
        </w:rPr>
      </w:pPr>
    </w:p>
    <w:p w14:paraId="0DE1181A" w14:textId="77777777" w:rsidR="00453901" w:rsidRDefault="00453901" w:rsidP="00453901">
      <w:pPr>
        <w:numPr>
          <w:ilvl w:val="0"/>
          <w:numId w:val="27"/>
        </w:numPr>
        <w:rPr>
          <w:rFonts w:ascii="Arial" w:hAnsi="Arial" w:cs="Arial"/>
          <w:sz w:val="22"/>
          <w:szCs w:val="22"/>
          <w:lang w:val="pl-PL"/>
        </w:rPr>
      </w:pPr>
      <w:r>
        <w:rPr>
          <w:rFonts w:ascii="Arial" w:hAnsi="Arial" w:cs="Arial"/>
          <w:sz w:val="22"/>
          <w:szCs w:val="22"/>
          <w:lang w:val="pl-PL"/>
        </w:rPr>
        <w:t xml:space="preserve">Oprogramowanie jest częścią zintegrowanego systemu </w:t>
      </w:r>
      <w:proofErr w:type="spellStart"/>
      <w:r>
        <w:rPr>
          <w:rFonts w:ascii="Arial" w:hAnsi="Arial" w:cs="Arial"/>
          <w:sz w:val="22"/>
          <w:szCs w:val="22"/>
          <w:lang w:val="pl-PL"/>
        </w:rPr>
        <w:t>FORDLiive</w:t>
      </w:r>
      <w:proofErr w:type="spellEnd"/>
      <w:r>
        <w:rPr>
          <w:rFonts w:ascii="Arial" w:hAnsi="Arial" w:cs="Arial"/>
          <w:sz w:val="22"/>
          <w:szCs w:val="22"/>
          <w:lang w:val="pl-PL"/>
        </w:rPr>
        <w:t>, który zapewni flotom zmniejszenie liczby awarii oraz sprawniejsze serwisowanie i naprawy</w:t>
      </w:r>
    </w:p>
    <w:p w14:paraId="0F66659B" w14:textId="77777777" w:rsidR="00453901" w:rsidRDefault="00453901" w:rsidP="00453901">
      <w:pPr>
        <w:rPr>
          <w:rFonts w:ascii="Arial" w:hAnsi="Arial" w:cs="Arial"/>
          <w:sz w:val="22"/>
          <w:szCs w:val="22"/>
          <w:lang w:val="pl-PL"/>
        </w:rPr>
      </w:pPr>
    </w:p>
    <w:p w14:paraId="66549BB6" w14:textId="77777777" w:rsidR="00453901" w:rsidRDefault="00453901" w:rsidP="00453901">
      <w:pPr>
        <w:numPr>
          <w:ilvl w:val="0"/>
          <w:numId w:val="27"/>
        </w:numPr>
        <w:rPr>
          <w:rFonts w:ascii="Arial" w:hAnsi="Arial" w:cs="Arial"/>
          <w:sz w:val="22"/>
          <w:szCs w:val="22"/>
          <w:lang w:val="pl-PL"/>
        </w:rPr>
      </w:pPr>
      <w:r>
        <w:rPr>
          <w:rFonts w:ascii="Arial" w:hAnsi="Arial" w:cs="Arial"/>
          <w:sz w:val="22"/>
          <w:szCs w:val="22"/>
          <w:lang w:val="pl-PL"/>
        </w:rPr>
        <w:t xml:space="preserve">Ford </w:t>
      </w:r>
      <w:proofErr w:type="spellStart"/>
      <w:r>
        <w:rPr>
          <w:rFonts w:ascii="Arial" w:hAnsi="Arial" w:cs="Arial"/>
          <w:sz w:val="22"/>
          <w:szCs w:val="22"/>
          <w:lang w:val="pl-PL"/>
        </w:rPr>
        <w:t>Telematics</w:t>
      </w:r>
      <w:proofErr w:type="spellEnd"/>
      <w:r>
        <w:rPr>
          <w:rFonts w:ascii="Arial" w:hAnsi="Arial" w:cs="Arial"/>
          <w:sz w:val="22"/>
          <w:szCs w:val="22"/>
          <w:lang w:val="pl-PL"/>
        </w:rPr>
        <w:t xml:space="preserve"> Essentials jest już dostępny dla flot we Francji, Niemczech, Włoszech, Hiszpanii i Wielkiej Brytanii, gdzie klienci mogą się zarejestrować za pośrednictwem strony internetowej Ford Commercial Solutions</w:t>
      </w:r>
    </w:p>
    <w:p w14:paraId="56E67BFE" w14:textId="77777777" w:rsidR="00453901" w:rsidRDefault="00453901" w:rsidP="00453901">
      <w:pPr>
        <w:rPr>
          <w:rFonts w:ascii="Arial" w:hAnsi="Arial" w:cs="Arial"/>
          <w:sz w:val="22"/>
          <w:szCs w:val="22"/>
          <w:lang w:val="pl-PL"/>
        </w:rPr>
      </w:pPr>
    </w:p>
    <w:p w14:paraId="632FA82C" w14:textId="77777777" w:rsidR="00453901" w:rsidRDefault="00453901" w:rsidP="00453901">
      <w:pPr>
        <w:rPr>
          <w:lang w:val="pl-PL"/>
        </w:rPr>
      </w:pPr>
    </w:p>
    <w:p w14:paraId="36538537" w14:textId="48CB1C4F" w:rsidR="00453901" w:rsidRDefault="00914EB8" w:rsidP="00453901">
      <w:r>
        <w:rPr>
          <w:rFonts w:ascii="Arial" w:hAnsi="Arial" w:cs="Arial"/>
          <w:b/>
          <w:sz w:val="22"/>
          <w:szCs w:val="22"/>
          <w:lang w:val="pl-PL"/>
        </w:rPr>
        <w:t>WARSZAWA</w:t>
      </w:r>
      <w:bookmarkStart w:id="3" w:name="_GoBack"/>
      <w:bookmarkEnd w:id="3"/>
      <w:r w:rsidR="00453901">
        <w:rPr>
          <w:rFonts w:ascii="Arial" w:hAnsi="Arial" w:cs="Arial"/>
          <w:b/>
          <w:sz w:val="22"/>
          <w:szCs w:val="22"/>
          <w:lang w:val="pl-PL"/>
        </w:rPr>
        <w:t>, 28 czerwca 2021</w:t>
      </w:r>
      <w:r w:rsidR="00453901">
        <w:rPr>
          <w:rFonts w:ascii="Arial" w:hAnsi="Arial" w:cs="Arial"/>
          <w:sz w:val="22"/>
          <w:szCs w:val="22"/>
          <w:lang w:val="pl-PL"/>
        </w:rPr>
        <w:t xml:space="preserve"> – Ford udostępnił dziś swój </w:t>
      </w:r>
      <w:hyperlink r:id="rId8">
        <w:r w:rsidR="00453901">
          <w:rPr>
            <w:rStyle w:val="czeinternetowe"/>
            <w:rFonts w:ascii="Arial" w:hAnsi="Arial" w:cs="Arial"/>
            <w:sz w:val="22"/>
            <w:szCs w:val="22"/>
            <w:lang w:val="pl-PL"/>
          </w:rPr>
          <w:t xml:space="preserve">system zwiększania dyspozycyjności pojazdów skomunikowanych </w:t>
        </w:r>
        <w:proofErr w:type="spellStart"/>
        <w:r w:rsidR="00453901">
          <w:rPr>
            <w:rStyle w:val="czeinternetowe"/>
            <w:rFonts w:ascii="Arial" w:hAnsi="Arial" w:cs="Arial"/>
            <w:sz w:val="22"/>
            <w:szCs w:val="22"/>
            <w:lang w:val="pl-PL"/>
          </w:rPr>
          <w:t>FORDLiive</w:t>
        </w:r>
        <w:proofErr w:type="spellEnd"/>
      </w:hyperlink>
      <w:r w:rsidR="00453901">
        <w:rPr>
          <w:rFonts w:ascii="Arial" w:hAnsi="Arial" w:cs="Arial"/>
          <w:sz w:val="22"/>
          <w:szCs w:val="22"/>
          <w:lang w:val="pl-PL"/>
        </w:rPr>
        <w:t xml:space="preserve"> europejskim operatorom flotowym, wprowadzając Ford </w:t>
      </w:r>
      <w:proofErr w:type="spellStart"/>
      <w:r w:rsidR="00453901">
        <w:rPr>
          <w:rFonts w:ascii="Arial" w:hAnsi="Arial" w:cs="Arial"/>
          <w:sz w:val="22"/>
          <w:szCs w:val="22"/>
          <w:lang w:val="pl-PL"/>
        </w:rPr>
        <w:t>Telematics</w:t>
      </w:r>
      <w:proofErr w:type="spellEnd"/>
      <w:r w:rsidR="00453901">
        <w:rPr>
          <w:rFonts w:ascii="Arial" w:hAnsi="Arial" w:cs="Arial"/>
          <w:sz w:val="22"/>
          <w:szCs w:val="22"/>
          <w:lang w:val="pl-PL"/>
        </w:rPr>
        <w:t xml:space="preserve"> Essentials – nowe, bezpłatne narzędzie do zarządzania flotą, zaprojektowane z myślą o zwiększeniu produktywności pojazdów użytkowych skomunikowanych z siecią. </w:t>
      </w:r>
    </w:p>
    <w:p w14:paraId="3D2A51AB" w14:textId="77777777" w:rsidR="00453901" w:rsidRDefault="00453901" w:rsidP="00453901">
      <w:pPr>
        <w:rPr>
          <w:rFonts w:ascii="Arial" w:hAnsi="Arial" w:cs="Arial"/>
          <w:sz w:val="22"/>
          <w:szCs w:val="22"/>
          <w:lang w:val="pl-PL"/>
        </w:rPr>
      </w:pPr>
    </w:p>
    <w:p w14:paraId="1B8BD9ED" w14:textId="77777777" w:rsidR="00453901" w:rsidRDefault="00453901" w:rsidP="00453901">
      <w:r>
        <w:rPr>
          <w:rFonts w:ascii="Arial" w:hAnsi="Arial" w:cs="Arial"/>
          <w:sz w:val="22"/>
          <w:szCs w:val="22"/>
          <w:lang w:val="pl-PL"/>
        </w:rPr>
        <w:t xml:space="preserve">System </w:t>
      </w:r>
      <w:proofErr w:type="spellStart"/>
      <w:r>
        <w:rPr>
          <w:rFonts w:ascii="Arial" w:hAnsi="Arial" w:cs="Arial"/>
          <w:sz w:val="22"/>
          <w:szCs w:val="22"/>
          <w:lang w:val="pl-PL"/>
        </w:rPr>
        <w:t>FORDLiive</w:t>
      </w:r>
      <w:proofErr w:type="spellEnd"/>
      <w:r>
        <w:rPr>
          <w:rFonts w:ascii="Arial" w:hAnsi="Arial" w:cs="Arial"/>
          <w:sz w:val="22"/>
          <w:szCs w:val="22"/>
          <w:lang w:val="pl-PL"/>
        </w:rPr>
        <w:t xml:space="preserve"> – oferowany przez nowy globalny dział </w:t>
      </w:r>
      <w:hyperlink r:id="rId9">
        <w:r>
          <w:rPr>
            <w:rStyle w:val="czeinternetowe"/>
            <w:rFonts w:ascii="Arial" w:hAnsi="Arial" w:cs="Arial"/>
            <w:sz w:val="22"/>
            <w:szCs w:val="22"/>
            <w:lang w:val="pl-PL"/>
          </w:rPr>
          <w:t xml:space="preserve">Ford </w:t>
        </w:r>
        <w:r>
          <w:rPr>
            <w:rStyle w:val="czeinternetowe"/>
            <w:rFonts w:ascii="Arial" w:hAnsi="Arial" w:cs="Arial"/>
            <w:sz w:val="22"/>
            <w:szCs w:val="22"/>
            <w:lang w:val="pl-PL"/>
          </w:rPr>
          <w:t>P</w:t>
        </w:r>
        <w:r>
          <w:rPr>
            <w:rStyle w:val="czeinternetowe"/>
            <w:rFonts w:ascii="Arial" w:hAnsi="Arial" w:cs="Arial"/>
            <w:sz w:val="22"/>
            <w:szCs w:val="22"/>
            <w:lang w:val="pl-PL"/>
          </w:rPr>
          <w:t>ro</w:t>
        </w:r>
      </w:hyperlink>
      <w:r>
        <w:rPr>
          <w:rFonts w:ascii="Arial" w:hAnsi="Arial" w:cs="Arial"/>
          <w:sz w:val="22"/>
          <w:szCs w:val="22"/>
          <w:lang w:val="pl-PL"/>
        </w:rPr>
        <w:t xml:space="preserve">, zajmujący się usługami i dystrybucją pojazdów dla odbiorców biznesowych i rządowych – jest kluczowym elementem kooperacji Forda z klientami, mającej na celu usprawniania ich działalności flotowej. </w:t>
      </w:r>
    </w:p>
    <w:p w14:paraId="5F34138A" w14:textId="77777777" w:rsidR="00453901" w:rsidRDefault="00453901" w:rsidP="00453901">
      <w:pPr>
        <w:rPr>
          <w:rFonts w:ascii="Arial" w:hAnsi="Arial" w:cs="Arial"/>
          <w:sz w:val="22"/>
          <w:szCs w:val="22"/>
          <w:lang w:val="pl-PL"/>
        </w:rPr>
      </w:pPr>
    </w:p>
    <w:p w14:paraId="6BDE890B" w14:textId="77777777" w:rsidR="00453901" w:rsidRDefault="00453901" w:rsidP="00453901">
      <w:r>
        <w:rPr>
          <w:rFonts w:ascii="Arial" w:hAnsi="Arial" w:cs="Arial"/>
          <w:sz w:val="22"/>
          <w:szCs w:val="22"/>
          <w:lang w:val="pl-PL"/>
        </w:rPr>
        <w:t xml:space="preserve">Podstawą systemu </w:t>
      </w:r>
      <w:proofErr w:type="spellStart"/>
      <w:r>
        <w:rPr>
          <w:rFonts w:ascii="Arial" w:hAnsi="Arial" w:cs="Arial"/>
          <w:sz w:val="22"/>
          <w:szCs w:val="22"/>
          <w:lang w:val="pl-PL"/>
        </w:rPr>
        <w:t>FORDLiive</w:t>
      </w:r>
      <w:proofErr w:type="spellEnd"/>
      <w:r>
        <w:rPr>
          <w:rFonts w:ascii="Arial" w:hAnsi="Arial" w:cs="Arial"/>
          <w:sz w:val="22"/>
          <w:szCs w:val="22"/>
          <w:lang w:val="pl-PL"/>
        </w:rPr>
        <w:t xml:space="preserve">, stworzonego dla operatorów flot, jest program Ford </w:t>
      </w:r>
      <w:proofErr w:type="spellStart"/>
      <w:r>
        <w:rPr>
          <w:rFonts w:ascii="Arial" w:hAnsi="Arial" w:cs="Arial"/>
          <w:sz w:val="22"/>
          <w:szCs w:val="22"/>
          <w:lang w:val="pl-PL"/>
        </w:rPr>
        <w:t>Telematics</w:t>
      </w:r>
      <w:proofErr w:type="spellEnd"/>
      <w:r>
        <w:rPr>
          <w:rFonts w:ascii="Arial" w:hAnsi="Arial" w:cs="Arial"/>
          <w:sz w:val="22"/>
          <w:szCs w:val="22"/>
          <w:lang w:val="pl-PL"/>
        </w:rPr>
        <w:t xml:space="preserve"> Essentials, przekazujący inteligentne powiadomienia serwisowe oparte na kontrolowanych w czasie rzeczywistym danych o stanie pojazdu. Alerty te pomagają firmom wydłużyć efektywny czas pracy poprzez zmniejszenie liczby awarii oraz skrócenie czasu serwisowania i napraw.</w:t>
      </w:r>
    </w:p>
    <w:p w14:paraId="533C6B1F" w14:textId="77777777" w:rsidR="00453901" w:rsidRDefault="00453901" w:rsidP="00453901">
      <w:pPr>
        <w:rPr>
          <w:rFonts w:ascii="Arial" w:hAnsi="Arial" w:cs="Arial"/>
          <w:sz w:val="22"/>
          <w:szCs w:val="22"/>
          <w:lang w:val="pl-PL"/>
        </w:rPr>
      </w:pPr>
    </w:p>
    <w:p w14:paraId="4FE6757A" w14:textId="77777777" w:rsidR="00453901" w:rsidRDefault="00453901" w:rsidP="00453901">
      <w:r>
        <w:rPr>
          <w:rFonts w:ascii="Arial" w:hAnsi="Arial" w:cs="Arial"/>
          <w:sz w:val="22"/>
          <w:szCs w:val="22"/>
          <w:lang w:val="pl-PL"/>
        </w:rPr>
        <w:t xml:space="preserve">System </w:t>
      </w:r>
      <w:proofErr w:type="spellStart"/>
      <w:r>
        <w:rPr>
          <w:rFonts w:ascii="Arial" w:hAnsi="Arial" w:cs="Arial"/>
          <w:sz w:val="22"/>
          <w:szCs w:val="22"/>
          <w:lang w:val="pl-PL"/>
        </w:rPr>
        <w:t>FORDLiive</w:t>
      </w:r>
      <w:proofErr w:type="spellEnd"/>
      <w:r>
        <w:rPr>
          <w:rFonts w:ascii="Arial" w:hAnsi="Arial" w:cs="Arial"/>
          <w:sz w:val="22"/>
          <w:szCs w:val="22"/>
          <w:lang w:val="pl-PL"/>
        </w:rPr>
        <w:t xml:space="preserve"> wykorzystuje dane z pojazdów floty do łączenia firmy ze wsparciem sieci Transit Centre, oferującym usługę zdalną Smart Diagnostics, dzięki czemu firma może podnieść wydajność każdego z pojazdów.</w:t>
      </w:r>
    </w:p>
    <w:p w14:paraId="5735B4C4" w14:textId="77777777" w:rsidR="00453901" w:rsidRDefault="00453901" w:rsidP="00453901">
      <w:pPr>
        <w:rPr>
          <w:rFonts w:ascii="Arial" w:hAnsi="Arial" w:cs="Arial"/>
          <w:sz w:val="22"/>
          <w:szCs w:val="22"/>
          <w:lang w:val="pl-PL"/>
        </w:rPr>
      </w:pPr>
    </w:p>
    <w:p w14:paraId="4264AF2D" w14:textId="77777777" w:rsidR="00453901" w:rsidRDefault="00453901" w:rsidP="00453901">
      <w:pPr>
        <w:rPr>
          <w:rFonts w:ascii="Arial" w:hAnsi="Arial" w:cs="Arial"/>
          <w:sz w:val="22"/>
          <w:szCs w:val="22"/>
          <w:lang w:val="pl-PL"/>
        </w:rPr>
      </w:pPr>
      <w:r>
        <w:rPr>
          <w:rFonts w:ascii="Arial" w:hAnsi="Arial" w:cs="Arial"/>
          <w:sz w:val="22"/>
          <w:szCs w:val="22"/>
          <w:lang w:val="pl-PL"/>
        </w:rPr>
        <w:t xml:space="preserve">Ford </w:t>
      </w:r>
      <w:proofErr w:type="spellStart"/>
      <w:r>
        <w:rPr>
          <w:rFonts w:ascii="Arial" w:hAnsi="Arial" w:cs="Arial"/>
          <w:sz w:val="22"/>
          <w:szCs w:val="22"/>
          <w:lang w:val="pl-PL"/>
        </w:rPr>
        <w:t>Telematics</w:t>
      </w:r>
      <w:proofErr w:type="spellEnd"/>
      <w:r>
        <w:rPr>
          <w:rFonts w:ascii="Arial" w:hAnsi="Arial" w:cs="Arial"/>
          <w:sz w:val="22"/>
          <w:szCs w:val="22"/>
          <w:lang w:val="pl-PL"/>
        </w:rPr>
        <w:t xml:space="preserve"> Essentials, udostępniony operatorom flot we Francji, Niemczech, Włoszech, Hiszpanii i Wielkiej Brytanii, wpływa na podwyższenie wydajności firm. Oprogramowanie pomaga menedżerom w bardziej efektywnym planowaniu i lepszym wykorzystaniu pojazdów, oferując łatwy w obsłudze interfejs internetowy</w:t>
      </w:r>
      <w:r>
        <w:rPr>
          <w:rFonts w:ascii="Arial" w:hAnsi="Arial" w:cs="Arial"/>
          <w:sz w:val="22"/>
          <w:szCs w:val="22"/>
          <w:vertAlign w:val="superscript"/>
          <w:lang w:val="pl-PL"/>
        </w:rPr>
        <w:t xml:space="preserve"> 1</w:t>
      </w:r>
      <w:r>
        <w:rPr>
          <w:rFonts w:ascii="Arial" w:hAnsi="Arial" w:cs="Arial"/>
          <w:sz w:val="22"/>
          <w:szCs w:val="22"/>
          <w:lang w:val="pl-PL"/>
        </w:rPr>
        <w:t xml:space="preserve">, który wyświetla powiadomienia serwisowe i najważniejsze szczegóły, a także aktualny stan techniczny każdego pojazdu. </w:t>
      </w:r>
    </w:p>
    <w:p w14:paraId="2BA1215F" w14:textId="77777777" w:rsidR="00453901" w:rsidRDefault="00453901" w:rsidP="00453901">
      <w:pPr>
        <w:rPr>
          <w:rFonts w:ascii="Arial" w:hAnsi="Arial" w:cs="Arial"/>
          <w:sz w:val="22"/>
          <w:szCs w:val="22"/>
          <w:lang w:val="pl-PL"/>
        </w:rPr>
      </w:pPr>
    </w:p>
    <w:p w14:paraId="5F8A130D" w14:textId="77777777" w:rsidR="00453901" w:rsidRDefault="00453901" w:rsidP="00453901">
      <w:pPr>
        <w:numPr>
          <w:ilvl w:val="0"/>
          <w:numId w:val="28"/>
        </w:numPr>
      </w:pPr>
      <w:r>
        <w:rPr>
          <w:rFonts w:ascii="Arial" w:hAnsi="Arial" w:cs="Arial"/>
          <w:sz w:val="22"/>
          <w:szCs w:val="22"/>
          <w:lang w:val="pl-PL"/>
        </w:rPr>
        <w:lastRenderedPageBreak/>
        <w:t xml:space="preserve">Wprowadzenie Ford </w:t>
      </w:r>
      <w:proofErr w:type="spellStart"/>
      <w:r>
        <w:rPr>
          <w:rFonts w:ascii="Arial" w:hAnsi="Arial" w:cs="Arial"/>
          <w:sz w:val="22"/>
          <w:szCs w:val="22"/>
          <w:lang w:val="pl-PL"/>
        </w:rPr>
        <w:t>Telematics</w:t>
      </w:r>
      <w:proofErr w:type="spellEnd"/>
      <w:r>
        <w:rPr>
          <w:rFonts w:ascii="Arial" w:hAnsi="Arial" w:cs="Arial"/>
          <w:sz w:val="22"/>
          <w:szCs w:val="22"/>
          <w:lang w:val="pl-PL"/>
        </w:rPr>
        <w:t xml:space="preserve"> Essentials jest kamieniem milowym w rozwoju naszej usługi </w:t>
      </w:r>
      <w:proofErr w:type="spellStart"/>
      <w:r>
        <w:rPr>
          <w:rFonts w:ascii="Arial" w:hAnsi="Arial" w:cs="Arial"/>
          <w:sz w:val="22"/>
          <w:szCs w:val="22"/>
          <w:lang w:val="pl-PL"/>
        </w:rPr>
        <w:t>FORDLiive</w:t>
      </w:r>
      <w:proofErr w:type="spellEnd"/>
      <w:r>
        <w:rPr>
          <w:rFonts w:ascii="Arial" w:hAnsi="Arial" w:cs="Arial"/>
          <w:sz w:val="22"/>
          <w:szCs w:val="22"/>
          <w:lang w:val="pl-PL"/>
        </w:rPr>
        <w:t xml:space="preserve"> i pomoże klientom flotowym poprawić efektywność bez ponoszenia dodatkowych kosztów – powiedział Owen Gregory, dyrektor obsługi posprzedażnej pojazdów użytkowych w Ford of Europe. – Natychmiastowy wgląd w stan techniczny każdego skomunikowanego pojazdu to atut rynkowy, zapowiadający zmianę sposobu, w jaki firmy będą prowadziły i serwisowały swoje floty.</w:t>
      </w:r>
    </w:p>
    <w:p w14:paraId="4F09B5E2" w14:textId="77777777" w:rsidR="00453901" w:rsidRDefault="00453901" w:rsidP="00453901">
      <w:pPr>
        <w:numPr>
          <w:ilvl w:val="0"/>
          <w:numId w:val="28"/>
        </w:numPr>
        <w:rPr>
          <w:rFonts w:ascii="Arial" w:hAnsi="Arial" w:cs="Arial"/>
          <w:sz w:val="22"/>
          <w:szCs w:val="22"/>
          <w:lang w:val="pl-PL"/>
        </w:rPr>
      </w:pPr>
    </w:p>
    <w:p w14:paraId="429388FA" w14:textId="77777777" w:rsidR="00453901" w:rsidRDefault="00453901" w:rsidP="00453901">
      <w:pPr>
        <w:rPr>
          <w:rFonts w:ascii="Arial" w:hAnsi="Arial" w:cs="Arial"/>
          <w:b/>
          <w:bCs/>
          <w:sz w:val="22"/>
          <w:szCs w:val="22"/>
          <w:lang w:val="pl-PL"/>
        </w:rPr>
      </w:pPr>
      <w:r>
        <w:rPr>
          <w:rFonts w:ascii="Arial" w:hAnsi="Arial" w:cs="Arial"/>
          <w:b/>
          <w:bCs/>
          <w:sz w:val="22"/>
          <w:szCs w:val="22"/>
          <w:lang w:val="pl-PL"/>
        </w:rPr>
        <w:t>Powiadomienia usprawniające zarządzanie flotą</w:t>
      </w:r>
    </w:p>
    <w:p w14:paraId="30FAAB8C" w14:textId="77777777" w:rsidR="00453901" w:rsidRDefault="00453901" w:rsidP="00453901">
      <w:r>
        <w:rPr>
          <w:rFonts w:ascii="Arial" w:hAnsi="Arial" w:cs="Arial"/>
          <w:sz w:val="22"/>
          <w:szCs w:val="22"/>
          <w:lang w:val="pl-PL"/>
        </w:rPr>
        <w:t xml:space="preserve">Ford </w:t>
      </w:r>
      <w:proofErr w:type="spellStart"/>
      <w:r>
        <w:rPr>
          <w:rFonts w:ascii="Arial" w:hAnsi="Arial" w:cs="Arial"/>
          <w:sz w:val="22"/>
          <w:szCs w:val="22"/>
          <w:lang w:val="pl-PL"/>
        </w:rPr>
        <w:t>Telematics</w:t>
      </w:r>
      <w:proofErr w:type="spellEnd"/>
      <w:r>
        <w:rPr>
          <w:rFonts w:ascii="Arial" w:hAnsi="Arial" w:cs="Arial"/>
          <w:sz w:val="22"/>
          <w:szCs w:val="22"/>
          <w:lang w:val="pl-PL"/>
        </w:rPr>
        <w:t xml:space="preserve"> Essentials to wyspecjalizowane narzędzie do kontroli stanu technicznego pojazdów floty, które na szczegółowych, łatwych do odczytania pulpitach nawigacyjnych prezentuje operatorom alerty Smart </w:t>
      </w:r>
      <w:proofErr w:type="spellStart"/>
      <w:r>
        <w:rPr>
          <w:rFonts w:ascii="Arial" w:hAnsi="Arial" w:cs="Arial"/>
          <w:sz w:val="22"/>
          <w:szCs w:val="22"/>
          <w:lang w:val="pl-PL"/>
        </w:rPr>
        <w:t>Maintenance</w:t>
      </w:r>
      <w:proofErr w:type="spellEnd"/>
      <w:r>
        <w:rPr>
          <w:rFonts w:ascii="Arial" w:hAnsi="Arial" w:cs="Arial"/>
          <w:sz w:val="22"/>
          <w:szCs w:val="22"/>
          <w:lang w:val="pl-PL"/>
        </w:rPr>
        <w:t xml:space="preserve"> </w:t>
      </w:r>
      <w:proofErr w:type="spellStart"/>
      <w:r>
        <w:rPr>
          <w:rFonts w:ascii="Arial" w:hAnsi="Arial" w:cs="Arial"/>
          <w:sz w:val="22"/>
          <w:szCs w:val="22"/>
          <w:lang w:val="pl-PL"/>
        </w:rPr>
        <w:t>FORDLiive</w:t>
      </w:r>
      <w:proofErr w:type="spellEnd"/>
      <w:r>
        <w:rPr>
          <w:rFonts w:ascii="Arial" w:hAnsi="Arial" w:cs="Arial"/>
          <w:sz w:val="22"/>
          <w:szCs w:val="22"/>
          <w:lang w:val="pl-PL"/>
        </w:rPr>
        <w:t xml:space="preserve">, dotyczące bieżącego użytkowania pojazdu. Dane są odbierane w czasie rzeczywistym z pojazdów po włączeniu pokładowego modemu </w:t>
      </w:r>
      <w:proofErr w:type="spellStart"/>
      <w:r>
        <w:rPr>
          <w:rFonts w:ascii="Arial" w:hAnsi="Arial" w:cs="Arial"/>
          <w:sz w:val="22"/>
          <w:szCs w:val="22"/>
          <w:lang w:val="pl-PL"/>
        </w:rPr>
        <w:t>FordPass</w:t>
      </w:r>
      <w:proofErr w:type="spellEnd"/>
      <w:r>
        <w:rPr>
          <w:rFonts w:ascii="Arial" w:hAnsi="Arial" w:cs="Arial"/>
          <w:sz w:val="22"/>
          <w:szCs w:val="22"/>
          <w:lang w:val="pl-PL"/>
        </w:rPr>
        <w:t xml:space="preserve"> Connect.</w:t>
      </w:r>
      <w:r>
        <w:rPr>
          <w:rFonts w:ascii="Arial" w:hAnsi="Arial" w:cs="Arial"/>
          <w:sz w:val="22"/>
          <w:szCs w:val="22"/>
          <w:vertAlign w:val="superscript"/>
          <w:lang w:val="pl-PL"/>
        </w:rPr>
        <w:t xml:space="preserve"> 2 </w:t>
      </w:r>
      <w:r w:rsidRPr="00E50953">
        <w:rPr>
          <w:rFonts w:ascii="Arial" w:hAnsi="Arial" w:cs="Arial"/>
          <w:sz w:val="22"/>
          <w:szCs w:val="22"/>
          <w:lang w:val="pl-PL"/>
        </w:rPr>
        <w:t xml:space="preserve">Modem jest </w:t>
      </w:r>
      <w:hyperlink r:id="rId10">
        <w:r>
          <w:rPr>
            <w:rStyle w:val="czeinternetowe"/>
            <w:rFonts w:ascii="Arial" w:hAnsi="Arial" w:cs="Arial"/>
            <w:sz w:val="22"/>
            <w:szCs w:val="22"/>
            <w:lang w:val="pl-PL"/>
          </w:rPr>
          <w:t>standardem w podstawowej gamie pojazdów użytkowych Forda</w:t>
        </w:r>
      </w:hyperlink>
      <w:r>
        <w:rPr>
          <w:rFonts w:ascii="Arial" w:hAnsi="Arial" w:cs="Arial"/>
          <w:sz w:val="22"/>
          <w:szCs w:val="22"/>
          <w:lang w:val="pl-PL"/>
        </w:rPr>
        <w:t xml:space="preserve">, m.in. w Transitach, Transitach </w:t>
      </w:r>
      <w:proofErr w:type="spellStart"/>
      <w:r>
        <w:rPr>
          <w:rFonts w:ascii="Arial" w:hAnsi="Arial" w:cs="Arial"/>
          <w:sz w:val="22"/>
          <w:szCs w:val="22"/>
          <w:lang w:val="pl-PL"/>
        </w:rPr>
        <w:t>Custom</w:t>
      </w:r>
      <w:proofErr w:type="spellEnd"/>
      <w:r>
        <w:rPr>
          <w:rFonts w:ascii="Arial" w:hAnsi="Arial" w:cs="Arial"/>
          <w:sz w:val="22"/>
          <w:szCs w:val="22"/>
          <w:lang w:val="pl-PL"/>
        </w:rPr>
        <w:t xml:space="preserve"> i </w:t>
      </w:r>
      <w:proofErr w:type="spellStart"/>
      <w:r>
        <w:rPr>
          <w:rFonts w:ascii="Arial" w:hAnsi="Arial" w:cs="Arial"/>
          <w:sz w:val="22"/>
          <w:szCs w:val="22"/>
          <w:lang w:val="pl-PL"/>
        </w:rPr>
        <w:t>Rangerach</w:t>
      </w:r>
      <w:proofErr w:type="spellEnd"/>
      <w:r>
        <w:rPr>
          <w:rFonts w:ascii="Arial" w:hAnsi="Arial" w:cs="Arial"/>
          <w:sz w:val="22"/>
          <w:szCs w:val="22"/>
          <w:lang w:val="pl-PL"/>
        </w:rPr>
        <w:t>, od połowy 2019 r.</w:t>
      </w:r>
      <w:r>
        <w:rPr>
          <w:rFonts w:ascii="Arial" w:hAnsi="Arial" w:cs="Arial"/>
          <w:sz w:val="22"/>
          <w:szCs w:val="22"/>
          <w:vertAlign w:val="superscript"/>
          <w:lang w:val="pl-PL"/>
        </w:rPr>
        <w:t xml:space="preserve"> 3</w:t>
      </w:r>
    </w:p>
    <w:p w14:paraId="1B93F3B3" w14:textId="77777777" w:rsidR="00453901" w:rsidRDefault="00453901" w:rsidP="00453901">
      <w:pPr>
        <w:rPr>
          <w:rFonts w:ascii="Arial" w:hAnsi="Arial" w:cs="Arial"/>
          <w:sz w:val="22"/>
          <w:szCs w:val="22"/>
          <w:lang w:val="pl-PL"/>
        </w:rPr>
      </w:pPr>
    </w:p>
    <w:p w14:paraId="15F8EBB4" w14:textId="77777777" w:rsidR="00453901" w:rsidRDefault="00453901" w:rsidP="00453901">
      <w:pPr>
        <w:rPr>
          <w:rFonts w:ascii="Arial" w:hAnsi="Arial" w:cs="Arial"/>
          <w:sz w:val="22"/>
          <w:szCs w:val="22"/>
          <w:lang w:val="pl-PL"/>
        </w:rPr>
      </w:pPr>
      <w:r>
        <w:rPr>
          <w:rFonts w:ascii="Arial" w:hAnsi="Arial" w:cs="Arial"/>
          <w:sz w:val="22"/>
          <w:szCs w:val="22"/>
          <w:lang w:val="pl-PL"/>
        </w:rPr>
        <w:t xml:space="preserve">Kierownicy flot mogą przeglądać zestawienia zbiorcze, dotyczące całej floty oraz kluczowe informacje dla każdego pojazdu z osobna. Zestawienie pokazuje liczbę egzemplarzy każdego modelu we flocie, a także status skomunikowania każdego pojazdu. Inne ekrany pokazują przebieg poszczególnych pojazdów, kilometraż do wymiany oleju i godziny pracy silnika, pomagając operatorom flot zaplanować z wyprzedzeniem profilaktyczne przeglądy i wyeliminować koszty przestojów, spowodowanych awariami i naprawami, których można było uniknąć. </w:t>
      </w:r>
    </w:p>
    <w:p w14:paraId="09770B6C" w14:textId="77777777" w:rsidR="00453901" w:rsidRDefault="00453901" w:rsidP="00453901">
      <w:pPr>
        <w:rPr>
          <w:rFonts w:ascii="Arial" w:hAnsi="Arial" w:cs="Arial"/>
          <w:sz w:val="22"/>
          <w:szCs w:val="22"/>
          <w:lang w:val="pl-PL"/>
        </w:rPr>
      </w:pPr>
    </w:p>
    <w:p w14:paraId="36FDD619" w14:textId="77777777" w:rsidR="00453901" w:rsidRDefault="00453901" w:rsidP="00453901">
      <w:pPr>
        <w:rPr>
          <w:rFonts w:ascii="Arial" w:hAnsi="Arial" w:cs="Arial"/>
          <w:sz w:val="22"/>
          <w:szCs w:val="22"/>
          <w:lang w:val="pl-PL"/>
        </w:rPr>
      </w:pPr>
      <w:r>
        <w:rPr>
          <w:rFonts w:ascii="Arial" w:hAnsi="Arial" w:cs="Arial"/>
          <w:sz w:val="22"/>
          <w:szCs w:val="22"/>
          <w:lang w:val="pl-PL"/>
        </w:rPr>
        <w:t xml:space="preserve">Alerty Smart </w:t>
      </w:r>
      <w:proofErr w:type="spellStart"/>
      <w:r>
        <w:rPr>
          <w:rFonts w:ascii="Arial" w:hAnsi="Arial" w:cs="Arial"/>
          <w:sz w:val="22"/>
          <w:szCs w:val="22"/>
          <w:lang w:val="pl-PL"/>
        </w:rPr>
        <w:t>Maintenance</w:t>
      </w:r>
      <w:proofErr w:type="spellEnd"/>
      <w:r>
        <w:rPr>
          <w:rFonts w:ascii="Arial" w:hAnsi="Arial" w:cs="Arial"/>
          <w:sz w:val="22"/>
          <w:szCs w:val="22"/>
          <w:lang w:val="pl-PL"/>
        </w:rPr>
        <w:t xml:space="preserve"> prezentują w przejrzysty sposób, jakie działania powinni podjąć menadżerowie floty, aby wybrać harmonogramy serwisowe w dogodnym dla nich czasie. Interfejs Ford </w:t>
      </w:r>
      <w:proofErr w:type="spellStart"/>
      <w:r>
        <w:rPr>
          <w:rFonts w:ascii="Arial" w:hAnsi="Arial" w:cs="Arial"/>
          <w:sz w:val="22"/>
          <w:szCs w:val="22"/>
          <w:lang w:val="pl-PL"/>
        </w:rPr>
        <w:t>Telematics</w:t>
      </w:r>
      <w:proofErr w:type="spellEnd"/>
      <w:r>
        <w:rPr>
          <w:rFonts w:ascii="Arial" w:hAnsi="Arial" w:cs="Arial"/>
          <w:sz w:val="22"/>
          <w:szCs w:val="22"/>
          <w:lang w:val="pl-PL"/>
        </w:rPr>
        <w:t xml:space="preserve"> Essentials grupuje flotę według statusu na: „</w:t>
      </w:r>
      <w:proofErr w:type="spellStart"/>
      <w:r>
        <w:rPr>
          <w:rFonts w:ascii="Arial" w:hAnsi="Arial" w:cs="Arial"/>
          <w:sz w:val="22"/>
          <w:szCs w:val="22"/>
          <w:lang w:val="pl-PL"/>
        </w:rPr>
        <w:t>Up</w:t>
      </w:r>
      <w:proofErr w:type="spellEnd"/>
      <w:r>
        <w:rPr>
          <w:rFonts w:ascii="Arial" w:hAnsi="Arial" w:cs="Arial"/>
          <w:sz w:val="22"/>
          <w:szCs w:val="22"/>
          <w:lang w:val="pl-PL"/>
        </w:rPr>
        <w:t xml:space="preserve"> to </w:t>
      </w:r>
      <w:proofErr w:type="spellStart"/>
      <w:r>
        <w:rPr>
          <w:rFonts w:ascii="Arial" w:hAnsi="Arial" w:cs="Arial"/>
          <w:sz w:val="22"/>
          <w:szCs w:val="22"/>
          <w:lang w:val="pl-PL"/>
        </w:rPr>
        <w:t>Date</w:t>
      </w:r>
      <w:proofErr w:type="spellEnd"/>
      <w:r>
        <w:rPr>
          <w:rFonts w:ascii="Arial" w:hAnsi="Arial" w:cs="Arial"/>
          <w:sz w:val="22"/>
          <w:szCs w:val="22"/>
          <w:lang w:val="pl-PL"/>
        </w:rPr>
        <w:t xml:space="preserve">” (Aktualne), „Action </w:t>
      </w:r>
      <w:proofErr w:type="spellStart"/>
      <w:r>
        <w:rPr>
          <w:rFonts w:ascii="Arial" w:hAnsi="Arial" w:cs="Arial"/>
          <w:sz w:val="22"/>
          <w:szCs w:val="22"/>
          <w:lang w:val="pl-PL"/>
        </w:rPr>
        <w:t>Soon</w:t>
      </w:r>
      <w:proofErr w:type="spellEnd"/>
      <w:r>
        <w:rPr>
          <w:rFonts w:ascii="Arial" w:hAnsi="Arial" w:cs="Arial"/>
          <w:sz w:val="22"/>
          <w:szCs w:val="22"/>
          <w:lang w:val="pl-PL"/>
        </w:rPr>
        <w:t xml:space="preserve">” (Do zrobienia wkrótce), „Action </w:t>
      </w:r>
      <w:proofErr w:type="spellStart"/>
      <w:r>
        <w:rPr>
          <w:rFonts w:ascii="Arial" w:hAnsi="Arial" w:cs="Arial"/>
          <w:sz w:val="22"/>
          <w:szCs w:val="22"/>
          <w:lang w:val="pl-PL"/>
        </w:rPr>
        <w:t>Now</w:t>
      </w:r>
      <w:proofErr w:type="spellEnd"/>
      <w:r>
        <w:rPr>
          <w:rFonts w:ascii="Arial" w:hAnsi="Arial" w:cs="Arial"/>
          <w:sz w:val="22"/>
          <w:szCs w:val="22"/>
          <w:lang w:val="pl-PL"/>
        </w:rPr>
        <w:t>” (Do zrobienia teraz), „</w:t>
      </w:r>
      <w:proofErr w:type="spellStart"/>
      <w:r>
        <w:rPr>
          <w:rFonts w:ascii="Arial" w:hAnsi="Arial" w:cs="Arial"/>
          <w:sz w:val="22"/>
          <w:szCs w:val="22"/>
          <w:lang w:val="pl-PL"/>
        </w:rPr>
        <w:t>Overdue</w:t>
      </w:r>
      <w:proofErr w:type="spellEnd"/>
      <w:r>
        <w:rPr>
          <w:rFonts w:ascii="Arial" w:hAnsi="Arial" w:cs="Arial"/>
          <w:sz w:val="22"/>
          <w:szCs w:val="22"/>
          <w:lang w:val="pl-PL"/>
        </w:rPr>
        <w:t xml:space="preserve">” (Zaległe)” i „Off the Road” (Poza trasą), co zapewnia maksymalną przejrzystość informacji o bieżącej dostępności pojazdów. </w:t>
      </w:r>
    </w:p>
    <w:p w14:paraId="430B48D6" w14:textId="77777777" w:rsidR="00453901" w:rsidRDefault="00453901" w:rsidP="00453901">
      <w:pPr>
        <w:rPr>
          <w:rFonts w:ascii="Arial" w:hAnsi="Arial" w:cs="Arial"/>
          <w:sz w:val="22"/>
          <w:szCs w:val="22"/>
          <w:lang w:val="pl-PL"/>
        </w:rPr>
      </w:pPr>
    </w:p>
    <w:p w14:paraId="22F605B9" w14:textId="77777777" w:rsidR="00453901" w:rsidRDefault="00453901" w:rsidP="00453901">
      <w:pPr>
        <w:rPr>
          <w:rFonts w:ascii="Arial" w:hAnsi="Arial" w:cs="Arial"/>
          <w:sz w:val="22"/>
          <w:szCs w:val="22"/>
          <w:lang w:val="pl-PL"/>
        </w:rPr>
      </w:pPr>
      <w:r>
        <w:rPr>
          <w:rFonts w:ascii="Arial" w:hAnsi="Arial" w:cs="Arial"/>
          <w:sz w:val="22"/>
          <w:szCs w:val="22"/>
          <w:lang w:val="pl-PL"/>
        </w:rPr>
        <w:t xml:space="preserve">Ford </w:t>
      </w:r>
      <w:proofErr w:type="spellStart"/>
      <w:r>
        <w:rPr>
          <w:rFonts w:ascii="Arial" w:hAnsi="Arial" w:cs="Arial"/>
          <w:sz w:val="22"/>
          <w:szCs w:val="22"/>
          <w:lang w:val="pl-PL"/>
        </w:rPr>
        <w:t>Telematics</w:t>
      </w:r>
      <w:proofErr w:type="spellEnd"/>
      <w:r>
        <w:rPr>
          <w:rFonts w:ascii="Arial" w:hAnsi="Arial" w:cs="Arial"/>
          <w:sz w:val="22"/>
          <w:szCs w:val="22"/>
          <w:lang w:val="pl-PL"/>
        </w:rPr>
        <w:t xml:space="preserve"> Essentials płynnie współpracuje ze skomunikowanymi pojazdami użytkowymi Forda, przekazując kompleksowe informacje, które może zaoferować jedynie system opracowany przez producenta. Oprogramowanie może rozpoznać i udostępnić w zabezpieczonym kanale przekazu ponad 4 000 alertów, dotyczących stanu pojazdu i ich opisów, co pomaga menedżerom flot i dealerom Forda w podjęciu najszybszych i najskuteczniejszych działań. naprawczych.</w:t>
      </w:r>
      <w:r>
        <w:rPr>
          <w:rFonts w:ascii="Arial" w:hAnsi="Arial" w:cs="Arial"/>
          <w:sz w:val="22"/>
          <w:szCs w:val="22"/>
          <w:vertAlign w:val="superscript"/>
          <w:lang w:val="pl-PL"/>
        </w:rPr>
        <w:t xml:space="preserve"> 4</w:t>
      </w:r>
    </w:p>
    <w:p w14:paraId="534644BA" w14:textId="77777777" w:rsidR="00453901" w:rsidRDefault="00453901" w:rsidP="00453901">
      <w:pPr>
        <w:rPr>
          <w:rFonts w:ascii="Arial" w:hAnsi="Arial" w:cs="Arial"/>
          <w:sz w:val="22"/>
          <w:szCs w:val="22"/>
          <w:lang w:val="pl-PL"/>
        </w:rPr>
      </w:pPr>
    </w:p>
    <w:p w14:paraId="49C76817" w14:textId="77777777" w:rsidR="00453901" w:rsidRDefault="00453901" w:rsidP="00453901">
      <w:pPr>
        <w:rPr>
          <w:rFonts w:ascii="Arial" w:hAnsi="Arial" w:cs="Arial"/>
          <w:b/>
          <w:bCs/>
          <w:sz w:val="22"/>
          <w:szCs w:val="22"/>
          <w:lang w:val="pl-PL"/>
        </w:rPr>
      </w:pPr>
      <w:r>
        <w:rPr>
          <w:rFonts w:ascii="Arial" w:hAnsi="Arial" w:cs="Arial"/>
          <w:b/>
          <w:bCs/>
          <w:sz w:val="22"/>
          <w:szCs w:val="22"/>
          <w:lang w:val="pl-PL"/>
        </w:rPr>
        <w:t xml:space="preserve">Korzyści jakich dostarcza </w:t>
      </w:r>
      <w:proofErr w:type="spellStart"/>
      <w:r>
        <w:rPr>
          <w:rFonts w:ascii="Arial" w:hAnsi="Arial" w:cs="Arial"/>
          <w:b/>
          <w:bCs/>
          <w:sz w:val="22"/>
          <w:szCs w:val="22"/>
          <w:lang w:val="pl-PL"/>
        </w:rPr>
        <w:t>FORDLiive</w:t>
      </w:r>
      <w:proofErr w:type="spellEnd"/>
    </w:p>
    <w:p w14:paraId="01F11001" w14:textId="77777777" w:rsidR="00453901" w:rsidRDefault="00453901" w:rsidP="00453901">
      <w:pPr>
        <w:rPr>
          <w:rFonts w:ascii="Arial" w:hAnsi="Arial" w:cs="Arial"/>
          <w:sz w:val="22"/>
          <w:szCs w:val="22"/>
          <w:lang w:val="pl-PL"/>
        </w:rPr>
      </w:pPr>
      <w:r>
        <w:rPr>
          <w:rFonts w:ascii="Arial" w:hAnsi="Arial" w:cs="Arial"/>
          <w:sz w:val="22"/>
          <w:szCs w:val="22"/>
          <w:lang w:val="pl-PL"/>
        </w:rPr>
        <w:t>Po uzyskaniu zgody od klienta flotowego, dealerzy sieci Transit Service będą mogli zapoznać się z informacjami o stanie skomunikowanych pojazdów z ostatnich 60 dni, co pomoże im zdiagnozować problemy zanim pojazd trafi do warsztatu i zorganizować odpowiednie przygotowania techniczne oraz części zamienne, aby skrócić do minimum czas realizacji usługi serwisowej.</w:t>
      </w:r>
      <w:r>
        <w:rPr>
          <w:rFonts w:ascii="Arial" w:hAnsi="Arial" w:cs="Arial"/>
          <w:sz w:val="22"/>
          <w:szCs w:val="22"/>
          <w:vertAlign w:val="superscript"/>
          <w:lang w:val="pl-PL"/>
        </w:rPr>
        <w:t xml:space="preserve"> 4  </w:t>
      </w:r>
      <w:r>
        <w:rPr>
          <w:rFonts w:ascii="Arial" w:hAnsi="Arial" w:cs="Arial"/>
          <w:sz w:val="22"/>
          <w:szCs w:val="22"/>
          <w:lang w:val="pl-PL"/>
        </w:rPr>
        <w:t xml:space="preserve">W bardziej złożonych przypadkach, wyspecjalizowani eksperci w Centrach </w:t>
      </w:r>
      <w:proofErr w:type="spellStart"/>
      <w:r>
        <w:rPr>
          <w:rFonts w:ascii="Arial" w:hAnsi="Arial" w:cs="Arial"/>
          <w:sz w:val="22"/>
          <w:szCs w:val="22"/>
          <w:lang w:val="pl-PL"/>
        </w:rPr>
        <w:t>FORDLiive</w:t>
      </w:r>
      <w:proofErr w:type="spellEnd"/>
      <w:r>
        <w:rPr>
          <w:rFonts w:ascii="Arial" w:hAnsi="Arial" w:cs="Arial"/>
          <w:sz w:val="22"/>
          <w:szCs w:val="22"/>
          <w:lang w:val="pl-PL"/>
        </w:rPr>
        <w:t>, którzy uzyskują dostęp do danych w czasie rzeczywistym, przyspieszą wymagane działania, aby pojazdy klientów mogły jak najszybciej wrócić na drogi.</w:t>
      </w:r>
      <w:r>
        <w:rPr>
          <w:rFonts w:ascii="Arial" w:hAnsi="Arial" w:cs="Arial"/>
          <w:sz w:val="22"/>
          <w:szCs w:val="22"/>
          <w:vertAlign w:val="superscript"/>
          <w:lang w:val="pl-PL"/>
        </w:rPr>
        <w:t xml:space="preserve"> </w:t>
      </w:r>
    </w:p>
    <w:p w14:paraId="17FF9B15" w14:textId="77777777" w:rsidR="00453901" w:rsidRDefault="00453901" w:rsidP="00453901">
      <w:pPr>
        <w:rPr>
          <w:rFonts w:ascii="Arial" w:hAnsi="Arial" w:cs="Arial"/>
          <w:sz w:val="22"/>
          <w:szCs w:val="22"/>
          <w:lang w:val="pl-PL"/>
        </w:rPr>
      </w:pPr>
    </w:p>
    <w:p w14:paraId="43ED2842" w14:textId="77777777" w:rsidR="00453901" w:rsidRDefault="00453901" w:rsidP="00453901">
      <w:pPr>
        <w:rPr>
          <w:rFonts w:ascii="Arial" w:hAnsi="Arial" w:cs="Arial"/>
          <w:sz w:val="22"/>
          <w:szCs w:val="22"/>
          <w:lang w:val="pl-PL"/>
        </w:rPr>
      </w:pPr>
      <w:r>
        <w:rPr>
          <w:rFonts w:ascii="Arial" w:hAnsi="Arial" w:cs="Arial"/>
          <w:sz w:val="22"/>
          <w:szCs w:val="22"/>
          <w:lang w:val="pl-PL"/>
        </w:rPr>
        <w:lastRenderedPageBreak/>
        <w:t xml:space="preserve">Zaufanie Forda do zdalnej diagnostyki zaowocowało usunięciem w tym roku obowiązkowego 30-minutowego przeglądu rocznego w nowych modelach Transita, Transita </w:t>
      </w:r>
      <w:proofErr w:type="spellStart"/>
      <w:r>
        <w:rPr>
          <w:rFonts w:ascii="Arial" w:hAnsi="Arial" w:cs="Arial"/>
          <w:sz w:val="22"/>
          <w:szCs w:val="22"/>
          <w:lang w:val="pl-PL"/>
        </w:rPr>
        <w:t>Custom</w:t>
      </w:r>
      <w:proofErr w:type="spellEnd"/>
      <w:r>
        <w:rPr>
          <w:rFonts w:ascii="Arial" w:hAnsi="Arial" w:cs="Arial"/>
          <w:sz w:val="22"/>
          <w:szCs w:val="22"/>
          <w:lang w:val="pl-PL"/>
        </w:rPr>
        <w:t xml:space="preserve"> i </w:t>
      </w:r>
      <w:proofErr w:type="spellStart"/>
      <w:r>
        <w:rPr>
          <w:rFonts w:ascii="Arial" w:hAnsi="Arial" w:cs="Arial"/>
          <w:sz w:val="22"/>
          <w:szCs w:val="22"/>
          <w:lang w:val="pl-PL"/>
        </w:rPr>
        <w:t>Rangera</w:t>
      </w:r>
      <w:proofErr w:type="spellEnd"/>
      <w:r>
        <w:rPr>
          <w:rFonts w:ascii="Arial" w:hAnsi="Arial" w:cs="Arial"/>
          <w:sz w:val="22"/>
          <w:szCs w:val="22"/>
          <w:vertAlign w:val="superscript"/>
          <w:lang w:val="pl-PL"/>
        </w:rPr>
        <w:t xml:space="preserve"> 5</w:t>
      </w:r>
      <w:r>
        <w:rPr>
          <w:rFonts w:ascii="Arial" w:hAnsi="Arial" w:cs="Arial"/>
          <w:sz w:val="22"/>
          <w:szCs w:val="22"/>
          <w:lang w:val="pl-PL"/>
        </w:rPr>
        <w:t xml:space="preserve">, co przyczyniło się do obniżenia kosztów i skrócenia przestojów flot. </w:t>
      </w:r>
    </w:p>
    <w:p w14:paraId="7C2E3C39" w14:textId="77777777" w:rsidR="00453901" w:rsidRDefault="00453901" w:rsidP="00453901">
      <w:pPr>
        <w:rPr>
          <w:rFonts w:ascii="Arial" w:hAnsi="Arial" w:cs="Arial"/>
          <w:sz w:val="22"/>
          <w:szCs w:val="22"/>
          <w:lang w:val="pl-PL"/>
        </w:rPr>
      </w:pPr>
    </w:p>
    <w:p w14:paraId="14C94528" w14:textId="77777777" w:rsidR="00453901" w:rsidRDefault="00453901" w:rsidP="00453901">
      <w:pPr>
        <w:rPr>
          <w:rFonts w:ascii="Arial" w:hAnsi="Arial" w:cs="Arial"/>
          <w:b/>
          <w:bCs/>
          <w:sz w:val="22"/>
          <w:szCs w:val="22"/>
          <w:lang w:val="pl-PL"/>
        </w:rPr>
      </w:pPr>
      <w:bookmarkStart w:id="4" w:name="_Hlk74220180"/>
      <w:bookmarkStart w:id="5" w:name="_Hlk74220114"/>
      <w:bookmarkEnd w:id="4"/>
      <w:bookmarkEnd w:id="5"/>
      <w:r>
        <w:rPr>
          <w:rFonts w:ascii="Arial" w:hAnsi="Arial" w:cs="Arial"/>
          <w:sz w:val="22"/>
          <w:szCs w:val="22"/>
          <w:lang w:val="pl-PL"/>
        </w:rPr>
        <w:t xml:space="preserve">Klienci we Francji, Niemczech, Włoszech, Hiszpanii lub Wielkiej Brytanii, posiadający skomunikowane pojazdy Forda, mogą uzyskać dostęp do Ford </w:t>
      </w:r>
      <w:proofErr w:type="spellStart"/>
      <w:r>
        <w:rPr>
          <w:rFonts w:ascii="Arial" w:hAnsi="Arial" w:cs="Arial"/>
          <w:sz w:val="22"/>
          <w:szCs w:val="22"/>
          <w:lang w:val="pl-PL"/>
        </w:rPr>
        <w:t>Telematics</w:t>
      </w:r>
      <w:proofErr w:type="spellEnd"/>
      <w:r>
        <w:rPr>
          <w:rFonts w:ascii="Arial" w:hAnsi="Arial" w:cs="Arial"/>
          <w:sz w:val="22"/>
          <w:szCs w:val="22"/>
          <w:lang w:val="pl-PL"/>
        </w:rPr>
        <w:t xml:space="preserve"> Essentials za pośrednictwem formularza kontaktowego na stronie internetowej Ford Commercial Solutions. </w:t>
      </w:r>
    </w:p>
    <w:p w14:paraId="086EB91F" w14:textId="77777777" w:rsidR="00453901" w:rsidRDefault="00453901" w:rsidP="00453901">
      <w:pPr>
        <w:rPr>
          <w:rFonts w:ascii="Arial" w:hAnsi="Arial" w:cs="Arial"/>
          <w:b/>
          <w:bCs/>
          <w:sz w:val="22"/>
          <w:szCs w:val="22"/>
          <w:lang w:val="pl-PL"/>
        </w:rPr>
      </w:pPr>
    </w:p>
    <w:p w14:paraId="1AC08679" w14:textId="77777777" w:rsidR="00453901" w:rsidRDefault="00453901" w:rsidP="00453901">
      <w:r>
        <w:rPr>
          <w:rFonts w:ascii="Arial" w:hAnsi="Arial" w:cs="Arial"/>
          <w:sz w:val="22"/>
          <w:szCs w:val="22"/>
          <w:lang w:val="pl-PL"/>
        </w:rPr>
        <w:t xml:space="preserve">Operatorzy flot mogą również zdecydować się na skorzystanie z pełnego zakresu możliwości, oferowanych przez kompletne rozwiązanie </w:t>
      </w:r>
      <w:proofErr w:type="spellStart"/>
      <w:r>
        <w:rPr>
          <w:rFonts w:ascii="Arial" w:hAnsi="Arial" w:cs="Arial"/>
          <w:sz w:val="22"/>
          <w:szCs w:val="22"/>
          <w:lang w:val="pl-PL"/>
        </w:rPr>
        <w:t>telematyczne</w:t>
      </w:r>
      <w:proofErr w:type="spellEnd"/>
      <w:r>
        <w:rPr>
          <w:rFonts w:ascii="Arial" w:hAnsi="Arial" w:cs="Arial"/>
          <w:sz w:val="22"/>
          <w:szCs w:val="22"/>
          <w:lang w:val="pl-PL"/>
        </w:rPr>
        <w:t xml:space="preserve"> Forda, m.in. z dokładnego wglądu w dane eksploatacyjne pojazdu, analizę </w:t>
      </w:r>
      <w:proofErr w:type="spellStart"/>
      <w:r>
        <w:rPr>
          <w:rFonts w:ascii="Arial" w:hAnsi="Arial" w:cs="Arial"/>
          <w:sz w:val="22"/>
          <w:szCs w:val="22"/>
          <w:lang w:val="pl-PL"/>
        </w:rPr>
        <w:t>zachowań</w:t>
      </w:r>
      <w:proofErr w:type="spellEnd"/>
      <w:r>
        <w:rPr>
          <w:rFonts w:ascii="Arial" w:hAnsi="Arial" w:cs="Arial"/>
          <w:sz w:val="22"/>
          <w:szCs w:val="22"/>
          <w:lang w:val="pl-PL"/>
        </w:rPr>
        <w:t xml:space="preserve"> kierowcy, włączenie aplikacji wspomagającej kierowcę oraz z raportów dotyczących spalania, co zwiększy efektywność każdego pojazdu; dodatkowe usługi wiążą się z comiesięcznym kosztem abonamentu. Kompletne rozwiązanie oferuje również </w:t>
      </w:r>
      <w:hyperlink r:id="rId11">
        <w:r>
          <w:rPr>
            <w:rStyle w:val="czeinternetowe"/>
            <w:rFonts w:ascii="Arial" w:hAnsi="Arial" w:cs="Arial"/>
            <w:sz w:val="22"/>
            <w:szCs w:val="22"/>
            <w:lang w:val="pl-PL"/>
          </w:rPr>
          <w:t>funkcjonalność Multi-</w:t>
        </w:r>
        <w:proofErr w:type="spellStart"/>
        <w:r>
          <w:rPr>
            <w:rStyle w:val="czeinternetowe"/>
            <w:rFonts w:ascii="Arial" w:hAnsi="Arial" w:cs="Arial"/>
            <w:sz w:val="22"/>
            <w:szCs w:val="22"/>
            <w:lang w:val="pl-PL"/>
          </w:rPr>
          <w:t>Make</w:t>
        </w:r>
        <w:proofErr w:type="spellEnd"/>
      </w:hyperlink>
      <w:r>
        <w:rPr>
          <w:rFonts w:ascii="Arial" w:hAnsi="Arial" w:cs="Arial"/>
          <w:sz w:val="22"/>
          <w:szCs w:val="22"/>
          <w:lang w:val="pl-PL"/>
        </w:rPr>
        <w:t>, zapewniającą wsparcie dla pojazdów innych producentów i eliminującą potrzebę kosztownego dublowania systemów.</w:t>
      </w:r>
    </w:p>
    <w:p w14:paraId="66F389E0" w14:textId="77777777" w:rsidR="00453901" w:rsidRDefault="00453901" w:rsidP="00453901">
      <w:pPr>
        <w:rPr>
          <w:rFonts w:ascii="Arial" w:hAnsi="Arial" w:cs="Arial"/>
          <w:sz w:val="22"/>
          <w:szCs w:val="22"/>
          <w:lang w:val="pl-PL"/>
        </w:rPr>
      </w:pPr>
    </w:p>
    <w:p w14:paraId="27FD3FE0" w14:textId="77777777" w:rsidR="00453901" w:rsidRDefault="00453901" w:rsidP="00453901">
      <w:pPr>
        <w:rPr>
          <w:rFonts w:ascii="Arial" w:hAnsi="Arial" w:cs="Arial"/>
          <w:sz w:val="22"/>
          <w:szCs w:val="22"/>
          <w:lang w:val="pl-PL"/>
        </w:rPr>
      </w:pPr>
      <w:r>
        <w:rPr>
          <w:rFonts w:ascii="Arial" w:hAnsi="Arial" w:cs="Arial"/>
          <w:sz w:val="22"/>
          <w:szCs w:val="22"/>
          <w:lang w:val="pl-PL"/>
        </w:rPr>
        <w:t xml:space="preserve">Większe floty, poszukujące kompleksowego rozwiązania do zarządzania pojazdami, będą mogły również skorzystać z pełnego pakietu Ford </w:t>
      </w:r>
      <w:proofErr w:type="spellStart"/>
      <w:r>
        <w:rPr>
          <w:rFonts w:ascii="Arial" w:hAnsi="Arial" w:cs="Arial"/>
          <w:sz w:val="22"/>
          <w:szCs w:val="22"/>
          <w:lang w:val="pl-PL"/>
        </w:rPr>
        <w:t>Fleet</w:t>
      </w:r>
      <w:proofErr w:type="spellEnd"/>
      <w:r>
        <w:rPr>
          <w:rFonts w:ascii="Arial" w:hAnsi="Arial" w:cs="Arial"/>
          <w:sz w:val="22"/>
          <w:szCs w:val="22"/>
          <w:lang w:val="pl-PL"/>
        </w:rPr>
        <w:t xml:space="preserve"> Management, obejmującego rozwiązania w zakresie dyspozycyjności, opracowane z uwzględnieniem ich unikalnych wymagań i dostarczane przez wyspecjalizowane zespoły współpracujące z Centrami </w:t>
      </w:r>
      <w:proofErr w:type="spellStart"/>
      <w:r>
        <w:rPr>
          <w:rFonts w:ascii="Arial" w:hAnsi="Arial" w:cs="Arial"/>
          <w:sz w:val="22"/>
          <w:szCs w:val="22"/>
          <w:lang w:val="pl-PL"/>
        </w:rPr>
        <w:t>FORDLiive</w:t>
      </w:r>
      <w:proofErr w:type="spellEnd"/>
      <w:r>
        <w:rPr>
          <w:rFonts w:ascii="Arial" w:hAnsi="Arial" w:cs="Arial"/>
          <w:sz w:val="22"/>
          <w:szCs w:val="22"/>
          <w:lang w:val="pl-PL"/>
        </w:rPr>
        <w:t xml:space="preserve">. </w:t>
      </w:r>
    </w:p>
    <w:p w14:paraId="398844A0" w14:textId="77777777" w:rsidR="00453901" w:rsidRDefault="00453901" w:rsidP="00453901">
      <w:pPr>
        <w:rPr>
          <w:rFonts w:ascii="Arial" w:hAnsi="Arial" w:cs="Arial"/>
          <w:sz w:val="22"/>
          <w:szCs w:val="22"/>
          <w:lang w:val="pl-PL"/>
        </w:rPr>
      </w:pPr>
    </w:p>
    <w:p w14:paraId="3BBD7635" w14:textId="77777777" w:rsidR="00453901" w:rsidRDefault="00453901" w:rsidP="00453901">
      <w:pPr>
        <w:rPr>
          <w:rFonts w:ascii="Arial" w:hAnsi="Arial" w:cs="Arial"/>
          <w:sz w:val="22"/>
          <w:szCs w:val="22"/>
          <w:lang w:val="pl-PL"/>
        </w:rPr>
      </w:pPr>
      <w:r>
        <w:rPr>
          <w:rFonts w:ascii="Arial" w:hAnsi="Arial" w:cs="Arial"/>
          <w:sz w:val="22"/>
          <w:szCs w:val="22"/>
          <w:lang w:val="pl-PL"/>
        </w:rPr>
        <w:t xml:space="preserve">Ogólnie rzecz biorąc, system poprawy dyspozycyjności pojazdów skomunikowanych </w:t>
      </w:r>
      <w:proofErr w:type="spellStart"/>
      <w:r>
        <w:rPr>
          <w:rFonts w:ascii="Arial" w:hAnsi="Arial" w:cs="Arial"/>
          <w:sz w:val="22"/>
          <w:szCs w:val="22"/>
          <w:lang w:val="pl-PL"/>
        </w:rPr>
        <w:t>FORDLiive</w:t>
      </w:r>
      <w:proofErr w:type="spellEnd"/>
      <w:r>
        <w:rPr>
          <w:rFonts w:ascii="Arial" w:hAnsi="Arial" w:cs="Arial"/>
          <w:sz w:val="22"/>
          <w:szCs w:val="22"/>
          <w:lang w:val="pl-PL"/>
        </w:rPr>
        <w:t xml:space="preserve"> może zmniejszyć czas przestojów w firmach klientów flotowych nawet o 60 procent. Ford planuje rozwijanie </w:t>
      </w:r>
      <w:proofErr w:type="spellStart"/>
      <w:r>
        <w:rPr>
          <w:rFonts w:ascii="Arial" w:hAnsi="Arial" w:cs="Arial"/>
          <w:sz w:val="22"/>
          <w:szCs w:val="22"/>
          <w:lang w:val="pl-PL"/>
        </w:rPr>
        <w:t>FORDLiive</w:t>
      </w:r>
      <w:proofErr w:type="spellEnd"/>
      <w:r>
        <w:rPr>
          <w:rFonts w:ascii="Arial" w:hAnsi="Arial" w:cs="Arial"/>
          <w:sz w:val="22"/>
          <w:szCs w:val="22"/>
          <w:lang w:val="pl-PL"/>
        </w:rPr>
        <w:t xml:space="preserve"> i udoskonalanie tworzących system produktów oraz usług, starając się zapewnić klientom bezawaryjne funkcjonowanie ich pojazdów użytkowych w 100% czasu pracy. </w:t>
      </w:r>
    </w:p>
    <w:p w14:paraId="6E6C9F0D" w14:textId="77777777" w:rsidR="00453901" w:rsidRDefault="00453901" w:rsidP="00453901">
      <w:pPr>
        <w:jc w:val="center"/>
        <w:rPr>
          <w:rFonts w:ascii="Arial" w:hAnsi="Arial" w:cs="Arial"/>
          <w:sz w:val="22"/>
          <w:szCs w:val="22"/>
          <w:lang w:val="pl-PL"/>
        </w:rPr>
      </w:pPr>
      <w:r>
        <w:rPr>
          <w:rFonts w:ascii="Arial" w:hAnsi="Arial" w:cs="Arial"/>
          <w:sz w:val="22"/>
          <w:szCs w:val="22"/>
          <w:lang w:val="pl-PL"/>
        </w:rPr>
        <w:t># # #</w:t>
      </w:r>
    </w:p>
    <w:p w14:paraId="581EA0B8" w14:textId="77777777" w:rsidR="00453901" w:rsidRDefault="00453901" w:rsidP="00453901">
      <w:pPr>
        <w:tabs>
          <w:tab w:val="left" w:pos="7496"/>
        </w:tabs>
        <w:rPr>
          <w:rFonts w:ascii="Arial" w:hAnsi="Arial" w:cs="Arial"/>
          <w:sz w:val="22"/>
          <w:szCs w:val="22"/>
          <w:lang w:val="pl-PL"/>
        </w:rPr>
      </w:pPr>
      <w:r>
        <w:rPr>
          <w:rFonts w:ascii="Arial" w:hAnsi="Arial" w:cs="Arial"/>
          <w:sz w:val="22"/>
          <w:szCs w:val="22"/>
          <w:lang w:val="pl-PL"/>
        </w:rPr>
        <w:tab/>
      </w:r>
    </w:p>
    <w:p w14:paraId="2A089B5F" w14:textId="77777777" w:rsidR="00453901" w:rsidRDefault="00453901" w:rsidP="00453901">
      <w:pPr>
        <w:pStyle w:val="NormalnyWeb"/>
        <w:shd w:val="clear" w:color="auto" w:fill="FFFFFF"/>
        <w:rPr>
          <w:rFonts w:ascii="Arial" w:hAnsi="Arial"/>
          <w:sz w:val="20"/>
          <w:lang w:val="pl-PL"/>
        </w:rPr>
      </w:pPr>
      <w:r>
        <w:rPr>
          <w:rFonts w:ascii="Arial" w:hAnsi="Arial" w:cs="Arial"/>
          <w:sz w:val="20"/>
          <w:szCs w:val="20"/>
          <w:vertAlign w:val="superscript"/>
          <w:lang w:val="pl-PL"/>
        </w:rPr>
        <w:t>1</w:t>
      </w:r>
      <w:r>
        <w:rPr>
          <w:rFonts w:ascii="Arial" w:hAnsi="Arial"/>
          <w:sz w:val="20"/>
          <w:lang w:val="pl-PL"/>
        </w:rPr>
        <w:t xml:space="preserve"> Dostępność może być uzależniona od rynku sprzedaży oraz udziału dealerów.</w:t>
      </w:r>
    </w:p>
    <w:p w14:paraId="273D4DE6" w14:textId="77777777" w:rsidR="00453901" w:rsidRDefault="00453901" w:rsidP="00453901">
      <w:pPr>
        <w:pStyle w:val="NormalnyWeb"/>
        <w:shd w:val="clear" w:color="auto" w:fill="FFFFFF"/>
        <w:rPr>
          <w:rFonts w:ascii="Arial" w:hAnsi="Arial"/>
          <w:sz w:val="20"/>
          <w:vertAlign w:val="superscript"/>
          <w:lang w:val="pl-PL"/>
        </w:rPr>
      </w:pPr>
    </w:p>
    <w:p w14:paraId="75E247D8" w14:textId="77777777" w:rsidR="00453901" w:rsidRDefault="00453901" w:rsidP="00453901">
      <w:pPr>
        <w:pStyle w:val="NormalnyWeb"/>
        <w:shd w:val="clear" w:color="auto" w:fill="FFFFFF"/>
        <w:rPr>
          <w:rFonts w:ascii="Arial" w:hAnsi="Arial"/>
          <w:sz w:val="20"/>
          <w:lang w:val="pl-PL"/>
        </w:rPr>
      </w:pPr>
      <w:r>
        <w:rPr>
          <w:rFonts w:ascii="Arial" w:hAnsi="Arial"/>
          <w:sz w:val="20"/>
          <w:vertAlign w:val="superscript"/>
          <w:lang w:val="pl-PL"/>
        </w:rPr>
        <w:t>2</w:t>
      </w:r>
      <w:r>
        <w:rPr>
          <w:rFonts w:ascii="Arial" w:hAnsi="Arial"/>
          <w:sz w:val="20"/>
          <w:lang w:val="pl-PL"/>
        </w:rPr>
        <w:t xml:space="preserve"> Systemy mogą wymagać aktywacji Użytkownik może zdecydować się na rezygnację z niektórych funkcji udostępniania danych. </w:t>
      </w:r>
      <w:proofErr w:type="spellStart"/>
      <w:r>
        <w:rPr>
          <w:rFonts w:ascii="Arial" w:hAnsi="Arial"/>
          <w:sz w:val="20"/>
          <w:lang w:val="pl-PL"/>
        </w:rPr>
        <w:t>FordPass</w:t>
      </w:r>
      <w:proofErr w:type="spellEnd"/>
      <w:r>
        <w:rPr>
          <w:rFonts w:ascii="Arial" w:hAnsi="Arial"/>
          <w:sz w:val="20"/>
          <w:lang w:val="pl-PL"/>
        </w:rPr>
        <w:t xml:space="preserve"> Connect wymaga aktywacji i uwierzytelnienia, aby umożliwić korzystanie z usług </w:t>
      </w:r>
      <w:proofErr w:type="spellStart"/>
      <w:r>
        <w:rPr>
          <w:rFonts w:ascii="Arial" w:hAnsi="Arial"/>
          <w:sz w:val="20"/>
          <w:lang w:val="pl-PL"/>
        </w:rPr>
        <w:t>FORDLiive</w:t>
      </w:r>
      <w:proofErr w:type="spellEnd"/>
      <w:r>
        <w:rPr>
          <w:rFonts w:ascii="Arial" w:hAnsi="Arial"/>
          <w:sz w:val="20"/>
          <w:lang w:val="pl-PL"/>
        </w:rPr>
        <w:t>.</w:t>
      </w:r>
    </w:p>
    <w:p w14:paraId="04EB1AC4" w14:textId="77777777" w:rsidR="00453901" w:rsidRDefault="00453901" w:rsidP="00453901">
      <w:pPr>
        <w:pStyle w:val="NormalnyWeb"/>
        <w:shd w:val="clear" w:color="auto" w:fill="FFFFFF"/>
        <w:rPr>
          <w:rFonts w:ascii="Arial" w:hAnsi="Arial"/>
          <w:sz w:val="20"/>
          <w:lang w:val="pl-PL"/>
        </w:rPr>
      </w:pPr>
    </w:p>
    <w:p w14:paraId="4A6E76E4" w14:textId="77777777" w:rsidR="00453901" w:rsidRDefault="00453901" w:rsidP="00453901">
      <w:pPr>
        <w:pStyle w:val="NormalnyWeb"/>
        <w:shd w:val="clear" w:color="auto" w:fill="FFFFFF"/>
        <w:rPr>
          <w:rFonts w:ascii="Arial" w:hAnsi="Arial"/>
          <w:sz w:val="20"/>
          <w:lang w:val="pl-PL"/>
        </w:rPr>
      </w:pPr>
      <w:r>
        <w:rPr>
          <w:rFonts w:ascii="Arial" w:hAnsi="Arial"/>
          <w:sz w:val="20"/>
          <w:vertAlign w:val="superscript"/>
          <w:lang w:val="pl-PL"/>
        </w:rPr>
        <w:t>3</w:t>
      </w:r>
      <w:r>
        <w:rPr>
          <w:rFonts w:ascii="Arial" w:hAnsi="Arial"/>
          <w:sz w:val="20"/>
          <w:lang w:val="pl-PL"/>
        </w:rPr>
        <w:t xml:space="preserve"> </w:t>
      </w:r>
      <w:proofErr w:type="spellStart"/>
      <w:r>
        <w:rPr>
          <w:rFonts w:ascii="Arial" w:hAnsi="Arial"/>
          <w:sz w:val="20"/>
          <w:lang w:val="pl-PL"/>
        </w:rPr>
        <w:t>FordPass</w:t>
      </w:r>
      <w:proofErr w:type="spellEnd"/>
      <w:r>
        <w:rPr>
          <w:rFonts w:ascii="Arial" w:hAnsi="Arial"/>
          <w:sz w:val="20"/>
          <w:lang w:val="pl-PL"/>
        </w:rPr>
        <w:t xml:space="preserve"> Connect i bezpłatne usługi powiązane z komunikacją sieciową są wymagane w przypadku korzystania z funkcji zdalnych (szczegóły można znaleźć w warunkach użytkowania </w:t>
      </w:r>
      <w:proofErr w:type="spellStart"/>
      <w:r>
        <w:rPr>
          <w:rFonts w:ascii="Arial" w:hAnsi="Arial"/>
          <w:sz w:val="20"/>
          <w:lang w:val="pl-PL"/>
        </w:rPr>
        <w:t>FordPass</w:t>
      </w:r>
      <w:proofErr w:type="spellEnd"/>
      <w:r>
        <w:rPr>
          <w:rFonts w:ascii="Arial" w:hAnsi="Arial"/>
          <w:sz w:val="20"/>
          <w:lang w:val="pl-PL"/>
        </w:rPr>
        <w:t>). Usługi dla pojazdów skomunikowanych zależą od dostępności wybranej sieci. Zmieniająca się technologia / sieci komórkowe / funkcje pojazdu mogą ograniczać funkcjonalność i uniemożliwiać działanie funkcji korzystających z sieci.</w:t>
      </w:r>
    </w:p>
    <w:p w14:paraId="0AD3F0AF" w14:textId="77777777" w:rsidR="00453901" w:rsidRDefault="00453901" w:rsidP="00453901">
      <w:pPr>
        <w:pStyle w:val="NormalnyWeb"/>
        <w:shd w:val="clear" w:color="auto" w:fill="FFFFFF"/>
        <w:rPr>
          <w:rFonts w:ascii="Arial" w:hAnsi="Arial"/>
          <w:sz w:val="20"/>
          <w:lang w:val="pl-PL"/>
        </w:rPr>
      </w:pPr>
    </w:p>
    <w:p w14:paraId="7FC5139B" w14:textId="77777777" w:rsidR="00453901" w:rsidRDefault="00453901" w:rsidP="00453901">
      <w:pPr>
        <w:pStyle w:val="NormalnyWeb"/>
        <w:shd w:val="clear" w:color="auto" w:fill="FFFFFF"/>
        <w:rPr>
          <w:rFonts w:ascii="Arial" w:hAnsi="Arial"/>
          <w:sz w:val="20"/>
          <w:lang w:val="pl-PL"/>
        </w:rPr>
      </w:pPr>
      <w:r>
        <w:rPr>
          <w:rFonts w:ascii="Arial" w:hAnsi="Arial"/>
          <w:sz w:val="20"/>
          <w:vertAlign w:val="superscript"/>
          <w:lang w:val="pl-PL"/>
        </w:rPr>
        <w:t>4</w:t>
      </w:r>
      <w:r>
        <w:rPr>
          <w:rFonts w:ascii="Arial" w:hAnsi="Arial"/>
          <w:sz w:val="20"/>
          <w:lang w:val="pl-PL"/>
        </w:rPr>
        <w:t xml:space="preserve"> Dostęp do danych pojazdów skomunikowanych mają po skontaktowaniu się z klientem wyłącznie dealerzy, którym jest to niezbędne w celu udzielania porad serwisowych oraz umożliwia im to wstępną </w:t>
      </w:r>
      <w:r>
        <w:rPr>
          <w:rFonts w:ascii="Arial" w:hAnsi="Arial"/>
          <w:sz w:val="20"/>
          <w:lang w:val="pl-PL"/>
        </w:rPr>
        <w:lastRenderedPageBreak/>
        <w:t>diagnozę problemów przed dostarczeniem pojazdu do warsztatu. Dostępność może być uzależniona od rynku sprzedaży oraz udziału dealerów.</w:t>
      </w:r>
    </w:p>
    <w:p w14:paraId="468E1DB1" w14:textId="77777777" w:rsidR="00453901" w:rsidRDefault="00453901" w:rsidP="00453901">
      <w:pPr>
        <w:pStyle w:val="NormalnyWeb"/>
        <w:shd w:val="clear" w:color="auto" w:fill="FFFFFF"/>
        <w:rPr>
          <w:rFonts w:ascii="Arial" w:hAnsi="Arial"/>
          <w:sz w:val="20"/>
          <w:lang w:val="pl-PL"/>
        </w:rPr>
      </w:pPr>
    </w:p>
    <w:p w14:paraId="5515D6DB" w14:textId="77777777" w:rsidR="00453901" w:rsidRDefault="00453901" w:rsidP="00453901">
      <w:pPr>
        <w:pStyle w:val="NormalnyWeb"/>
        <w:shd w:val="clear" w:color="auto" w:fill="FFFFFF"/>
        <w:rPr>
          <w:rFonts w:ascii="Arial" w:hAnsi="Arial"/>
          <w:sz w:val="20"/>
          <w:lang w:val="pl-PL"/>
        </w:rPr>
      </w:pPr>
      <w:r>
        <w:rPr>
          <w:rFonts w:ascii="Arial" w:hAnsi="Arial"/>
          <w:sz w:val="20"/>
          <w:vertAlign w:val="superscript"/>
          <w:lang w:val="pl-PL"/>
        </w:rPr>
        <w:t xml:space="preserve">5 </w:t>
      </w:r>
      <w:r>
        <w:rPr>
          <w:rFonts w:ascii="Arial" w:hAnsi="Arial"/>
          <w:sz w:val="20"/>
          <w:lang w:val="pl-PL"/>
        </w:rPr>
        <w:t xml:space="preserve">Usunięcie obowiązkowego przeglądu rocznego dotyczy modeli Transit, Transit </w:t>
      </w:r>
      <w:proofErr w:type="spellStart"/>
      <w:r>
        <w:rPr>
          <w:rFonts w:ascii="Arial" w:hAnsi="Arial"/>
          <w:sz w:val="20"/>
          <w:lang w:val="pl-PL"/>
        </w:rPr>
        <w:t>Custom</w:t>
      </w:r>
      <w:proofErr w:type="spellEnd"/>
      <w:r>
        <w:rPr>
          <w:rFonts w:ascii="Arial" w:hAnsi="Arial"/>
          <w:sz w:val="20"/>
          <w:lang w:val="pl-PL"/>
        </w:rPr>
        <w:t xml:space="preserve"> i </w:t>
      </w:r>
      <w:proofErr w:type="spellStart"/>
      <w:r>
        <w:rPr>
          <w:rFonts w:ascii="Arial" w:hAnsi="Arial"/>
          <w:sz w:val="20"/>
          <w:lang w:val="pl-PL"/>
        </w:rPr>
        <w:t>Tourneo</w:t>
      </w:r>
      <w:proofErr w:type="spellEnd"/>
      <w:r>
        <w:rPr>
          <w:rFonts w:ascii="Arial" w:hAnsi="Arial"/>
          <w:sz w:val="20"/>
          <w:lang w:val="pl-PL"/>
        </w:rPr>
        <w:t xml:space="preserve"> </w:t>
      </w:r>
      <w:proofErr w:type="spellStart"/>
      <w:r>
        <w:rPr>
          <w:rFonts w:ascii="Arial" w:hAnsi="Arial"/>
          <w:sz w:val="20"/>
          <w:lang w:val="pl-PL"/>
        </w:rPr>
        <w:t>Custom</w:t>
      </w:r>
      <w:proofErr w:type="spellEnd"/>
      <w:r>
        <w:rPr>
          <w:rFonts w:ascii="Arial" w:hAnsi="Arial"/>
          <w:sz w:val="20"/>
          <w:lang w:val="pl-PL"/>
        </w:rPr>
        <w:t xml:space="preserve"> wyprodukowanych od 28.06.21, modeli Transit </w:t>
      </w:r>
      <w:proofErr w:type="spellStart"/>
      <w:r>
        <w:rPr>
          <w:rFonts w:ascii="Arial" w:hAnsi="Arial"/>
          <w:sz w:val="20"/>
          <w:lang w:val="pl-PL"/>
        </w:rPr>
        <w:t>Custom</w:t>
      </w:r>
      <w:proofErr w:type="spellEnd"/>
      <w:r>
        <w:rPr>
          <w:rFonts w:ascii="Arial" w:hAnsi="Arial"/>
          <w:sz w:val="20"/>
          <w:lang w:val="pl-PL"/>
        </w:rPr>
        <w:t xml:space="preserve"> Plug-in </w:t>
      </w:r>
      <w:proofErr w:type="spellStart"/>
      <w:r>
        <w:rPr>
          <w:rFonts w:ascii="Arial" w:hAnsi="Arial"/>
          <w:sz w:val="20"/>
          <w:lang w:val="pl-PL"/>
        </w:rPr>
        <w:t>Hybrid</w:t>
      </w:r>
      <w:proofErr w:type="spellEnd"/>
      <w:r>
        <w:rPr>
          <w:rFonts w:ascii="Arial" w:hAnsi="Arial"/>
          <w:sz w:val="20"/>
          <w:lang w:val="pl-PL"/>
        </w:rPr>
        <w:t xml:space="preserve"> wyprodukowanych od 28.01.21 oraz modeli </w:t>
      </w:r>
      <w:proofErr w:type="spellStart"/>
      <w:r>
        <w:rPr>
          <w:rFonts w:ascii="Arial" w:hAnsi="Arial"/>
          <w:sz w:val="20"/>
          <w:lang w:val="pl-PL"/>
        </w:rPr>
        <w:t>Ranger</w:t>
      </w:r>
      <w:proofErr w:type="spellEnd"/>
      <w:r>
        <w:rPr>
          <w:rFonts w:ascii="Arial" w:hAnsi="Arial"/>
          <w:sz w:val="20"/>
          <w:lang w:val="pl-PL"/>
        </w:rPr>
        <w:t xml:space="preserve"> wyprodukowanych po 30.08.21.</w:t>
      </w:r>
    </w:p>
    <w:p w14:paraId="41E07B4E" w14:textId="77777777" w:rsidR="00453901" w:rsidRDefault="00453901" w:rsidP="00453901">
      <w:pPr>
        <w:jc w:val="center"/>
        <w:rPr>
          <w:rFonts w:ascii="Arial" w:hAnsi="Arial" w:cs="Arial"/>
          <w:sz w:val="22"/>
          <w:szCs w:val="22"/>
          <w:lang w:val="pl-PL"/>
        </w:rPr>
      </w:pPr>
    </w:p>
    <w:p w14:paraId="5BE740D1" w14:textId="77777777" w:rsidR="00453901" w:rsidRDefault="00453901" w:rsidP="00453901">
      <w:pPr>
        <w:rPr>
          <w:rFonts w:ascii="Arial" w:hAnsi="Arial" w:cs="Arial"/>
          <w:b/>
          <w:bCs/>
          <w:i/>
          <w:iCs/>
          <w:szCs w:val="20"/>
          <w:lang w:val="pl-PL"/>
        </w:rPr>
      </w:pPr>
      <w:r>
        <w:rPr>
          <w:rFonts w:ascii="Arial" w:hAnsi="Arial" w:cs="Arial"/>
          <w:b/>
          <w:bCs/>
          <w:i/>
          <w:iCs/>
          <w:szCs w:val="20"/>
          <w:lang w:val="pl-PL"/>
        </w:rPr>
        <w:t>O Ford Motor Company</w:t>
      </w:r>
    </w:p>
    <w:p w14:paraId="51AE77D4" w14:textId="77777777" w:rsidR="00453901" w:rsidRDefault="00453901" w:rsidP="00453901">
      <w:r>
        <w:rPr>
          <w:rFonts w:ascii="Arial" w:hAnsi="Arial" w:cs="Arial"/>
          <w:i/>
          <w:iCs/>
          <w:szCs w:val="20"/>
          <w:lang w:val="pl-PL"/>
        </w:rPr>
        <w:t xml:space="preserve">Ford Motor Company (NYSE: F) z centralą w </w:t>
      </w:r>
      <w:proofErr w:type="spellStart"/>
      <w:r>
        <w:rPr>
          <w:rFonts w:ascii="Arial" w:hAnsi="Arial" w:cs="Arial"/>
          <w:i/>
          <w:iCs/>
          <w:szCs w:val="20"/>
          <w:lang w:val="pl-PL"/>
        </w:rPr>
        <w:t>Dearborn</w:t>
      </w:r>
      <w:proofErr w:type="spellEnd"/>
      <w:r>
        <w:rPr>
          <w:rFonts w:ascii="Arial" w:hAnsi="Arial" w:cs="Arial"/>
          <w:i/>
          <w:iCs/>
          <w:szCs w:val="20"/>
          <w:lang w:val="pl-PL"/>
        </w:rPr>
        <w:t xml:space="preserve"> w stanie Michigan w USA jest globalną marką, stawiającą sobie za cel pomoc w budowaniu lepszego świata, w którym każda osoba może swobodnie poruszać się i realizować swoje marzenia.  Plan wzrostu i tworzenia wartości rynkowej firmy Ford+ wykorzystuje wypracowane atuty, nowe możliwości i trwałe relacje z klientami dla podniesienia satysfakcji i pogłębienia lojalności tych klientów.  Ford zajmuje się projektowaniem, produkcją, marketingiem, finansowaniem i serwisowaniem całej gamy skomunikowanych pojazdów osobowych, użytkowych, SUV</w:t>
      </w:r>
      <w:r>
        <w:rPr>
          <w:rFonts w:ascii="Arial" w:hAnsi="Arial" w:cs="Arial"/>
          <w:i/>
          <w:iCs/>
          <w:szCs w:val="20"/>
          <w:lang w:val="pl-PL"/>
        </w:rPr>
        <w:noBreakHyphen/>
        <w:t xml:space="preserve">ów oraz ciężarowych - coraz częściej w wersjach zelektryfikowanych - marki Ford i luksusowej marki Lincoln. Firma jest liderem w dziedzinie elektryfikacji pojazdów, inwestuje w rozwój mobilności, systemy autonomicznej jazdy, usługi dla pojazdów skomunikowanych, a także świadczy usługi finansowe za pośrednictwem Ford Motor </w:t>
      </w:r>
      <w:proofErr w:type="spellStart"/>
      <w:r>
        <w:rPr>
          <w:rFonts w:ascii="Arial" w:hAnsi="Arial" w:cs="Arial"/>
          <w:i/>
          <w:iCs/>
          <w:szCs w:val="20"/>
          <w:lang w:val="pl-PL"/>
        </w:rPr>
        <w:t>Credit</w:t>
      </w:r>
      <w:proofErr w:type="spellEnd"/>
      <w:r>
        <w:rPr>
          <w:rFonts w:ascii="Arial" w:hAnsi="Arial" w:cs="Arial"/>
          <w:i/>
          <w:iCs/>
          <w:szCs w:val="20"/>
          <w:lang w:val="pl-PL"/>
        </w:rPr>
        <w:t xml:space="preserve"> Company. Ford zatrudnia około 186,000 tys. pracowników w zakładach na całym świecie. Więcej informacji na temat Forda, produktów firmy oraz oddziału Ford Motor </w:t>
      </w:r>
      <w:proofErr w:type="spellStart"/>
      <w:r>
        <w:rPr>
          <w:rFonts w:ascii="Arial" w:hAnsi="Arial" w:cs="Arial"/>
          <w:i/>
          <w:iCs/>
          <w:szCs w:val="20"/>
          <w:lang w:val="pl-PL"/>
        </w:rPr>
        <w:t>Credit</w:t>
      </w:r>
      <w:proofErr w:type="spellEnd"/>
      <w:r>
        <w:rPr>
          <w:rFonts w:ascii="Arial" w:hAnsi="Arial" w:cs="Arial"/>
          <w:i/>
          <w:iCs/>
          <w:szCs w:val="20"/>
          <w:lang w:val="pl-PL"/>
        </w:rPr>
        <w:t xml:space="preserve"> Company na stronie </w:t>
      </w:r>
      <w:hyperlink r:id="rId12">
        <w:r>
          <w:rPr>
            <w:rStyle w:val="czeinternetowe"/>
            <w:rFonts w:ascii="Arial" w:hAnsi="Arial" w:cs="Arial"/>
            <w:i/>
            <w:iCs/>
            <w:szCs w:val="20"/>
            <w:lang w:val="pl-PL"/>
          </w:rPr>
          <w:t>corporate.ford.com</w:t>
        </w:r>
      </w:hyperlink>
      <w:r>
        <w:rPr>
          <w:rFonts w:ascii="Arial" w:hAnsi="Arial" w:cs="Arial"/>
          <w:i/>
          <w:iCs/>
          <w:szCs w:val="20"/>
          <w:lang w:val="pl-PL"/>
        </w:rPr>
        <w:t>.</w:t>
      </w:r>
    </w:p>
    <w:p w14:paraId="2D37DB0E" w14:textId="77777777" w:rsidR="00453901" w:rsidRDefault="00453901" w:rsidP="00453901">
      <w:pPr>
        <w:rPr>
          <w:rFonts w:ascii="Arial" w:hAnsi="Arial" w:cs="Arial"/>
          <w:b/>
          <w:bCs/>
          <w:i/>
          <w:szCs w:val="20"/>
          <w:lang w:val="pl-PL"/>
        </w:rPr>
      </w:pPr>
    </w:p>
    <w:p w14:paraId="2E1884F3" w14:textId="4850E713" w:rsidR="007F7650" w:rsidRPr="00453901" w:rsidRDefault="00453901" w:rsidP="007F7650">
      <w:pPr>
        <w:rPr>
          <w:rFonts w:ascii="Arial" w:hAnsi="Arial" w:cs="Arial"/>
          <w:i/>
          <w:iCs/>
          <w:szCs w:val="22"/>
          <w:lang w:val="pl-PL"/>
        </w:rPr>
      </w:pPr>
      <w:r>
        <w:rPr>
          <w:rFonts w:ascii="Arial" w:hAnsi="Arial" w:cs="Arial"/>
          <w:b/>
          <w:bCs/>
          <w:i/>
          <w:iCs/>
          <w:lang w:val="pl-PL"/>
        </w:rPr>
        <w:t xml:space="preserve">Ford of Europe </w:t>
      </w:r>
      <w:r>
        <w:rPr>
          <w:rFonts w:ascii="Arial" w:hAnsi="Arial" w:cs="Arial"/>
          <w:i/>
          <w:iCs/>
          <w:lang w:val="pl-PL"/>
        </w:rPr>
        <w:t xml:space="preserve">wytwarza, sprzedaje i serwisuje pojazdy marki Ford na 50 indywidualnych rynkach, zatrudniając około 43 tys. pracowników we własnych oddziałach oraz spółkach typu joint venture, łącznie około 55 tys. osób, po uwzględnieniu działalności nieskonsolidowanej. Oprócz spółki Ford Motor </w:t>
      </w:r>
      <w:proofErr w:type="spellStart"/>
      <w:r>
        <w:rPr>
          <w:rFonts w:ascii="Arial" w:hAnsi="Arial" w:cs="Arial"/>
          <w:i/>
          <w:iCs/>
          <w:lang w:val="pl-PL"/>
        </w:rPr>
        <w:t>Credit</w:t>
      </w:r>
      <w:proofErr w:type="spellEnd"/>
      <w:r>
        <w:rPr>
          <w:rFonts w:ascii="Arial" w:hAnsi="Arial" w:cs="Arial"/>
          <w:i/>
          <w:iCs/>
          <w:lang w:val="pl-PL"/>
        </w:rPr>
        <w:t xml:space="preserve"> Company, usługi firmy Ford of Europe obejmują dział Ford </w:t>
      </w:r>
      <w:proofErr w:type="spellStart"/>
      <w:r>
        <w:rPr>
          <w:rFonts w:ascii="Arial" w:hAnsi="Arial" w:cs="Arial"/>
          <w:i/>
          <w:iCs/>
          <w:lang w:val="pl-PL"/>
        </w:rPr>
        <w:t>Customer</w:t>
      </w:r>
      <w:proofErr w:type="spellEnd"/>
      <w:r>
        <w:rPr>
          <w:rFonts w:ascii="Arial" w:hAnsi="Arial" w:cs="Arial"/>
          <w:i/>
          <w:iCs/>
          <w:lang w:val="pl-PL"/>
        </w:rPr>
        <w:t xml:space="preserve"> Service </w:t>
      </w:r>
      <w:proofErr w:type="spellStart"/>
      <w:r>
        <w:rPr>
          <w:rFonts w:ascii="Arial" w:hAnsi="Arial" w:cs="Arial"/>
          <w:i/>
          <w:iCs/>
          <w:lang w:val="pl-PL"/>
        </w:rPr>
        <w:t>Division</w:t>
      </w:r>
      <w:proofErr w:type="spellEnd"/>
      <w:r>
        <w:rPr>
          <w:rFonts w:ascii="Arial" w:hAnsi="Arial" w:cs="Arial"/>
          <w:i/>
          <w:iCs/>
          <w:lang w:val="pl-PL"/>
        </w:rPr>
        <w:t xml:space="preserve"> oraz 14 oddziałów produkcyjnych (10 spółek całkowicie zależnych oraz 4 nieskonsolidowanych typu joint venture). Pierwsze samochody marki Ford dotarły do Europy w 1903 roku – w tym samym roku powstała firma Ford Motor Company. Produkcja w Europie ruszyła w roku 1911.</w:t>
      </w:r>
    </w:p>
    <w:p w14:paraId="1AD1023D" w14:textId="77777777" w:rsidR="004C42D7" w:rsidRDefault="004C42D7" w:rsidP="004C42D7">
      <w:pPr>
        <w:rPr>
          <w:rFonts w:ascii="Arial" w:hAnsi="Arial" w:cs="Arial"/>
          <w:i/>
          <w:sz w:val="22"/>
          <w:szCs w:val="22"/>
          <w:lang w:val="pl-PL"/>
        </w:rPr>
      </w:pPr>
    </w:p>
    <w:p w14:paraId="306B0AA5" w14:textId="77777777" w:rsidR="00D14416" w:rsidRDefault="00D14416" w:rsidP="00D14416">
      <w:pPr>
        <w:pStyle w:val="NormalnyWeb"/>
        <w:shd w:val="clear" w:color="auto" w:fill="FFFFFF"/>
        <w:spacing w:before="0" w:after="0"/>
        <w:rPr>
          <w:rFonts w:ascii="Arial" w:hAnsi="Arial" w:cs="Arial"/>
          <w:color w:val="333333"/>
          <w:sz w:val="21"/>
          <w:szCs w:val="21"/>
          <w:lang w:val="pl-PL"/>
        </w:rPr>
      </w:pPr>
    </w:p>
    <w:p w14:paraId="1E2B8250" w14:textId="154FC5FC" w:rsidR="00F01506" w:rsidRDefault="00F01506" w:rsidP="00D14416">
      <w:pPr>
        <w:pStyle w:val="NormalnyWeb"/>
        <w:shd w:val="clear" w:color="auto" w:fill="FFFFFF"/>
        <w:spacing w:before="0" w:after="0"/>
        <w:rPr>
          <w:rFonts w:ascii="Arial" w:hAnsi="Arial" w:cs="Arial"/>
          <w:color w:val="333333"/>
          <w:sz w:val="21"/>
          <w:szCs w:val="20"/>
          <w:lang w:val="pl-PL"/>
        </w:rPr>
      </w:pPr>
      <w:r>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14:paraId="5A85FDA0" w14:textId="77777777" w:rsidTr="00F01506">
        <w:tc>
          <w:tcPr>
            <w:tcW w:w="1320" w:type="dxa"/>
            <w:hideMark/>
          </w:tcPr>
          <w:p w14:paraId="0632EF6A" w14:textId="77777777" w:rsidR="00F01506" w:rsidRDefault="00F01506">
            <w:pPr>
              <w:rPr>
                <w:rFonts w:ascii="Arial" w:hAnsi="Arial" w:cs="Arial"/>
                <w:sz w:val="22"/>
                <w:lang w:val="pl-PL" w:eastAsia="ar-SA" w:bidi="hi-IN"/>
              </w:rPr>
            </w:pPr>
            <w:r>
              <w:rPr>
                <w:rFonts w:ascii="Arial" w:hAnsi="Arial" w:cs="Arial"/>
                <w:b/>
                <w:sz w:val="22"/>
                <w:szCs w:val="22"/>
                <w:lang w:val="pl-PL" w:eastAsia="ar-SA" w:bidi="hi-IN"/>
              </w:rPr>
              <w:t>Kontakt:</w:t>
            </w:r>
          </w:p>
        </w:tc>
        <w:tc>
          <w:tcPr>
            <w:tcW w:w="3151" w:type="dxa"/>
            <w:hideMark/>
          </w:tcPr>
          <w:p w14:paraId="6B175965"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Mariusz Jasiński</w:t>
            </w:r>
          </w:p>
        </w:tc>
        <w:tc>
          <w:tcPr>
            <w:tcW w:w="240" w:type="dxa"/>
          </w:tcPr>
          <w:p w14:paraId="79CD781E" w14:textId="77777777" w:rsidR="00F01506" w:rsidRDefault="00F01506">
            <w:pPr>
              <w:snapToGrid w:val="0"/>
              <w:rPr>
                <w:rFonts w:ascii="Arial" w:hAnsi="Arial" w:cs="Arial"/>
                <w:sz w:val="22"/>
                <w:lang w:val="pl-PL" w:eastAsia="ar-SA" w:bidi="hi-IN"/>
              </w:rPr>
            </w:pPr>
          </w:p>
        </w:tc>
      </w:tr>
      <w:tr w:rsidR="00F01506" w:rsidRPr="00824429" w14:paraId="1106E7AC" w14:textId="77777777" w:rsidTr="00F01506">
        <w:tc>
          <w:tcPr>
            <w:tcW w:w="1320" w:type="dxa"/>
          </w:tcPr>
          <w:p w14:paraId="615FBE29" w14:textId="77777777" w:rsidR="00F01506" w:rsidRDefault="00F01506">
            <w:pPr>
              <w:snapToGrid w:val="0"/>
              <w:rPr>
                <w:rFonts w:ascii="Arial" w:hAnsi="Arial" w:cs="Arial"/>
                <w:sz w:val="22"/>
                <w:lang w:val="pl-PL" w:eastAsia="ar-SA" w:bidi="hi-IN"/>
              </w:rPr>
            </w:pPr>
          </w:p>
        </w:tc>
        <w:tc>
          <w:tcPr>
            <w:tcW w:w="3151" w:type="dxa"/>
            <w:hideMark/>
          </w:tcPr>
          <w:p w14:paraId="310F1F56"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Ford Polska Sp. z o.o.  </w:t>
            </w:r>
          </w:p>
        </w:tc>
        <w:tc>
          <w:tcPr>
            <w:tcW w:w="240" w:type="dxa"/>
          </w:tcPr>
          <w:p w14:paraId="2C31E40F" w14:textId="77777777" w:rsidR="00F01506" w:rsidRDefault="00F01506">
            <w:pPr>
              <w:snapToGrid w:val="0"/>
              <w:rPr>
                <w:rFonts w:ascii="Arial" w:hAnsi="Arial" w:cs="Arial"/>
                <w:sz w:val="22"/>
                <w:lang w:val="pl-PL" w:eastAsia="ar-SA" w:bidi="hi-IN"/>
              </w:rPr>
            </w:pPr>
          </w:p>
        </w:tc>
      </w:tr>
      <w:tr w:rsidR="00F01506" w14:paraId="1D95B584" w14:textId="77777777" w:rsidTr="00F01506">
        <w:tc>
          <w:tcPr>
            <w:tcW w:w="1320" w:type="dxa"/>
          </w:tcPr>
          <w:p w14:paraId="50F26B41" w14:textId="77777777" w:rsidR="00F01506" w:rsidRDefault="00F01506">
            <w:pPr>
              <w:snapToGrid w:val="0"/>
              <w:rPr>
                <w:rFonts w:ascii="Arial" w:hAnsi="Arial" w:cs="Arial"/>
                <w:sz w:val="22"/>
                <w:lang w:val="pl-PL" w:eastAsia="ar-SA" w:bidi="hi-IN"/>
              </w:rPr>
            </w:pPr>
          </w:p>
        </w:tc>
        <w:tc>
          <w:tcPr>
            <w:tcW w:w="3151" w:type="dxa"/>
            <w:hideMark/>
          </w:tcPr>
          <w:p w14:paraId="7F09782C"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(22) 6086815   </w:t>
            </w:r>
          </w:p>
        </w:tc>
        <w:tc>
          <w:tcPr>
            <w:tcW w:w="240" w:type="dxa"/>
          </w:tcPr>
          <w:p w14:paraId="29542ED7" w14:textId="77777777" w:rsidR="00F01506" w:rsidRDefault="00F01506">
            <w:pPr>
              <w:snapToGrid w:val="0"/>
              <w:rPr>
                <w:rFonts w:ascii="Arial" w:hAnsi="Arial" w:cs="Arial"/>
                <w:sz w:val="22"/>
                <w:lang w:val="pl-PL" w:eastAsia="ar-SA" w:bidi="hi-IN"/>
              </w:rPr>
            </w:pPr>
          </w:p>
        </w:tc>
      </w:tr>
    </w:tbl>
    <w:p w14:paraId="13614067" w14:textId="77777777" w:rsidR="00F01506" w:rsidRDefault="00F01506" w:rsidP="00F01506">
      <w:pPr>
        <w:ind w:left="720" w:firstLine="720"/>
      </w:pPr>
      <w:r>
        <w:rPr>
          <w:rFonts w:ascii="Arial" w:hAnsi="Arial" w:cs="Arial"/>
          <w:sz w:val="22"/>
          <w:szCs w:val="22"/>
          <w:u w:val="single"/>
          <w:lang w:val="pl-PL" w:eastAsia="ar-SA"/>
        </w:rPr>
        <w:t>mjasinsk@ford.com</w:t>
      </w:r>
      <w:bookmarkEnd w:id="0"/>
      <w:bookmarkEnd w:id="1"/>
    </w:p>
    <w:sectPr w:rsidR="00F01506">
      <w:footerReference w:type="default" r:id="rId13"/>
      <w:headerReference w:type="first" r:id="rId14"/>
      <w:footerReference w:type="first" r:id="rId15"/>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33AF0" w14:textId="77777777" w:rsidR="00D71A7C" w:rsidRDefault="00D71A7C">
      <w:r>
        <w:separator/>
      </w:r>
    </w:p>
  </w:endnote>
  <w:endnote w:type="continuationSeparator" w:id="0">
    <w:p w14:paraId="3E35288F" w14:textId="77777777" w:rsidR="00D71A7C" w:rsidRDefault="00D71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altName w:val="Arial Unicode MS"/>
    <w:charset w:val="02"/>
    <w:family w:val="auto"/>
    <w:pitch w:val="default"/>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Liberation Sans;Arial">
    <w:panose1 w:val="00000000000000000000"/>
    <w:charset w:val="00"/>
    <w:family w:val="roman"/>
    <w:notTrueType/>
    <w:pitch w:val="default"/>
  </w:font>
  <w:font w:name="HelveticaNeueLTPro-BdEx">
    <w:altName w:val="Times New Roman"/>
    <w:charset w:val="01"/>
    <w:family w:val="roman"/>
    <w:pitch w:val="default"/>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C2C1A" w14:textId="77777777" w:rsidR="0078699F" w:rsidRDefault="003C7F75">
    <w:pPr>
      <w:pStyle w:val="Stopka1"/>
      <w:rPr>
        <w:sz w:val="2"/>
        <w:lang w:val="pl-PL"/>
      </w:rPr>
    </w:pPr>
    <w:r>
      <w:rPr>
        <w:noProof/>
        <w:lang w:val="pl-PL" w:eastAsia="pl-PL"/>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914EB8">
                            <w:rPr>
                              <w:noProof/>
                            </w:rPr>
                            <w:t>4</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914EB8">
                      <w:rPr>
                        <w:noProof/>
                      </w:rPr>
                      <w:t>4</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824429"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06250E" w14:textId="77777777" w:rsidR="00D71A7C" w:rsidRDefault="00D71A7C">
      <w:r>
        <w:separator/>
      </w:r>
    </w:p>
  </w:footnote>
  <w:footnote w:type="continuationSeparator" w:id="0">
    <w:p w14:paraId="6D8B4BCA" w14:textId="77777777" w:rsidR="00D71A7C" w:rsidRDefault="00D71A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C69C5" w14:textId="005C82B0" w:rsidR="00354862" w:rsidRDefault="00354862" w:rsidP="00354862">
    <w:pPr>
      <w:pStyle w:val="Nagwek"/>
      <w:tabs>
        <w:tab w:val="left" w:pos="1483"/>
      </w:tabs>
      <w:ind w:left="360"/>
    </w:pPr>
    <w:r>
      <w:rPr>
        <w:noProof/>
        <w:lang w:val="pl-PL" w:eastAsia="pl-PL"/>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pl-PL" w:eastAsia="pl-PL"/>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&#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pl-PL" w:eastAsia="pl-PL"/>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6"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7"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pl-PL" w:eastAsia="pl-PL"/>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8"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pl-PL" w:eastAsia="pl-PL"/>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pl-PL" w:eastAsia="pl-PL"/>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w:t>
    </w:r>
    <w:proofErr w:type="spellStart"/>
    <w:r>
      <w:rPr>
        <w:rFonts w:ascii="Book Antiqua" w:hAnsi="Book Antiqua"/>
        <w:smallCaps/>
        <w:position w:val="132"/>
        <w:sz w:val="48"/>
        <w:szCs w:val="48"/>
      </w:rPr>
      <w:t>Prasowa</w:t>
    </w:r>
    <w:proofErr w:type="spellEnd"/>
    <w:r>
      <w:rPr>
        <w:rFonts w:ascii="Book Antiqua" w:hAnsi="Book Antiqua"/>
        <w:smallCaps/>
        <w:position w:val="132"/>
        <w:sz w:val="48"/>
        <w:szCs w:val="4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000000"/>
    <w:multiLevelType w:val="hybridMultilevel"/>
    <w:tmpl w:val="00BCA58E"/>
    <w:lvl w:ilvl="0" w:tplc="1F36DD9A">
      <w:start w:val="1"/>
      <w:numFmt w:val="bullet"/>
      <w:lvlText w:val="·"/>
      <w:lvlJc w:val="left"/>
      <w:pPr>
        <w:ind w:left="720" w:hanging="72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2"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3"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3D940B75"/>
    <w:multiLevelType w:val="multilevel"/>
    <w:tmpl w:val="4F02627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79E3579A"/>
    <w:multiLevelType w:val="multilevel"/>
    <w:tmpl w:val="CCA6900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25"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7"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5"/>
  </w:num>
  <w:num w:numId="4">
    <w:abstractNumId w:val="20"/>
  </w:num>
  <w:num w:numId="5">
    <w:abstractNumId w:val="23"/>
  </w:num>
  <w:num w:numId="6">
    <w:abstractNumId w:val="10"/>
  </w:num>
  <w:num w:numId="7">
    <w:abstractNumId w:val="16"/>
  </w:num>
  <w:num w:numId="8">
    <w:abstractNumId w:val="14"/>
  </w:num>
  <w:num w:numId="9">
    <w:abstractNumId w:val="1"/>
  </w:num>
  <w:num w:numId="10">
    <w:abstractNumId w:val="2"/>
  </w:num>
  <w:num w:numId="11">
    <w:abstractNumId w:val="3"/>
  </w:num>
  <w:num w:numId="12">
    <w:abstractNumId w:val="4"/>
  </w:num>
  <w:num w:numId="13">
    <w:abstractNumId w:val="18"/>
  </w:num>
  <w:num w:numId="14">
    <w:abstractNumId w:val="5"/>
  </w:num>
  <w:num w:numId="15">
    <w:abstractNumId w:val="19"/>
  </w:num>
  <w:num w:numId="16">
    <w:abstractNumId w:val="8"/>
  </w:num>
  <w:num w:numId="17">
    <w:abstractNumId w:val="22"/>
  </w:num>
  <w:num w:numId="18">
    <w:abstractNumId w:val="25"/>
  </w:num>
  <w:num w:numId="19">
    <w:abstractNumId w:val="0"/>
  </w:num>
  <w:num w:numId="20">
    <w:abstractNumId w:val="27"/>
  </w:num>
  <w:num w:numId="21">
    <w:abstractNumId w:val="13"/>
  </w:num>
  <w:num w:numId="22">
    <w:abstractNumId w:val="9"/>
  </w:num>
  <w:num w:numId="23">
    <w:abstractNumId w:val="21"/>
  </w:num>
  <w:num w:numId="24">
    <w:abstractNumId w:val="26"/>
  </w:num>
  <w:num w:numId="25">
    <w:abstractNumId w:val="11"/>
  </w:num>
  <w:num w:numId="26">
    <w:abstractNumId w:val="12"/>
  </w:num>
  <w:num w:numId="27">
    <w:abstractNumId w:val="17"/>
  </w:num>
  <w:num w:numId="28">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99F"/>
    <w:rsid w:val="00000549"/>
    <w:rsid w:val="00012EE4"/>
    <w:rsid w:val="00013572"/>
    <w:rsid w:val="00013AE1"/>
    <w:rsid w:val="0001776B"/>
    <w:rsid w:val="00022A80"/>
    <w:rsid w:val="00032E08"/>
    <w:rsid w:val="00041053"/>
    <w:rsid w:val="0004756F"/>
    <w:rsid w:val="00047AFF"/>
    <w:rsid w:val="000519E8"/>
    <w:rsid w:val="000542A8"/>
    <w:rsid w:val="00060B66"/>
    <w:rsid w:val="00066D7B"/>
    <w:rsid w:val="0006720E"/>
    <w:rsid w:val="00067F79"/>
    <w:rsid w:val="00070998"/>
    <w:rsid w:val="00071CBD"/>
    <w:rsid w:val="000760A3"/>
    <w:rsid w:val="00080C81"/>
    <w:rsid w:val="0008239F"/>
    <w:rsid w:val="00090E7A"/>
    <w:rsid w:val="00094247"/>
    <w:rsid w:val="000A302A"/>
    <w:rsid w:val="000B1463"/>
    <w:rsid w:val="000B1616"/>
    <w:rsid w:val="000B41CB"/>
    <w:rsid w:val="000B6A1D"/>
    <w:rsid w:val="000C451A"/>
    <w:rsid w:val="000C5A39"/>
    <w:rsid w:val="000C5B0E"/>
    <w:rsid w:val="000D0536"/>
    <w:rsid w:val="000D1FDB"/>
    <w:rsid w:val="000E5D25"/>
    <w:rsid w:val="000F28A0"/>
    <w:rsid w:val="000F5187"/>
    <w:rsid w:val="00104CD7"/>
    <w:rsid w:val="00106BA5"/>
    <w:rsid w:val="0010756F"/>
    <w:rsid w:val="00111E3B"/>
    <w:rsid w:val="00123DA9"/>
    <w:rsid w:val="0013097E"/>
    <w:rsid w:val="0013131F"/>
    <w:rsid w:val="00147CCB"/>
    <w:rsid w:val="00153A6D"/>
    <w:rsid w:val="00167CC2"/>
    <w:rsid w:val="00172F7B"/>
    <w:rsid w:val="00193F53"/>
    <w:rsid w:val="001976D1"/>
    <w:rsid w:val="001A5A05"/>
    <w:rsid w:val="001B460C"/>
    <w:rsid w:val="001B62CB"/>
    <w:rsid w:val="001C1A6C"/>
    <w:rsid w:val="001C2E3D"/>
    <w:rsid w:val="001C5108"/>
    <w:rsid w:val="001C6697"/>
    <w:rsid w:val="001E1084"/>
    <w:rsid w:val="001E6314"/>
    <w:rsid w:val="001F1748"/>
    <w:rsid w:val="001F288F"/>
    <w:rsid w:val="0020173F"/>
    <w:rsid w:val="002160FA"/>
    <w:rsid w:val="00216FB8"/>
    <w:rsid w:val="00220308"/>
    <w:rsid w:val="00235A84"/>
    <w:rsid w:val="00236E2D"/>
    <w:rsid w:val="0023723C"/>
    <w:rsid w:val="00243B0D"/>
    <w:rsid w:val="00243F8B"/>
    <w:rsid w:val="002466BC"/>
    <w:rsid w:val="002531D9"/>
    <w:rsid w:val="00267340"/>
    <w:rsid w:val="00273A8B"/>
    <w:rsid w:val="00274226"/>
    <w:rsid w:val="002805B1"/>
    <w:rsid w:val="002823D9"/>
    <w:rsid w:val="00291048"/>
    <w:rsid w:val="0029464F"/>
    <w:rsid w:val="002964D7"/>
    <w:rsid w:val="002A4EFF"/>
    <w:rsid w:val="002B43D2"/>
    <w:rsid w:val="002B4EE0"/>
    <w:rsid w:val="002C561F"/>
    <w:rsid w:val="002E2656"/>
    <w:rsid w:val="002F5335"/>
    <w:rsid w:val="003064BB"/>
    <w:rsid w:val="003076E2"/>
    <w:rsid w:val="0030794E"/>
    <w:rsid w:val="0033092B"/>
    <w:rsid w:val="00334066"/>
    <w:rsid w:val="00342ECF"/>
    <w:rsid w:val="0034715C"/>
    <w:rsid w:val="00347D78"/>
    <w:rsid w:val="00354862"/>
    <w:rsid w:val="00356D19"/>
    <w:rsid w:val="00364D2A"/>
    <w:rsid w:val="00367AAA"/>
    <w:rsid w:val="00372E01"/>
    <w:rsid w:val="003744AA"/>
    <w:rsid w:val="00384537"/>
    <w:rsid w:val="00384927"/>
    <w:rsid w:val="003906E4"/>
    <w:rsid w:val="003A17FF"/>
    <w:rsid w:val="003A6DCC"/>
    <w:rsid w:val="003B1CDF"/>
    <w:rsid w:val="003B3287"/>
    <w:rsid w:val="003C7F75"/>
    <w:rsid w:val="003F098A"/>
    <w:rsid w:val="003F30D8"/>
    <w:rsid w:val="003F4449"/>
    <w:rsid w:val="004012C6"/>
    <w:rsid w:val="0040494D"/>
    <w:rsid w:val="00405B47"/>
    <w:rsid w:val="00406ABB"/>
    <w:rsid w:val="00414E78"/>
    <w:rsid w:val="0042151E"/>
    <w:rsid w:val="00430FEF"/>
    <w:rsid w:val="00444FC9"/>
    <w:rsid w:val="0044530B"/>
    <w:rsid w:val="00453901"/>
    <w:rsid w:val="0046178E"/>
    <w:rsid w:val="004660CF"/>
    <w:rsid w:val="004823A6"/>
    <w:rsid w:val="00485BFB"/>
    <w:rsid w:val="00486263"/>
    <w:rsid w:val="004863C8"/>
    <w:rsid w:val="00491804"/>
    <w:rsid w:val="004A62C9"/>
    <w:rsid w:val="004B1B2F"/>
    <w:rsid w:val="004B3CBE"/>
    <w:rsid w:val="004B494A"/>
    <w:rsid w:val="004B796A"/>
    <w:rsid w:val="004C42D7"/>
    <w:rsid w:val="004D0476"/>
    <w:rsid w:val="004D3709"/>
    <w:rsid w:val="004D477B"/>
    <w:rsid w:val="004E3236"/>
    <w:rsid w:val="004E366F"/>
    <w:rsid w:val="004E4517"/>
    <w:rsid w:val="004E6D58"/>
    <w:rsid w:val="00501CC4"/>
    <w:rsid w:val="005129BD"/>
    <w:rsid w:val="00522DAE"/>
    <w:rsid w:val="005238FF"/>
    <w:rsid w:val="0052769E"/>
    <w:rsid w:val="005305A3"/>
    <w:rsid w:val="00555CD4"/>
    <w:rsid w:val="00564C82"/>
    <w:rsid w:val="0056598E"/>
    <w:rsid w:val="005730E2"/>
    <w:rsid w:val="00577947"/>
    <w:rsid w:val="005802B6"/>
    <w:rsid w:val="005867C0"/>
    <w:rsid w:val="005968FF"/>
    <w:rsid w:val="005A302A"/>
    <w:rsid w:val="005A3CDA"/>
    <w:rsid w:val="005B6B84"/>
    <w:rsid w:val="005C0F90"/>
    <w:rsid w:val="005C1845"/>
    <w:rsid w:val="005D25C5"/>
    <w:rsid w:val="005D63BF"/>
    <w:rsid w:val="005D70B0"/>
    <w:rsid w:val="005E2703"/>
    <w:rsid w:val="005F475A"/>
    <w:rsid w:val="005F4988"/>
    <w:rsid w:val="005F72B2"/>
    <w:rsid w:val="006036A3"/>
    <w:rsid w:val="00607F7A"/>
    <w:rsid w:val="00610994"/>
    <w:rsid w:val="00615575"/>
    <w:rsid w:val="00617396"/>
    <w:rsid w:val="0062034B"/>
    <w:rsid w:val="0062216E"/>
    <w:rsid w:val="00623246"/>
    <w:rsid w:val="00644C6D"/>
    <w:rsid w:val="006523BF"/>
    <w:rsid w:val="00663631"/>
    <w:rsid w:val="00681E06"/>
    <w:rsid w:val="006A0986"/>
    <w:rsid w:val="006A0F5F"/>
    <w:rsid w:val="006A5B83"/>
    <w:rsid w:val="006C004A"/>
    <w:rsid w:val="006C0090"/>
    <w:rsid w:val="006C31A5"/>
    <w:rsid w:val="006D76C3"/>
    <w:rsid w:val="006D783E"/>
    <w:rsid w:val="006D7FCC"/>
    <w:rsid w:val="006F57E1"/>
    <w:rsid w:val="006F70B4"/>
    <w:rsid w:val="00703D26"/>
    <w:rsid w:val="00711495"/>
    <w:rsid w:val="00713B49"/>
    <w:rsid w:val="00720F76"/>
    <w:rsid w:val="0072149B"/>
    <w:rsid w:val="00721799"/>
    <w:rsid w:val="00730A31"/>
    <w:rsid w:val="00732EEE"/>
    <w:rsid w:val="00737ADC"/>
    <w:rsid w:val="0074017F"/>
    <w:rsid w:val="007642C3"/>
    <w:rsid w:val="00777BDD"/>
    <w:rsid w:val="0078699F"/>
    <w:rsid w:val="00787714"/>
    <w:rsid w:val="007A008F"/>
    <w:rsid w:val="007A14D4"/>
    <w:rsid w:val="007A3385"/>
    <w:rsid w:val="007A402C"/>
    <w:rsid w:val="007A63C2"/>
    <w:rsid w:val="007B24EA"/>
    <w:rsid w:val="007C7518"/>
    <w:rsid w:val="007D3C05"/>
    <w:rsid w:val="007D6B52"/>
    <w:rsid w:val="007E6E43"/>
    <w:rsid w:val="007E7123"/>
    <w:rsid w:val="007F0BD4"/>
    <w:rsid w:val="007F7650"/>
    <w:rsid w:val="00801723"/>
    <w:rsid w:val="00802294"/>
    <w:rsid w:val="00802725"/>
    <w:rsid w:val="008101F2"/>
    <w:rsid w:val="00812858"/>
    <w:rsid w:val="00817A4E"/>
    <w:rsid w:val="00822CDF"/>
    <w:rsid w:val="008233C4"/>
    <w:rsid w:val="00824429"/>
    <w:rsid w:val="008442F5"/>
    <w:rsid w:val="0085510F"/>
    <w:rsid w:val="00855FD4"/>
    <w:rsid w:val="008643FC"/>
    <w:rsid w:val="00870ADC"/>
    <w:rsid w:val="008842C4"/>
    <w:rsid w:val="00890385"/>
    <w:rsid w:val="008A13D2"/>
    <w:rsid w:val="008A5AD6"/>
    <w:rsid w:val="008B0E48"/>
    <w:rsid w:val="008B5CB6"/>
    <w:rsid w:val="008C68DB"/>
    <w:rsid w:val="008D0176"/>
    <w:rsid w:val="008E0F86"/>
    <w:rsid w:val="008F2C84"/>
    <w:rsid w:val="008F54E0"/>
    <w:rsid w:val="00914EB8"/>
    <w:rsid w:val="00915841"/>
    <w:rsid w:val="009164BB"/>
    <w:rsid w:val="0094549D"/>
    <w:rsid w:val="00946702"/>
    <w:rsid w:val="009547D1"/>
    <w:rsid w:val="009559A8"/>
    <w:rsid w:val="00955A88"/>
    <w:rsid w:val="0097339D"/>
    <w:rsid w:val="00976830"/>
    <w:rsid w:val="00977541"/>
    <w:rsid w:val="009847E8"/>
    <w:rsid w:val="009A52C5"/>
    <w:rsid w:val="009C16F3"/>
    <w:rsid w:val="009C4416"/>
    <w:rsid w:val="009D0909"/>
    <w:rsid w:val="009D1A86"/>
    <w:rsid w:val="009D1E0A"/>
    <w:rsid w:val="009E3919"/>
    <w:rsid w:val="009E6275"/>
    <w:rsid w:val="009F319E"/>
    <w:rsid w:val="00A05FCA"/>
    <w:rsid w:val="00A13797"/>
    <w:rsid w:val="00A140DD"/>
    <w:rsid w:val="00A3695B"/>
    <w:rsid w:val="00A40D4A"/>
    <w:rsid w:val="00A414F4"/>
    <w:rsid w:val="00A46849"/>
    <w:rsid w:val="00A55A8F"/>
    <w:rsid w:val="00A60BC6"/>
    <w:rsid w:val="00A61728"/>
    <w:rsid w:val="00A70C81"/>
    <w:rsid w:val="00A710DE"/>
    <w:rsid w:val="00A720DE"/>
    <w:rsid w:val="00A737BD"/>
    <w:rsid w:val="00A7455F"/>
    <w:rsid w:val="00A84011"/>
    <w:rsid w:val="00A92E41"/>
    <w:rsid w:val="00A9318E"/>
    <w:rsid w:val="00AA23CE"/>
    <w:rsid w:val="00AA405F"/>
    <w:rsid w:val="00AB24D2"/>
    <w:rsid w:val="00AD54FF"/>
    <w:rsid w:val="00AD5814"/>
    <w:rsid w:val="00AF1F15"/>
    <w:rsid w:val="00AF67EE"/>
    <w:rsid w:val="00B01153"/>
    <w:rsid w:val="00B01F0A"/>
    <w:rsid w:val="00B120C8"/>
    <w:rsid w:val="00B1724D"/>
    <w:rsid w:val="00B2744E"/>
    <w:rsid w:val="00B404A0"/>
    <w:rsid w:val="00B43F15"/>
    <w:rsid w:val="00B45F5A"/>
    <w:rsid w:val="00B47DA4"/>
    <w:rsid w:val="00B50FEE"/>
    <w:rsid w:val="00B623DB"/>
    <w:rsid w:val="00B63613"/>
    <w:rsid w:val="00B70797"/>
    <w:rsid w:val="00B71190"/>
    <w:rsid w:val="00B716CC"/>
    <w:rsid w:val="00B73082"/>
    <w:rsid w:val="00B80111"/>
    <w:rsid w:val="00B83E04"/>
    <w:rsid w:val="00B8641B"/>
    <w:rsid w:val="00B924C6"/>
    <w:rsid w:val="00B936BD"/>
    <w:rsid w:val="00BA4551"/>
    <w:rsid w:val="00BB61F8"/>
    <w:rsid w:val="00BC3E1A"/>
    <w:rsid w:val="00BD3B51"/>
    <w:rsid w:val="00BE17C7"/>
    <w:rsid w:val="00BE22B5"/>
    <w:rsid w:val="00BE5D19"/>
    <w:rsid w:val="00BE78D5"/>
    <w:rsid w:val="00BE7C5B"/>
    <w:rsid w:val="00BE7F5D"/>
    <w:rsid w:val="00BF20E8"/>
    <w:rsid w:val="00BF47AE"/>
    <w:rsid w:val="00BF4D58"/>
    <w:rsid w:val="00BF7D7C"/>
    <w:rsid w:val="00C153FB"/>
    <w:rsid w:val="00C2293F"/>
    <w:rsid w:val="00C25C2E"/>
    <w:rsid w:val="00C33579"/>
    <w:rsid w:val="00C33FB9"/>
    <w:rsid w:val="00C42E20"/>
    <w:rsid w:val="00C44532"/>
    <w:rsid w:val="00C514E2"/>
    <w:rsid w:val="00C559C3"/>
    <w:rsid w:val="00C60AB0"/>
    <w:rsid w:val="00C82DBA"/>
    <w:rsid w:val="00C95A33"/>
    <w:rsid w:val="00C95CE1"/>
    <w:rsid w:val="00C97B1F"/>
    <w:rsid w:val="00CC04E8"/>
    <w:rsid w:val="00CC1618"/>
    <w:rsid w:val="00CC22E2"/>
    <w:rsid w:val="00CC32D3"/>
    <w:rsid w:val="00CC596B"/>
    <w:rsid w:val="00CC7C00"/>
    <w:rsid w:val="00CD1523"/>
    <w:rsid w:val="00CD3711"/>
    <w:rsid w:val="00CE4EA8"/>
    <w:rsid w:val="00CF0A86"/>
    <w:rsid w:val="00CF20FC"/>
    <w:rsid w:val="00CF2BA3"/>
    <w:rsid w:val="00D14416"/>
    <w:rsid w:val="00D3413B"/>
    <w:rsid w:val="00D368C2"/>
    <w:rsid w:val="00D4680B"/>
    <w:rsid w:val="00D53480"/>
    <w:rsid w:val="00D55C86"/>
    <w:rsid w:val="00D55D05"/>
    <w:rsid w:val="00D643D7"/>
    <w:rsid w:val="00D71A7C"/>
    <w:rsid w:val="00D751BF"/>
    <w:rsid w:val="00D7599D"/>
    <w:rsid w:val="00D76949"/>
    <w:rsid w:val="00D76AC8"/>
    <w:rsid w:val="00D77FAD"/>
    <w:rsid w:val="00D86A99"/>
    <w:rsid w:val="00D86FC0"/>
    <w:rsid w:val="00D91FDB"/>
    <w:rsid w:val="00DA2533"/>
    <w:rsid w:val="00DB3D07"/>
    <w:rsid w:val="00DC431D"/>
    <w:rsid w:val="00DC62D2"/>
    <w:rsid w:val="00DC6C9D"/>
    <w:rsid w:val="00DD1676"/>
    <w:rsid w:val="00DD366D"/>
    <w:rsid w:val="00DD3BA0"/>
    <w:rsid w:val="00E06CF7"/>
    <w:rsid w:val="00E11811"/>
    <w:rsid w:val="00E1753F"/>
    <w:rsid w:val="00E2012B"/>
    <w:rsid w:val="00E20D58"/>
    <w:rsid w:val="00E37655"/>
    <w:rsid w:val="00E42D5B"/>
    <w:rsid w:val="00E5078A"/>
    <w:rsid w:val="00E569BF"/>
    <w:rsid w:val="00E7495F"/>
    <w:rsid w:val="00E8182E"/>
    <w:rsid w:val="00E839D6"/>
    <w:rsid w:val="00E84632"/>
    <w:rsid w:val="00E9101A"/>
    <w:rsid w:val="00EA2106"/>
    <w:rsid w:val="00EB2105"/>
    <w:rsid w:val="00EC07EE"/>
    <w:rsid w:val="00EC0B39"/>
    <w:rsid w:val="00EC156D"/>
    <w:rsid w:val="00EC1F82"/>
    <w:rsid w:val="00EC2262"/>
    <w:rsid w:val="00EC3CA5"/>
    <w:rsid w:val="00ED1CC7"/>
    <w:rsid w:val="00ED2BEA"/>
    <w:rsid w:val="00ED6E8F"/>
    <w:rsid w:val="00ED7BE1"/>
    <w:rsid w:val="00EE2DAF"/>
    <w:rsid w:val="00EF5FB5"/>
    <w:rsid w:val="00F0045A"/>
    <w:rsid w:val="00F01506"/>
    <w:rsid w:val="00F031B8"/>
    <w:rsid w:val="00F034F3"/>
    <w:rsid w:val="00F06B4A"/>
    <w:rsid w:val="00F165F2"/>
    <w:rsid w:val="00F17586"/>
    <w:rsid w:val="00F36798"/>
    <w:rsid w:val="00F4226E"/>
    <w:rsid w:val="00F45F0A"/>
    <w:rsid w:val="00F45F2D"/>
    <w:rsid w:val="00F57E03"/>
    <w:rsid w:val="00F61E0C"/>
    <w:rsid w:val="00F814A5"/>
    <w:rsid w:val="00F82990"/>
    <w:rsid w:val="00F865C0"/>
    <w:rsid w:val="00F926BA"/>
    <w:rsid w:val="00FA53AD"/>
    <w:rsid w:val="00FB0932"/>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rFonts w:ascii="Times New Roman" w:eastAsia="Times New Roman" w:hAnsi="Times New Roman" w:cs="Times New Roman"/>
      <w:sz w:val="20"/>
      <w:lang w:val="en-GB" w:bidi="ar-SA"/>
    </w:rPr>
  </w:style>
  <w:style w:type="paragraph" w:styleId="Nagwek1">
    <w:name w:val="heading 1"/>
    <w:basedOn w:val="Normalny"/>
    <w:next w:val="Normalny"/>
    <w:link w:val="Nagwek1Znak"/>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Nagwek2">
    <w:name w:val="heading 2"/>
    <w:basedOn w:val="Normalny"/>
    <w:next w:val="Normalny"/>
    <w:link w:val="Nagwek2Znak"/>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0"/>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0"/>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omylnaczcionkaakapitu"/>
  </w:style>
  <w:style w:type="character" w:customStyle="1" w:styleId="czeinternetowe">
    <w:name w:val="Łącze internetowe"/>
    <w:rPr>
      <w:color w:val="0000FF"/>
      <w:u w:val="single"/>
    </w:rPr>
  </w:style>
  <w:style w:type="character" w:styleId="Odwoaniedokomentarza">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0">
    <w:name w:val="Nagłówek1"/>
    <w:basedOn w:val="Normalny"/>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ny"/>
    <w:pPr>
      <w:suppressLineNumbers/>
      <w:spacing w:before="120" w:after="120"/>
    </w:pPr>
    <w:rPr>
      <w:rFonts w:ascii="Century" w:hAnsi="Century"/>
      <w:i/>
      <w:iCs/>
      <w:sz w:val="24"/>
    </w:rPr>
  </w:style>
  <w:style w:type="paragraph" w:customStyle="1" w:styleId="Indeks">
    <w:name w:val="Indeks"/>
    <w:basedOn w:val="Normalny"/>
    <w:qFormat/>
    <w:pPr>
      <w:suppressLineNumbers/>
    </w:pPr>
    <w:rPr>
      <w:rFonts w:ascii="Century" w:hAnsi="Century"/>
    </w:rPr>
  </w:style>
  <w:style w:type="paragraph" w:customStyle="1" w:styleId="Gwka">
    <w:name w:val="Główka"/>
    <w:basedOn w:val="Normalny"/>
    <w:pPr>
      <w:tabs>
        <w:tab w:val="center" w:pos="4320"/>
        <w:tab w:val="right" w:pos="8640"/>
      </w:tabs>
    </w:pPr>
  </w:style>
  <w:style w:type="paragraph" w:customStyle="1" w:styleId="Stopka1">
    <w:name w:val="Stopka1"/>
    <w:basedOn w:val="Normalny"/>
    <w:pPr>
      <w:tabs>
        <w:tab w:val="center" w:pos="4320"/>
        <w:tab w:val="right" w:pos="8640"/>
      </w:tabs>
    </w:pPr>
  </w:style>
  <w:style w:type="paragraph" w:styleId="Tekstpodstawowy2">
    <w:name w:val="Body Text 2"/>
    <w:basedOn w:val="Normalny"/>
    <w:uiPriority w:val="99"/>
    <w:qFormat/>
    <w:pPr>
      <w:spacing w:line="360" w:lineRule="auto"/>
    </w:pPr>
    <w:rPr>
      <w:sz w:val="24"/>
      <w:szCs w:val="20"/>
    </w:rPr>
  </w:style>
  <w:style w:type="paragraph" w:styleId="Tekstdymka">
    <w:name w:val="Balloon Text"/>
    <w:basedOn w:val="Normalny"/>
    <w:qFormat/>
    <w:rPr>
      <w:rFonts w:ascii="Tahoma" w:hAnsi="Tahoma" w:cs="Tahoma"/>
      <w:sz w:val="16"/>
      <w:szCs w:val="16"/>
    </w:rPr>
  </w:style>
  <w:style w:type="paragraph" w:styleId="Tekstkomentarza">
    <w:name w:val="annotation text"/>
    <w:basedOn w:val="Normalny"/>
    <w:link w:val="TekstkomentarzaZnak"/>
    <w:qFormat/>
    <w:rPr>
      <w:szCs w:val="20"/>
    </w:rPr>
  </w:style>
  <w:style w:type="paragraph" w:styleId="Tematkomentarza">
    <w:name w:val="annotation subject"/>
    <w:basedOn w:val="Tekstkomentarza"/>
    <w:next w:val="Tekstkomentarza"/>
    <w:qFormat/>
    <w:rPr>
      <w:b/>
      <w:bCs/>
    </w:rPr>
  </w:style>
  <w:style w:type="paragraph" w:styleId="Akapitzlist">
    <w:name w:val="List Paragraph"/>
    <w:basedOn w:val="Normalny"/>
    <w:link w:val="AkapitzlistZnak"/>
    <w:uiPriority w:val="34"/>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Poprawka">
    <w:name w:val="Revision"/>
    <w:qFormat/>
    <w:pPr>
      <w:suppressAutoHyphens/>
    </w:pPr>
    <w:rPr>
      <w:rFonts w:ascii="Times New Roman" w:eastAsia="Times New Roman" w:hAnsi="Times New Roman" w:cs="Times New Roman"/>
      <w:sz w:val="20"/>
      <w:lang w:val="en-GB" w:bidi="ar-SA"/>
    </w:rPr>
  </w:style>
  <w:style w:type="paragraph" w:styleId="NormalnyWeb">
    <w:name w:val="Normal (Web)"/>
    <w:basedOn w:val="Normalny"/>
    <w:uiPriority w:val="99"/>
    <w:qFormat/>
    <w:pPr>
      <w:spacing w:before="280" w:after="280"/>
    </w:pPr>
    <w:rPr>
      <w:sz w:val="24"/>
    </w:rPr>
  </w:style>
  <w:style w:type="paragraph" w:styleId="Zwykytekst">
    <w:name w:val="Plain Text"/>
    <w:basedOn w:val="Normalny"/>
    <w:qFormat/>
    <w:rPr>
      <w:rFonts w:ascii="Courier New" w:hAnsi="Courier New" w:cs="Courier New"/>
      <w:szCs w:val="20"/>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ny"/>
    <w:qFormat/>
    <w:pPr>
      <w:spacing w:after="283"/>
      <w:ind w:left="567" w:right="567"/>
    </w:pPr>
  </w:style>
  <w:style w:type="paragraph" w:customStyle="1" w:styleId="Tytu1">
    <w:name w:val="Tytuł1"/>
    <w:basedOn w:val="Nagwek10"/>
    <w:next w:val="Tretekstu"/>
    <w:pPr>
      <w:jc w:val="center"/>
    </w:pPr>
    <w:rPr>
      <w:b/>
      <w:bCs/>
      <w:sz w:val="56"/>
      <w:szCs w:val="56"/>
    </w:rPr>
  </w:style>
  <w:style w:type="paragraph" w:customStyle="1" w:styleId="Podtytu1">
    <w:name w:val="Podtytuł1"/>
    <w:basedOn w:val="Nagwek10"/>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Nagwek">
    <w:name w:val="header"/>
    <w:basedOn w:val="Normalny"/>
    <w:link w:val="NagwekZnak"/>
    <w:uiPriority w:val="99"/>
    <w:unhideWhenUsed/>
    <w:rsid w:val="007A3385"/>
    <w:pPr>
      <w:tabs>
        <w:tab w:val="center" w:pos="4680"/>
        <w:tab w:val="right" w:pos="9360"/>
      </w:tabs>
    </w:pPr>
  </w:style>
  <w:style w:type="character" w:customStyle="1" w:styleId="NagwekZnak">
    <w:name w:val="Nagłówek Znak"/>
    <w:basedOn w:val="Domylnaczcionkaakapitu"/>
    <w:link w:val="Nagwek"/>
    <w:uiPriority w:val="99"/>
    <w:rsid w:val="007A3385"/>
    <w:rPr>
      <w:rFonts w:ascii="Times New Roman" w:eastAsia="Times New Roman" w:hAnsi="Times New Roman" w:cs="Times New Roman"/>
      <w:sz w:val="20"/>
      <w:lang w:val="en-GB" w:bidi="ar-SA"/>
    </w:rPr>
  </w:style>
  <w:style w:type="paragraph" w:styleId="Stopka">
    <w:name w:val="footer"/>
    <w:basedOn w:val="Normalny"/>
    <w:link w:val="StopkaZnak"/>
    <w:uiPriority w:val="99"/>
    <w:unhideWhenUsed/>
    <w:rsid w:val="007A3385"/>
    <w:pPr>
      <w:tabs>
        <w:tab w:val="center" w:pos="4680"/>
        <w:tab w:val="right" w:pos="9360"/>
      </w:tabs>
    </w:pPr>
  </w:style>
  <w:style w:type="character" w:customStyle="1" w:styleId="StopkaZnak">
    <w:name w:val="Stopka Znak"/>
    <w:basedOn w:val="Domylnaczcionkaakapitu"/>
    <w:link w:val="Stopka"/>
    <w:uiPriority w:val="99"/>
    <w:rsid w:val="007A3385"/>
    <w:rPr>
      <w:rFonts w:ascii="Times New Roman" w:eastAsia="Times New Roman" w:hAnsi="Times New Roman" w:cs="Times New Roman"/>
      <w:sz w:val="20"/>
      <w:lang w:val="en-GB" w:bidi="ar-SA"/>
    </w:rPr>
  </w:style>
  <w:style w:type="character" w:styleId="Hipercze">
    <w:name w:val="Hyperlink"/>
    <w:basedOn w:val="Domylnaczcionkaakapitu"/>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customStyle="1" w:styleId="UnresolvedMention">
    <w:name w:val="Unresolved Mention"/>
    <w:basedOn w:val="Domylnaczcionkaakapitu"/>
    <w:uiPriority w:val="99"/>
    <w:semiHidden/>
    <w:unhideWhenUsed/>
    <w:rsid w:val="000D1FDB"/>
    <w:rPr>
      <w:color w:val="605E5C"/>
      <w:shd w:val="clear" w:color="auto" w:fill="E1DFDD"/>
    </w:rPr>
  </w:style>
  <w:style w:type="character" w:customStyle="1" w:styleId="TekstkomentarzaZnak">
    <w:name w:val="Tekst komentarza Znak"/>
    <w:basedOn w:val="Domylnaczcionkaakapitu"/>
    <w:link w:val="Tekstkomentarza"/>
    <w:qFormat/>
    <w:rsid w:val="00ED2BEA"/>
    <w:rPr>
      <w:rFonts w:ascii="Times New Roman" w:eastAsia="Times New Roman" w:hAnsi="Times New Roman" w:cs="Times New Roman"/>
      <w:sz w:val="20"/>
      <w:szCs w:val="20"/>
      <w:lang w:val="en-GB" w:bidi="ar-SA"/>
    </w:rPr>
  </w:style>
  <w:style w:type="character" w:styleId="UyteHipercze">
    <w:name w:val="FollowedHyperlink"/>
    <w:basedOn w:val="Domylnaczcionkaakapitu"/>
    <w:uiPriority w:val="99"/>
    <w:semiHidden/>
    <w:unhideWhenUsed/>
    <w:rsid w:val="00220308"/>
    <w:rPr>
      <w:color w:val="954F72" w:themeColor="followedHyperlink"/>
      <w:u w:val="single"/>
    </w:rPr>
  </w:style>
  <w:style w:type="table" w:styleId="Tabela-Siatka">
    <w:name w:val="Table Grid"/>
    <w:basedOn w:val="Standardowy"/>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ny"/>
    <w:qFormat/>
    <w:rsid w:val="00356D19"/>
    <w:pPr>
      <w:ind w:left="720"/>
    </w:pPr>
    <w:rPr>
      <w:rFonts w:eastAsia="Calibri"/>
      <w:color w:val="00000A"/>
      <w:lang w:val="en-US"/>
    </w:rPr>
  </w:style>
  <w:style w:type="paragraph" w:styleId="Bezodstpw">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AkapitzlistZnak">
    <w:name w:val="Akapit z listą Znak"/>
    <w:link w:val="Akapitzlist"/>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ny"/>
    <w:qFormat/>
    <w:rsid w:val="007F7650"/>
    <w:rPr>
      <w:rFonts w:ascii="Calibri" w:eastAsiaTheme="minorHAnsi" w:hAnsi="Calibri" w:cs="Calibri"/>
      <w:sz w:val="22"/>
      <w:szCs w:val="22"/>
      <w:lang w:val="en-US" w:eastAsia="en-US"/>
    </w:rPr>
  </w:style>
  <w:style w:type="character" w:customStyle="1" w:styleId="Nagwek1Znak">
    <w:name w:val="Nagłówek 1 Znak"/>
    <w:basedOn w:val="Domylnaczcionkaakapitu"/>
    <w:link w:val="Nagwek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Nagwek2Znak">
    <w:name w:val="Nagłówek 2 Znak"/>
    <w:basedOn w:val="Domylnaczcionkaakapitu"/>
    <w:link w:val="Nagwek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ford.com/content/fordmedia/feu/en/news/2021/03/22/ford-announces-fordliive--a-new-commercial-vehicle-uptime-accele.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rporate.ford.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a.ford.com/content/fordmedia/feu/en/news/2020/11/03/ford-telematics-with-new-multi-make-functionality-and-drive-app-.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edia.ford.com/content/fordmedia/feu/en/news/2020/06/30/Ford-Boosts-Connected-Commercial-Vehicles.html" TargetMode="External"/><Relationship Id="rId4" Type="http://schemas.openxmlformats.org/officeDocument/2006/relationships/settings" Target="settings.xml"/><Relationship Id="rId9" Type="http://schemas.openxmlformats.org/officeDocument/2006/relationships/hyperlink" Target="https://media.ford.com/content/fordmedia/feu/en/news/2021/05/26/ford-pro.htm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s://clicktime.symantec.com/3grBkQY37HH11XS7NG7LX97Vc?u=https%3A%2F%2Fwww.youtube.com%2Fuser%2FFordPolska" TargetMode="External"/><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www.youtube.com/fordofeurope"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hyperlink" Target="https://clicktime.symantec.com/38E5haaqtQ7H7f5FMNaekee7Vc?u=https%3A%2F%2Ftwitter.com%2FFordPolska" TargetMode="External"/><Relationship Id="rId5" Type="http://schemas.openxmlformats.org/officeDocument/2006/relationships/hyperlink" Target="http://www.youtube.com/fordofeurope" TargetMode="External"/><Relationship Id="rId10" Type="http://schemas.openxmlformats.org/officeDocument/2006/relationships/image" Target="media/image3.jpeg"/><Relationship Id="rId4" Type="http://schemas.openxmlformats.org/officeDocument/2006/relationships/image" Target="media/image2.jpeg"/><Relationship Id="rId9" Type="http://schemas.openxmlformats.org/officeDocument/2006/relationships/hyperlink" Target="https://clicktime.symantec.com/3grBkQY37HH11XS7NG7LX97Vc?u=https%3A%2F%2Fwww.youtube.com%2Fuser%2FFordPols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EA00D-A87E-47BD-9E9D-ECA947BDE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1592</Words>
  <Characters>9558</Characters>
  <Application>Microsoft Office Word</Application>
  <DocSecurity>0</DocSecurity>
  <Lines>79</Lines>
  <Paragraphs>22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11128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 prasowe Ford Polska</dc:creator>
  <cp:keywords/>
  <dc:description/>
  <cp:lastModifiedBy>Daniel Mirkiewicz</cp:lastModifiedBy>
  <cp:revision>3</cp:revision>
  <cp:lastPrinted>2021-06-28T08:39:00Z</cp:lastPrinted>
  <dcterms:created xsi:type="dcterms:W3CDTF">2021-06-28T08:38:00Z</dcterms:created>
  <dcterms:modified xsi:type="dcterms:W3CDTF">2021-06-28T09:04:00Z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