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155A9" w14:textId="2AEA236B" w:rsidR="007F4747" w:rsidRPr="007F4747" w:rsidRDefault="007F4747" w:rsidP="007F4747">
      <w:pPr>
        <w:pStyle w:val="Tekstpodstawowy2"/>
        <w:spacing w:line="240" w:lineRule="auto"/>
        <w:rPr>
          <w:lang w:val="pl-PL"/>
        </w:rPr>
      </w:pPr>
      <w:bookmarkStart w:id="0" w:name="_Hlk51939606"/>
      <w:bookmarkStart w:id="1" w:name="_Hlk21420256"/>
      <w:r>
        <w:rPr>
          <w:rFonts w:ascii="Arial" w:hAnsi="Arial" w:cs="Arial"/>
          <w:b/>
          <w:bCs/>
          <w:sz w:val="32"/>
          <w:szCs w:val="32"/>
          <w:lang w:val="pl-PL"/>
        </w:rPr>
        <w:t>Ford dodaje ekskluzywne nowe wersje limitowane Ranger Stormtrak i Wolftrak do gamy najlepiej sprzedających się pick</w:t>
      </w:r>
      <w:r>
        <w:rPr>
          <w:rFonts w:ascii="Arial" w:hAnsi="Arial" w:cs="Arial"/>
          <w:b/>
          <w:bCs/>
          <w:sz w:val="32"/>
          <w:szCs w:val="32"/>
          <w:lang w:val="pl-PL"/>
        </w:rPr>
        <w:noBreakHyphen/>
        <w:t>upów w Europie.</w:t>
      </w:r>
    </w:p>
    <w:p w14:paraId="7C901D11" w14:textId="77777777" w:rsidR="007F4747" w:rsidRDefault="007F4747" w:rsidP="007F4747">
      <w:pPr>
        <w:pStyle w:val="Tekstpodstawowy2"/>
        <w:spacing w:line="240" w:lineRule="auto"/>
        <w:rPr>
          <w:rFonts w:ascii="Arial" w:hAnsi="Arial" w:cs="Arial"/>
          <w:b/>
          <w:bCs/>
          <w:sz w:val="22"/>
          <w:szCs w:val="22"/>
          <w:lang w:val="pl-PL"/>
        </w:rPr>
      </w:pPr>
    </w:p>
    <w:p w14:paraId="3FB80BDD" w14:textId="2CFA1392" w:rsidR="007F4747" w:rsidRDefault="007F4747" w:rsidP="007F4747">
      <w:pPr>
        <w:numPr>
          <w:ilvl w:val="0"/>
          <w:numId w:val="27"/>
        </w:numPr>
        <w:rPr>
          <w:rFonts w:ascii="Arial" w:hAnsi="Arial" w:cs="Arial"/>
          <w:sz w:val="22"/>
          <w:szCs w:val="22"/>
          <w:lang w:val="pl-PL"/>
        </w:rPr>
      </w:pPr>
      <w:bookmarkStart w:id="2" w:name="_GoBack"/>
      <w:r>
        <w:rPr>
          <w:rFonts w:ascii="Arial" w:hAnsi="Arial" w:cs="Arial"/>
          <w:sz w:val="22"/>
          <w:szCs w:val="22"/>
          <w:lang w:val="pl-PL"/>
        </w:rPr>
        <w:t>Model Ranger Stormtrak o podwyższonym poziomie wyposażenia oferuje atrakcyjny wizualnie styl, wnętrze wykończone skórą premium oraz silnik EcoBlue o mocy 213 KM z 10–biegową automatyczną skrzynią biegów</w:t>
      </w:r>
      <w:r w:rsidR="00D25C32">
        <w:rPr>
          <w:rFonts w:ascii="Arial" w:hAnsi="Arial" w:cs="Arial"/>
          <w:sz w:val="22"/>
          <w:szCs w:val="22"/>
          <w:lang w:val="pl-PL"/>
        </w:rPr>
        <w:t>.</w:t>
      </w:r>
    </w:p>
    <w:p w14:paraId="12ABEC56" w14:textId="77777777" w:rsidR="007F4747" w:rsidRDefault="007F4747" w:rsidP="007F4747">
      <w:pPr>
        <w:ind w:left="360"/>
        <w:rPr>
          <w:rFonts w:ascii="Arial" w:hAnsi="Arial" w:cs="Arial"/>
          <w:sz w:val="22"/>
          <w:szCs w:val="22"/>
          <w:lang w:val="pl-PL"/>
        </w:rPr>
      </w:pPr>
    </w:p>
    <w:p w14:paraId="68966AEB" w14:textId="10CD8C01" w:rsidR="007F4747" w:rsidRDefault="007F4747" w:rsidP="007F4747">
      <w:pPr>
        <w:numPr>
          <w:ilvl w:val="0"/>
          <w:numId w:val="27"/>
        </w:numPr>
        <w:rPr>
          <w:rFonts w:ascii="Arial" w:hAnsi="Arial" w:cs="Arial"/>
          <w:sz w:val="22"/>
          <w:szCs w:val="22"/>
          <w:lang w:val="pl-PL"/>
        </w:rPr>
      </w:pPr>
      <w:r>
        <w:rPr>
          <w:rFonts w:ascii="Arial" w:hAnsi="Arial" w:cs="Arial"/>
          <w:sz w:val="22"/>
          <w:szCs w:val="22"/>
          <w:lang w:val="pl-PL"/>
        </w:rPr>
        <w:t>Odważny i wytrzymały Ranger Wolftrak nadaje się zarówno do ciężkiej pracy, jak i do dobrej zabawy, a to dzięki udoskonalonym elementom wyposażenia, takim jak szary lakier Conquer Grey, elektronicznie blokowany tylny mechanizm różnicowy, opony terenowe i czarne matowe detale</w:t>
      </w:r>
      <w:r w:rsidR="00D25C32">
        <w:rPr>
          <w:rFonts w:ascii="Arial" w:hAnsi="Arial" w:cs="Arial"/>
          <w:sz w:val="22"/>
          <w:szCs w:val="22"/>
          <w:lang w:val="pl-PL"/>
        </w:rPr>
        <w:t>.</w:t>
      </w:r>
      <w:r>
        <w:rPr>
          <w:rFonts w:ascii="Arial" w:hAnsi="Arial" w:cs="Arial"/>
          <w:sz w:val="22"/>
          <w:szCs w:val="22"/>
          <w:lang w:val="pl-PL"/>
        </w:rPr>
        <w:br/>
      </w:r>
    </w:p>
    <w:p w14:paraId="6D90A4BE" w14:textId="3880AC2D" w:rsidR="007F4747" w:rsidRPr="007F4747" w:rsidRDefault="007F4747" w:rsidP="007F4747">
      <w:pPr>
        <w:numPr>
          <w:ilvl w:val="0"/>
          <w:numId w:val="27"/>
        </w:numPr>
        <w:rPr>
          <w:lang w:val="pl-PL"/>
        </w:rPr>
      </w:pPr>
      <w:r>
        <w:rPr>
          <w:rFonts w:ascii="Arial" w:hAnsi="Arial" w:cs="Arial"/>
          <w:sz w:val="22"/>
          <w:szCs w:val="22"/>
          <w:lang w:val="pl-PL"/>
        </w:rPr>
        <w:t>Nowa roleta skrzyni ładunkowej Power Roller Shutter zapewniająca dodatkową wygodę i praktyczność jest standardowo montowana w Rangerze Stormtrak teraz dostępna będzie także jako opcja w Rangerze Wildtrak z podwójną kabiną</w:t>
      </w:r>
      <w:r w:rsidR="00D25C32">
        <w:rPr>
          <w:rFonts w:ascii="Arial" w:hAnsi="Arial" w:cs="Arial"/>
          <w:sz w:val="22"/>
          <w:szCs w:val="22"/>
          <w:lang w:val="pl-PL"/>
        </w:rPr>
        <w:t>.</w:t>
      </w:r>
    </w:p>
    <w:p w14:paraId="610CF206" w14:textId="77777777" w:rsidR="007F4747" w:rsidRDefault="007F4747" w:rsidP="007F4747">
      <w:pPr>
        <w:ind w:left="360"/>
        <w:rPr>
          <w:rFonts w:ascii="Arial" w:hAnsi="Arial" w:cs="Arial"/>
          <w:sz w:val="22"/>
          <w:szCs w:val="22"/>
          <w:lang w:val="pl-PL"/>
        </w:rPr>
      </w:pPr>
    </w:p>
    <w:p w14:paraId="48ADCAB0" w14:textId="01E5BDA1" w:rsidR="007F4747" w:rsidRDefault="007F4747" w:rsidP="007F4747">
      <w:pPr>
        <w:numPr>
          <w:ilvl w:val="0"/>
          <w:numId w:val="27"/>
        </w:numPr>
        <w:rPr>
          <w:rFonts w:ascii="Arial" w:hAnsi="Arial" w:cs="Arial"/>
          <w:sz w:val="22"/>
          <w:szCs w:val="22"/>
          <w:lang w:val="pl-PL"/>
        </w:rPr>
      </w:pPr>
      <w:r>
        <w:rPr>
          <w:rFonts w:ascii="Arial" w:hAnsi="Arial" w:cs="Arial"/>
          <w:sz w:val="22"/>
          <w:szCs w:val="22"/>
          <w:lang w:val="pl-PL"/>
        </w:rPr>
        <w:t>Ranger Stormtrak i Wolftrak będą produkowane w ograniczonych ilościach, aby zagwarantować ich ekskluzywność. Oba modele zaczną pojawiać się u d</w:t>
      </w:r>
      <w:r w:rsidR="00D25C32">
        <w:rPr>
          <w:rFonts w:ascii="Arial" w:hAnsi="Arial" w:cs="Arial"/>
          <w:sz w:val="22"/>
          <w:szCs w:val="22"/>
          <w:lang w:val="pl-PL"/>
        </w:rPr>
        <w:t>i</w:t>
      </w:r>
      <w:r>
        <w:rPr>
          <w:rFonts w:ascii="Arial" w:hAnsi="Arial" w:cs="Arial"/>
          <w:sz w:val="22"/>
          <w:szCs w:val="22"/>
          <w:lang w:val="pl-PL"/>
        </w:rPr>
        <w:t>lerów Forda w całej Europie od października 2021 roku</w:t>
      </w:r>
      <w:r w:rsidR="00D25C32">
        <w:rPr>
          <w:rFonts w:ascii="Arial" w:hAnsi="Arial" w:cs="Arial"/>
          <w:sz w:val="22"/>
          <w:szCs w:val="22"/>
          <w:lang w:val="pl-PL"/>
        </w:rPr>
        <w:t>.</w:t>
      </w:r>
    </w:p>
    <w:bookmarkEnd w:id="2"/>
    <w:p w14:paraId="4E459B1A" w14:textId="77777777" w:rsidR="007F4747" w:rsidRDefault="007F4747" w:rsidP="007F4747">
      <w:pPr>
        <w:rPr>
          <w:lang w:val="pl-PL"/>
        </w:rPr>
      </w:pPr>
    </w:p>
    <w:p w14:paraId="6A7D0E1A" w14:textId="2E3E7422" w:rsidR="007F4747" w:rsidRDefault="00D25C32" w:rsidP="007F4747">
      <w:pPr>
        <w:rPr>
          <w:rFonts w:ascii="Arial" w:hAnsi="Arial" w:cs="Arial"/>
          <w:sz w:val="22"/>
          <w:szCs w:val="22"/>
          <w:lang w:val="pl-PL"/>
        </w:rPr>
      </w:pPr>
      <w:r>
        <w:rPr>
          <w:rFonts w:ascii="Arial" w:hAnsi="Arial" w:cs="Arial"/>
          <w:b/>
          <w:sz w:val="22"/>
          <w:szCs w:val="22"/>
          <w:lang w:val="pl-PL"/>
        </w:rPr>
        <w:t>WARSZAWA</w:t>
      </w:r>
      <w:r w:rsidR="007F4747">
        <w:rPr>
          <w:rFonts w:ascii="Arial" w:hAnsi="Arial" w:cs="Arial"/>
          <w:b/>
          <w:sz w:val="22"/>
          <w:szCs w:val="22"/>
          <w:lang w:val="pl-PL"/>
        </w:rPr>
        <w:t>, 12 kwietnia 2021</w:t>
      </w:r>
      <w:r>
        <w:rPr>
          <w:rFonts w:ascii="Arial" w:hAnsi="Arial" w:cs="Arial"/>
          <w:b/>
          <w:sz w:val="22"/>
          <w:szCs w:val="22"/>
          <w:lang w:val="pl-PL"/>
        </w:rPr>
        <w:t xml:space="preserve"> roku</w:t>
      </w:r>
      <w:r w:rsidR="007F4747">
        <w:rPr>
          <w:rFonts w:ascii="Arial" w:hAnsi="Arial" w:cs="Arial"/>
          <w:b/>
          <w:sz w:val="22"/>
          <w:szCs w:val="22"/>
          <w:lang w:val="pl-PL"/>
        </w:rPr>
        <w:t xml:space="preserve"> </w:t>
      </w:r>
      <w:r w:rsidR="007F4747">
        <w:rPr>
          <w:rFonts w:ascii="Arial" w:hAnsi="Arial" w:cs="Arial"/>
          <w:sz w:val="22"/>
          <w:szCs w:val="22"/>
          <w:lang w:val="pl-PL"/>
        </w:rPr>
        <w:t>– Ford zaprezentował dziś nowe limitowane wersje Rangera: Rangera Stormtrak i Rangera Wolftrak – dwa ekscytujące samochody bazujące na stylu i możliwościach wielokrotnie nagradzanego pick</w:t>
      </w:r>
      <w:r w:rsidR="007F4747">
        <w:rPr>
          <w:rFonts w:ascii="Arial" w:hAnsi="Arial" w:cs="Arial"/>
          <w:sz w:val="22"/>
          <w:szCs w:val="22"/>
          <w:lang w:val="pl-PL"/>
        </w:rPr>
        <w:noBreakHyphen/>
        <w:t>upa Forda.</w:t>
      </w:r>
    </w:p>
    <w:p w14:paraId="5A92ECA9" w14:textId="77777777" w:rsidR="007F4747" w:rsidRDefault="007F4747" w:rsidP="007F4747">
      <w:pPr>
        <w:rPr>
          <w:rFonts w:ascii="Arial" w:hAnsi="Arial" w:cs="Arial"/>
          <w:sz w:val="22"/>
          <w:szCs w:val="22"/>
          <w:lang w:val="pl-PL"/>
        </w:rPr>
      </w:pPr>
    </w:p>
    <w:p w14:paraId="518DFAD7" w14:textId="77777777" w:rsidR="007F4747" w:rsidRDefault="007F4747" w:rsidP="007F4747">
      <w:pPr>
        <w:rPr>
          <w:rFonts w:ascii="Arial" w:hAnsi="Arial" w:cs="Arial"/>
          <w:sz w:val="22"/>
          <w:szCs w:val="22"/>
          <w:lang w:val="pl-PL"/>
        </w:rPr>
      </w:pPr>
      <w:r>
        <w:rPr>
          <w:rFonts w:ascii="Arial" w:hAnsi="Arial" w:cs="Arial"/>
          <w:sz w:val="22"/>
          <w:szCs w:val="22"/>
          <w:lang w:val="pl-PL"/>
        </w:rPr>
        <w:t>Ranger Stormtrak to pick</w:t>
      </w:r>
      <w:r>
        <w:rPr>
          <w:rFonts w:ascii="Arial" w:hAnsi="Arial" w:cs="Arial"/>
          <w:sz w:val="22"/>
          <w:szCs w:val="22"/>
          <w:lang w:val="pl-PL"/>
        </w:rPr>
        <w:noBreakHyphen/>
        <w:t>up klasy premium o wyróżniającej się stylistyce i wyposażeniu, z przeznaczeniem dla klientów ceniących sobie wyjątkowe możliwości i bogate wyposażenie służące zaspokojeniu potrzeb związanych z pracą i aktywnym stylem życia. Ranger Wolftrak to odważnie wyglądający, wytrzymały pick</w:t>
      </w:r>
      <w:r>
        <w:rPr>
          <w:rFonts w:ascii="Arial" w:hAnsi="Arial" w:cs="Arial"/>
          <w:sz w:val="22"/>
          <w:szCs w:val="22"/>
          <w:lang w:val="pl-PL"/>
        </w:rPr>
        <w:noBreakHyphen/>
        <w:t xml:space="preserve">up zaprojektowany z myślą o klientach, którzy pracują w terenie i oczekują doskonałych właściwości na bezdrożach, ale bez uszczerbku dla komfortu i atrakcyjności samochodu. </w:t>
      </w:r>
    </w:p>
    <w:p w14:paraId="4EDCF614" w14:textId="77777777" w:rsidR="007F4747" w:rsidRDefault="007F4747" w:rsidP="007F4747">
      <w:pPr>
        <w:rPr>
          <w:rFonts w:ascii="Arial" w:hAnsi="Arial" w:cs="Arial"/>
          <w:sz w:val="22"/>
          <w:szCs w:val="22"/>
          <w:lang w:val="pl-PL"/>
        </w:rPr>
      </w:pPr>
    </w:p>
    <w:p w14:paraId="0DD92D4B" w14:textId="77777777" w:rsidR="007F4747" w:rsidRDefault="007F4747" w:rsidP="007F4747">
      <w:pPr>
        <w:rPr>
          <w:rFonts w:ascii="Arial" w:hAnsi="Arial" w:cs="Arial"/>
          <w:sz w:val="22"/>
          <w:szCs w:val="22"/>
          <w:lang w:val="pl-PL"/>
        </w:rPr>
      </w:pPr>
      <w:r>
        <w:rPr>
          <w:rFonts w:ascii="Arial" w:hAnsi="Arial" w:cs="Arial"/>
          <w:sz w:val="22"/>
          <w:szCs w:val="22"/>
          <w:lang w:val="pl-PL"/>
        </w:rPr>
        <w:t>– Klienci uwielbiają odważny styl i wytrzymałość naszego Rangera, opracowaliśmy więc nowe modele Stormtrak i Wolftrak w wersji limitowanej, aby zaoferować jeszcze więcej obu tych cech – powiedział Hans Schep, dyrektor generalny działu samochodów użytkowych w Ford of Europe. – Stormtrak łączy efektowny wygląd z luksusowymi akcentami i funkcjami wspierającymi aktywny styl życia, a Wolftrak to wytrzymały samochód terenowy, który pozwala właścicielom wygodnie wybrać się daleko poza utarte szlaki, zarówno do pracy, jak i dla rozrywki.</w:t>
      </w:r>
    </w:p>
    <w:p w14:paraId="5FAB496C" w14:textId="77777777" w:rsidR="007F4747" w:rsidRDefault="007F4747" w:rsidP="007F4747">
      <w:pPr>
        <w:rPr>
          <w:rFonts w:ascii="Arial" w:hAnsi="Arial" w:cs="Arial"/>
          <w:sz w:val="22"/>
          <w:szCs w:val="22"/>
          <w:lang w:val="pl-PL"/>
        </w:rPr>
      </w:pPr>
    </w:p>
    <w:p w14:paraId="492C9065" w14:textId="3C3664F7" w:rsidR="007F4747" w:rsidRPr="007F4747" w:rsidRDefault="007F4747" w:rsidP="007F4747">
      <w:pPr>
        <w:rPr>
          <w:lang w:val="pl-PL"/>
        </w:rPr>
      </w:pPr>
      <w:r>
        <w:rPr>
          <w:rFonts w:ascii="Arial" w:hAnsi="Arial" w:cs="Arial"/>
          <w:sz w:val="22"/>
          <w:szCs w:val="22"/>
          <w:lang w:val="pl-PL"/>
        </w:rPr>
        <w:t>Nowe limitowane edycje Ranger Stormtrak i Wolftrak zaczną pojawiać się w salonach d</w:t>
      </w:r>
      <w:r w:rsidR="00D25C32">
        <w:rPr>
          <w:rFonts w:ascii="Arial" w:hAnsi="Arial" w:cs="Arial"/>
          <w:sz w:val="22"/>
          <w:szCs w:val="22"/>
          <w:lang w:val="pl-PL"/>
        </w:rPr>
        <w:t>i</w:t>
      </w:r>
      <w:r>
        <w:rPr>
          <w:rFonts w:ascii="Arial" w:hAnsi="Arial" w:cs="Arial"/>
          <w:sz w:val="22"/>
          <w:szCs w:val="22"/>
          <w:lang w:val="pl-PL"/>
        </w:rPr>
        <w:t>lerskich w całej Europie od października tego roku, wzbogacając wielokrotnie nagradzaną linię modelową Rangera z samochodami przeznaczonymi dla szerokiego grona klientów, jak kipiący emocjami Ranger Raptor, inspirowany rajdami Ranger MS</w:t>
      </w:r>
      <w:r>
        <w:rPr>
          <w:rFonts w:ascii="Arial" w:hAnsi="Arial" w:cs="Arial"/>
          <w:sz w:val="22"/>
          <w:szCs w:val="22"/>
          <w:lang w:val="pl-PL"/>
        </w:rPr>
        <w:noBreakHyphen/>
        <w:t xml:space="preserve">RT oraz niedawno zapowiedziany Ranger z kabiną podwoziową. </w:t>
      </w:r>
    </w:p>
    <w:p w14:paraId="4DAC5C91" w14:textId="77777777" w:rsidR="007F4747" w:rsidRDefault="007F4747" w:rsidP="007F4747">
      <w:pPr>
        <w:rPr>
          <w:rFonts w:ascii="Arial" w:hAnsi="Arial" w:cs="Arial"/>
          <w:sz w:val="22"/>
          <w:szCs w:val="22"/>
          <w:lang w:val="pl-PL"/>
        </w:rPr>
      </w:pPr>
    </w:p>
    <w:p w14:paraId="6867F366" w14:textId="77777777" w:rsidR="007F4747" w:rsidRDefault="007F4747" w:rsidP="007F4747">
      <w:pPr>
        <w:rPr>
          <w:rFonts w:ascii="Arial" w:hAnsi="Arial" w:cs="Arial"/>
          <w:sz w:val="22"/>
          <w:szCs w:val="22"/>
          <w:lang w:val="pl-PL"/>
        </w:rPr>
      </w:pPr>
      <w:r>
        <w:rPr>
          <w:rFonts w:ascii="Arial" w:hAnsi="Arial" w:cs="Arial"/>
          <w:sz w:val="22"/>
          <w:szCs w:val="22"/>
          <w:lang w:val="pl-PL"/>
        </w:rPr>
        <w:t xml:space="preserve">Ford wprowadza również nową użyteczną opcję elektrycznie sterowanej rolety skrzyni ładunkowej Power Roller Shutter dla Rangera Wildtrak z podwójną kabiną. Jest to wyposażenie standardowe w Rangerze Stormtrak. </w:t>
      </w:r>
    </w:p>
    <w:p w14:paraId="76F19041" w14:textId="77777777" w:rsidR="007F4747" w:rsidRDefault="007F4747" w:rsidP="007F4747">
      <w:pPr>
        <w:rPr>
          <w:rFonts w:ascii="Arial" w:hAnsi="Arial" w:cs="Arial"/>
          <w:sz w:val="22"/>
          <w:szCs w:val="22"/>
          <w:lang w:val="pl-PL"/>
        </w:rPr>
      </w:pPr>
    </w:p>
    <w:p w14:paraId="2C3805A6" w14:textId="77777777" w:rsidR="007F4747" w:rsidRDefault="007F4747" w:rsidP="007F4747">
      <w:pPr>
        <w:rPr>
          <w:rFonts w:ascii="Arial" w:hAnsi="Arial" w:cs="Arial"/>
          <w:b/>
          <w:bCs/>
          <w:sz w:val="22"/>
          <w:szCs w:val="22"/>
          <w:lang w:val="pl-PL"/>
        </w:rPr>
      </w:pPr>
      <w:r>
        <w:rPr>
          <w:rFonts w:ascii="Arial" w:hAnsi="Arial" w:cs="Arial"/>
          <w:b/>
          <w:bCs/>
          <w:sz w:val="22"/>
          <w:szCs w:val="22"/>
          <w:lang w:val="pl-PL"/>
        </w:rPr>
        <w:t>Nowy Stormtrak – potęga natury</w:t>
      </w:r>
    </w:p>
    <w:p w14:paraId="7C3D8AD7" w14:textId="77777777" w:rsidR="007F4747" w:rsidRDefault="007F4747" w:rsidP="007F4747">
      <w:pPr>
        <w:rPr>
          <w:rFonts w:ascii="Arial" w:hAnsi="Arial" w:cs="Arial"/>
          <w:sz w:val="22"/>
          <w:szCs w:val="22"/>
          <w:lang w:val="pl-PL"/>
        </w:rPr>
      </w:pPr>
      <w:r>
        <w:rPr>
          <w:rFonts w:ascii="Arial" w:hAnsi="Arial" w:cs="Arial"/>
          <w:sz w:val="22"/>
          <w:szCs w:val="22"/>
          <w:lang w:val="pl-PL"/>
        </w:rPr>
        <w:t>Nowy Ranger Stormtrak, bazujący na serii Ranger Wildtrak, oferuje jeszcze wyższy poziom wyposażenia z dodatkowymi funkcjami zwiększającymi komfort i z unikalnym wykończeniem. Aby zapewnić ekskluzywność tego samochodu, powstanie limitowana seria pojazdów, dostępnych w wersji Double Cab, zapewniającej przestronne tylne siedzenia lub Super Cab, z większą powierzchnią ładunkową.</w:t>
      </w:r>
    </w:p>
    <w:p w14:paraId="60045CA1" w14:textId="77777777" w:rsidR="007F4747" w:rsidRDefault="007F4747" w:rsidP="007F4747">
      <w:pPr>
        <w:rPr>
          <w:rFonts w:ascii="Arial" w:hAnsi="Arial" w:cs="Arial"/>
          <w:sz w:val="22"/>
          <w:szCs w:val="22"/>
          <w:lang w:val="pl-PL"/>
        </w:rPr>
      </w:pPr>
    </w:p>
    <w:p w14:paraId="22627684" w14:textId="77777777" w:rsidR="007F4747" w:rsidRPr="007F4747" w:rsidRDefault="007F4747" w:rsidP="007F4747">
      <w:pPr>
        <w:rPr>
          <w:lang w:val="pl-PL"/>
        </w:rPr>
      </w:pPr>
      <w:r>
        <w:rPr>
          <w:rFonts w:ascii="Arial" w:hAnsi="Arial" w:cs="Arial"/>
          <w:sz w:val="22"/>
          <w:szCs w:val="22"/>
          <w:lang w:val="pl-PL"/>
        </w:rPr>
        <w:t>Wszystkie modele Ranger Stormtrak są wyposażone w najwyższej klasy 2–litrowy silnik wysokoprężny EcoBlue Bi</w:t>
      </w:r>
      <w:r>
        <w:rPr>
          <w:rFonts w:ascii="Arial" w:hAnsi="Arial" w:cs="Arial"/>
          <w:sz w:val="22"/>
          <w:szCs w:val="22"/>
          <w:lang w:val="pl-PL"/>
        </w:rPr>
        <w:noBreakHyphen/>
        <w:t>turbo o mocy 213 KM i o maksymalnym momencie obrotowym 500 Nm, który zapewnia wyjątkową siłę uciągu przyczepy.</w:t>
      </w:r>
      <w:r>
        <w:rPr>
          <w:rFonts w:ascii="Arial" w:hAnsi="Arial" w:cs="Arial"/>
          <w:sz w:val="22"/>
          <w:szCs w:val="22"/>
          <w:vertAlign w:val="superscript"/>
          <w:lang w:val="pl-PL"/>
        </w:rPr>
        <w:t xml:space="preserve"> 1</w:t>
      </w:r>
      <w:r>
        <w:rPr>
          <w:rFonts w:ascii="Arial" w:hAnsi="Arial" w:cs="Arial"/>
          <w:sz w:val="22"/>
          <w:szCs w:val="22"/>
          <w:lang w:val="pl-PL"/>
        </w:rPr>
        <w:t xml:space="preserve"> Standardowy układ napędu na cztery koła zapewnia pewne prowadzenie w terenie, a zaawansowana, 10–biegowa automatyczna skrzynia biegów zapewnia płynną i bezstresową jazdę.</w:t>
      </w:r>
    </w:p>
    <w:p w14:paraId="36695A41" w14:textId="77777777" w:rsidR="007F4747" w:rsidRDefault="007F4747" w:rsidP="007F4747">
      <w:pPr>
        <w:rPr>
          <w:rFonts w:ascii="Arial" w:hAnsi="Arial" w:cs="Arial"/>
          <w:sz w:val="22"/>
          <w:szCs w:val="22"/>
          <w:lang w:val="pl-PL"/>
        </w:rPr>
      </w:pPr>
    </w:p>
    <w:p w14:paraId="02B84137" w14:textId="77777777" w:rsidR="007F4747" w:rsidRDefault="007F4747" w:rsidP="007F4747">
      <w:pPr>
        <w:rPr>
          <w:rFonts w:ascii="Arial" w:hAnsi="Arial" w:cs="Arial"/>
          <w:sz w:val="22"/>
          <w:szCs w:val="22"/>
          <w:lang w:val="pl-PL"/>
        </w:rPr>
      </w:pPr>
      <w:r>
        <w:rPr>
          <w:rFonts w:ascii="Arial" w:hAnsi="Arial" w:cs="Arial"/>
          <w:sz w:val="22"/>
          <w:szCs w:val="22"/>
          <w:lang w:val="pl-PL"/>
        </w:rPr>
        <w:t>Efektowny kolor nadwozia Rapid Red jest zarezerwowany dla Rangera Stormtrak, a towarzyszy mu ekskluzywna czerwona wkładka we wlocie powietrza wzmacniająca muskularną stylizację przodu pojazdu. Reflektory przednie są wykonane w technice LED, a solidne elementy chroniące podwozie, będące wyposażeniem standardowym tej wersji, zapewniają dominującą prezencję na drodze. Dostępne są również opcje kolorów nadwozia Frozen White i Blue Lightning. Mocny wygląd Rangera Stormtrak podkreślają ekskluzywne grafiki na masce i na bokach nadwozia, grube trójwymiarowe plakietki oraz czarny tylny zderzak i sportowe orurowanie.</w:t>
      </w:r>
    </w:p>
    <w:p w14:paraId="71AA8709" w14:textId="77777777" w:rsidR="007F4747" w:rsidRDefault="007F4747" w:rsidP="007F4747">
      <w:pPr>
        <w:jc w:val="center"/>
        <w:rPr>
          <w:rFonts w:ascii="Arial" w:hAnsi="Arial" w:cs="Arial"/>
          <w:sz w:val="22"/>
          <w:szCs w:val="22"/>
          <w:lang w:val="pl-PL"/>
        </w:rPr>
      </w:pPr>
    </w:p>
    <w:p w14:paraId="360B5CFB" w14:textId="77777777" w:rsidR="007F4747" w:rsidRDefault="007F4747" w:rsidP="007F4747">
      <w:pPr>
        <w:rPr>
          <w:rFonts w:ascii="Arial" w:hAnsi="Arial" w:cs="Arial"/>
          <w:sz w:val="22"/>
          <w:szCs w:val="22"/>
          <w:vertAlign w:val="superscript"/>
          <w:lang w:val="pl-PL"/>
        </w:rPr>
      </w:pPr>
      <w:r>
        <w:rPr>
          <w:rFonts w:ascii="Arial" w:hAnsi="Arial" w:cs="Arial"/>
          <w:sz w:val="22"/>
          <w:szCs w:val="22"/>
          <w:lang w:val="pl-PL"/>
        </w:rPr>
        <w:t>Ponadto w wyposażeniu standardowym znajduje się wykładzina skrzyni ładunkowej, przegroda ładunkowa oraz nowy system Power Roller Shutter, zapewniający większą wygodę i praktyczność podczas przewożenia ładunków. Ranger Stormtrak zachowuje 1 tonę ładowności i 3500 kg maksymalnej masy holowanej przyczepy, jak w popularnej serii Wildtrak.</w:t>
      </w:r>
      <w:r>
        <w:rPr>
          <w:rFonts w:ascii="Arial" w:hAnsi="Arial" w:cs="Arial"/>
          <w:sz w:val="22"/>
          <w:szCs w:val="22"/>
          <w:vertAlign w:val="superscript"/>
          <w:lang w:val="pl-PL"/>
        </w:rPr>
        <w:t xml:space="preserve"> 2</w:t>
      </w:r>
    </w:p>
    <w:p w14:paraId="6CFAEB90" w14:textId="77777777" w:rsidR="007F4747" w:rsidRDefault="007F4747" w:rsidP="007F4747">
      <w:pPr>
        <w:rPr>
          <w:rFonts w:ascii="Arial" w:hAnsi="Arial" w:cs="Arial"/>
          <w:sz w:val="22"/>
          <w:szCs w:val="22"/>
          <w:shd w:val="clear" w:color="auto" w:fill="FFFFFF"/>
          <w:lang w:val="pl-PL"/>
        </w:rPr>
      </w:pPr>
    </w:p>
    <w:p w14:paraId="712BE01B" w14:textId="1255497B" w:rsidR="007F4747" w:rsidRDefault="007F4747" w:rsidP="007F4747">
      <w:pPr>
        <w:rPr>
          <w:rFonts w:ascii="Arial" w:hAnsi="Arial" w:cs="Arial"/>
          <w:sz w:val="22"/>
          <w:szCs w:val="22"/>
          <w:shd w:val="clear" w:color="auto" w:fill="FFFFFF"/>
          <w:lang w:val="pl-PL"/>
        </w:rPr>
      </w:pPr>
      <w:r>
        <w:rPr>
          <w:rFonts w:ascii="Arial" w:hAnsi="Arial" w:cs="Arial"/>
          <w:sz w:val="22"/>
          <w:szCs w:val="22"/>
          <w:shd w:val="clear" w:color="auto" w:fill="FFFFFF"/>
          <w:lang w:val="pl-PL"/>
        </w:rPr>
        <w:t>Wnętrze Rangera Stormtrak dodatkowo wzbogaca ten model o wysokiej klasy wyposażenie i praktyczne elementy funkcjonalne. Fotele Stormtraka wykonane są z tej samej miękkiej skóry, co w kultowym modelu Forda Ranger</w:t>
      </w:r>
      <w:r w:rsidR="00D25C32">
        <w:rPr>
          <w:rFonts w:ascii="Arial" w:hAnsi="Arial" w:cs="Arial"/>
          <w:sz w:val="22"/>
          <w:szCs w:val="22"/>
          <w:shd w:val="clear" w:color="auto" w:fill="FFFFFF"/>
          <w:lang w:val="pl-PL"/>
        </w:rPr>
        <w:t>a</w:t>
      </w:r>
      <w:r>
        <w:rPr>
          <w:rFonts w:ascii="Arial" w:hAnsi="Arial" w:cs="Arial"/>
          <w:sz w:val="22"/>
          <w:szCs w:val="22"/>
          <w:shd w:val="clear" w:color="auto" w:fill="FFFFFF"/>
          <w:lang w:val="pl-PL"/>
        </w:rPr>
        <w:t xml:space="preserve"> Raptor</w:t>
      </w:r>
      <w:r w:rsidR="00D25C32">
        <w:rPr>
          <w:rFonts w:ascii="Arial" w:hAnsi="Arial" w:cs="Arial"/>
          <w:sz w:val="22"/>
          <w:szCs w:val="22"/>
          <w:shd w:val="clear" w:color="auto" w:fill="FFFFFF"/>
          <w:lang w:val="pl-PL"/>
        </w:rPr>
        <w:t>a</w:t>
      </w:r>
      <w:r>
        <w:rPr>
          <w:rFonts w:ascii="Arial" w:hAnsi="Arial" w:cs="Arial"/>
          <w:sz w:val="22"/>
          <w:szCs w:val="22"/>
          <w:shd w:val="clear" w:color="auto" w:fill="FFFFFF"/>
          <w:lang w:val="pl-PL"/>
        </w:rPr>
        <w:t>, ozdobionej wyszywanym logo Stormtrak i podparciami bocznymi obszytymi tkaniną techniczną. Grafitowe wykończenie wnętrza i czerwone przeszycia na całej powierzchni odzwierciedlają niepowtarzalną paletę barw nadwozia Stormtrak</w:t>
      </w:r>
      <w:r w:rsidR="00D25C32">
        <w:rPr>
          <w:rFonts w:ascii="Arial" w:hAnsi="Arial" w:cs="Arial"/>
          <w:sz w:val="22"/>
          <w:szCs w:val="22"/>
          <w:shd w:val="clear" w:color="auto" w:fill="FFFFFF"/>
          <w:lang w:val="pl-PL"/>
        </w:rPr>
        <w:t>a</w:t>
      </w:r>
      <w:r>
        <w:rPr>
          <w:rFonts w:ascii="Arial" w:hAnsi="Arial" w:cs="Arial"/>
          <w:sz w:val="22"/>
          <w:szCs w:val="22"/>
          <w:shd w:val="clear" w:color="auto" w:fill="FFFFFF"/>
          <w:lang w:val="pl-PL"/>
        </w:rPr>
        <w:t xml:space="preserve">. </w:t>
      </w:r>
    </w:p>
    <w:p w14:paraId="3B41621F" w14:textId="77777777" w:rsidR="007F4747" w:rsidRDefault="007F4747" w:rsidP="007F4747">
      <w:pPr>
        <w:spacing w:line="256" w:lineRule="auto"/>
        <w:rPr>
          <w:rFonts w:ascii="Arial" w:hAnsi="Arial" w:cs="Arial"/>
          <w:sz w:val="22"/>
          <w:szCs w:val="22"/>
          <w:lang w:val="pl-PL"/>
        </w:rPr>
      </w:pPr>
    </w:p>
    <w:p w14:paraId="565E11E8" w14:textId="77777777" w:rsidR="007F4747" w:rsidRDefault="007F4747" w:rsidP="007F4747">
      <w:pPr>
        <w:spacing w:line="256" w:lineRule="auto"/>
        <w:rPr>
          <w:rFonts w:ascii="Arial" w:hAnsi="Arial" w:cs="Arial"/>
          <w:b/>
          <w:bCs/>
          <w:sz w:val="22"/>
          <w:szCs w:val="22"/>
          <w:lang w:val="pl-PL"/>
        </w:rPr>
      </w:pPr>
      <w:r>
        <w:rPr>
          <w:rFonts w:ascii="Arial" w:hAnsi="Arial" w:cs="Arial"/>
          <w:b/>
          <w:bCs/>
          <w:sz w:val="22"/>
          <w:szCs w:val="22"/>
          <w:lang w:val="pl-PL"/>
        </w:rPr>
        <w:t>Ranger Wolftrak – oswajanie dzikiej przyrody</w:t>
      </w:r>
    </w:p>
    <w:p w14:paraId="71E1D888" w14:textId="77777777" w:rsidR="007F4747" w:rsidRPr="007F4747" w:rsidRDefault="007F4747" w:rsidP="007F4747">
      <w:pPr>
        <w:spacing w:line="256" w:lineRule="auto"/>
        <w:rPr>
          <w:lang w:val="pl-PL"/>
        </w:rPr>
      </w:pPr>
      <w:r>
        <w:rPr>
          <w:rFonts w:ascii="Arial" w:hAnsi="Arial" w:cs="Arial"/>
          <w:sz w:val="22"/>
          <w:szCs w:val="22"/>
          <w:lang w:val="pl-PL"/>
        </w:rPr>
        <w:t>Ranger Wolftrak jest przeznaczony dla klientów, którzy oczekują solidnych zdolności terenowych i śmiałego, bezkompromisowego wyglądu zewnętrznego. Wolftrak, bazujący na serii Ranger XLT, jest napędzany 2</w:t>
      </w:r>
      <w:r>
        <w:rPr>
          <w:rFonts w:ascii="Arial" w:hAnsi="Arial" w:cs="Arial"/>
          <w:sz w:val="22"/>
          <w:szCs w:val="22"/>
          <w:lang w:val="pl-PL"/>
        </w:rPr>
        <w:noBreakHyphen/>
        <w:t>litrowym silnikiem wysokoprężnym EcoBlue o mocy 170 KM, do wyboru z 6–biegową manualną lub 10</w:t>
      </w:r>
      <w:r>
        <w:rPr>
          <w:rFonts w:ascii="Arial" w:hAnsi="Arial" w:cs="Arial"/>
          <w:sz w:val="22"/>
          <w:szCs w:val="22"/>
          <w:lang w:val="pl-PL"/>
        </w:rPr>
        <w:noBreakHyphen/>
        <w:t>biegową automatyczną skrzynią biegów.</w:t>
      </w:r>
      <w:r>
        <w:rPr>
          <w:rFonts w:ascii="Arial" w:hAnsi="Arial" w:cs="Arial"/>
          <w:sz w:val="22"/>
          <w:szCs w:val="22"/>
          <w:vertAlign w:val="superscript"/>
          <w:lang w:val="pl-PL"/>
        </w:rPr>
        <w:t xml:space="preserve"> 1</w:t>
      </w:r>
    </w:p>
    <w:p w14:paraId="003CBECA" w14:textId="77777777" w:rsidR="007F4747" w:rsidRDefault="007F4747" w:rsidP="007F4747">
      <w:pPr>
        <w:spacing w:line="256" w:lineRule="auto"/>
        <w:rPr>
          <w:rFonts w:ascii="Arial" w:hAnsi="Arial" w:cs="Arial"/>
          <w:sz w:val="22"/>
          <w:szCs w:val="22"/>
          <w:lang w:val="pl-PL"/>
        </w:rPr>
      </w:pPr>
    </w:p>
    <w:p w14:paraId="356FF5B8" w14:textId="77777777" w:rsidR="007F4747" w:rsidRDefault="007F4747" w:rsidP="007F4747">
      <w:pPr>
        <w:rPr>
          <w:rFonts w:ascii="Arial" w:hAnsi="Arial" w:cs="Arial"/>
          <w:sz w:val="22"/>
          <w:szCs w:val="22"/>
          <w:lang w:val="pl-PL"/>
        </w:rPr>
      </w:pPr>
      <w:r>
        <w:rPr>
          <w:rFonts w:ascii="Arial" w:hAnsi="Arial" w:cs="Arial"/>
          <w:sz w:val="22"/>
          <w:szCs w:val="22"/>
          <w:lang w:val="pl-PL"/>
        </w:rPr>
        <w:t>Załączany system napędu na cztery koła z funkcją zmiany biegów pod obciążeniem</w:t>
      </w:r>
      <w:r>
        <w:rPr>
          <w:rFonts w:ascii="Arial" w:hAnsi="Arial" w:cs="Arial"/>
          <w:sz w:val="22"/>
          <w:szCs w:val="22"/>
          <w:vertAlign w:val="superscript"/>
          <w:lang w:val="pl-PL"/>
        </w:rPr>
        <w:t xml:space="preserve"> 1</w:t>
      </w:r>
      <w:bookmarkStart w:id="3" w:name="_Hlk68179118"/>
      <w:r>
        <w:rPr>
          <w:rFonts w:ascii="Arial" w:hAnsi="Arial" w:cs="Arial"/>
          <w:sz w:val="22"/>
          <w:szCs w:val="22"/>
          <w:lang w:val="pl-PL"/>
        </w:rPr>
        <w:t xml:space="preserve">, elektronicznie blokowany tylny mechanizm różnicowy </w:t>
      </w:r>
      <w:bookmarkEnd w:id="3"/>
      <w:r>
        <w:rPr>
          <w:rFonts w:ascii="Arial" w:hAnsi="Arial" w:cs="Arial"/>
          <w:sz w:val="22"/>
          <w:szCs w:val="22"/>
          <w:lang w:val="pl-PL"/>
        </w:rPr>
        <w:t>i terenowe opony należą do wyposażenia standardowego, umożliwiając jazdę w trudnych warunkach terenowych, a niskie przełożenie napędu na cztery koła poprawia możliwości pokonywania stromych wzniesień i grząskich nawierzchni.</w:t>
      </w:r>
    </w:p>
    <w:p w14:paraId="23325F60" w14:textId="77777777" w:rsidR="007F4747" w:rsidRDefault="007F4747" w:rsidP="007F4747">
      <w:pPr>
        <w:spacing w:line="256" w:lineRule="auto"/>
        <w:rPr>
          <w:rFonts w:ascii="Arial" w:hAnsi="Arial" w:cs="Arial"/>
          <w:sz w:val="22"/>
          <w:szCs w:val="22"/>
          <w:vertAlign w:val="superscript"/>
          <w:lang w:val="pl-PL"/>
        </w:rPr>
      </w:pPr>
    </w:p>
    <w:p w14:paraId="5E81AB55" w14:textId="77777777" w:rsidR="007F4747" w:rsidRDefault="007F4747" w:rsidP="007F4747">
      <w:pPr>
        <w:spacing w:line="256" w:lineRule="auto"/>
        <w:rPr>
          <w:rFonts w:ascii="Arial" w:hAnsi="Arial" w:cs="Arial"/>
          <w:sz w:val="22"/>
          <w:szCs w:val="22"/>
          <w:lang w:val="pl-PL"/>
        </w:rPr>
      </w:pPr>
      <w:r>
        <w:rPr>
          <w:rFonts w:ascii="Arial" w:hAnsi="Arial" w:cs="Arial"/>
          <w:sz w:val="22"/>
          <w:szCs w:val="22"/>
          <w:lang w:val="pl-PL"/>
        </w:rPr>
        <w:t>Ford przewiduje, że Ranger Wolftrak będzie cieszył się dużym zainteresowaniem klientów z branży rolniczej, leśnej i turystycznej, a także nabywców prywatnych. Ładowność 1 tony i maksymalna masa holowanej przyczepy 3500 kg</w:t>
      </w:r>
      <w:r>
        <w:rPr>
          <w:rFonts w:ascii="Arial" w:hAnsi="Arial" w:cs="Arial"/>
          <w:sz w:val="22"/>
          <w:szCs w:val="22"/>
          <w:vertAlign w:val="superscript"/>
          <w:lang w:val="pl-PL"/>
        </w:rPr>
        <w:t xml:space="preserve"> 2</w:t>
      </w:r>
      <w:r>
        <w:rPr>
          <w:rFonts w:ascii="Arial" w:hAnsi="Arial" w:cs="Arial"/>
          <w:sz w:val="22"/>
          <w:szCs w:val="22"/>
          <w:lang w:val="pl-PL"/>
        </w:rPr>
        <w:t xml:space="preserve"> zapewniają znaczne możliwości przewozu ładunków, a dodatkowym atutem będzie wtedy standardowa wykładzina ochronna w skrzyni ładunkowej. Opcjonalna ręcznie rozkładana osłona skrzyni ładunkowej lub zabudowa Aeroklas nad całą skrzynią ładunkową są dostępne w kolorze czarnym matowym, pasującym do czarnych detali nadwozia Rangera Wolftrak. </w:t>
      </w:r>
    </w:p>
    <w:p w14:paraId="2F96C455" w14:textId="77777777" w:rsidR="007F4747" w:rsidRDefault="007F4747" w:rsidP="007F4747">
      <w:pPr>
        <w:spacing w:line="256" w:lineRule="auto"/>
        <w:rPr>
          <w:rFonts w:ascii="Arial" w:hAnsi="Arial" w:cs="Arial"/>
          <w:sz w:val="22"/>
          <w:szCs w:val="22"/>
          <w:lang w:val="pl-PL"/>
        </w:rPr>
      </w:pPr>
    </w:p>
    <w:p w14:paraId="45F6AC4C" w14:textId="72DC65B9" w:rsidR="007F4747" w:rsidRPr="007F4747" w:rsidRDefault="007F4747" w:rsidP="007F4747">
      <w:pPr>
        <w:rPr>
          <w:lang w:val="pl-PL"/>
        </w:rPr>
      </w:pPr>
      <w:r>
        <w:rPr>
          <w:rFonts w:ascii="Arial" w:hAnsi="Arial" w:cs="Arial"/>
          <w:sz w:val="22"/>
          <w:szCs w:val="22"/>
          <w:lang w:val="pl-PL"/>
        </w:rPr>
        <w:t>Sportowe, wydłużone orurowanie skrzyni ładunkowej, dostępne wyłącznie w Rangerze Wolftrak, nadaje mu surow</w:t>
      </w:r>
      <w:r w:rsidR="00D25C32">
        <w:rPr>
          <w:rFonts w:ascii="Arial" w:hAnsi="Arial" w:cs="Arial"/>
          <w:sz w:val="22"/>
          <w:szCs w:val="22"/>
          <w:lang w:val="pl-PL"/>
        </w:rPr>
        <w:t>ego</w:t>
      </w:r>
      <w:r>
        <w:rPr>
          <w:rFonts w:ascii="Arial" w:hAnsi="Arial" w:cs="Arial"/>
          <w:sz w:val="22"/>
          <w:szCs w:val="22"/>
          <w:lang w:val="pl-PL"/>
        </w:rPr>
        <w:t xml:space="preserve"> wyglądu, ułatwia montaż akcesoriów oraz mocowanie ładunku. Olśniewający kolor nadwozia Conquer Grey podkreśla muskularność </w:t>
      </w:r>
      <w:bookmarkStart w:id="4" w:name="__DdeLink__903_298654246"/>
      <w:r>
        <w:rPr>
          <w:rFonts w:ascii="Arial" w:hAnsi="Arial" w:cs="Arial"/>
          <w:sz w:val="22"/>
          <w:szCs w:val="22"/>
          <w:lang w:val="pl-PL"/>
        </w:rPr>
        <w:t>pick</w:t>
      </w:r>
      <w:r>
        <w:rPr>
          <w:rFonts w:ascii="Arial" w:hAnsi="Arial" w:cs="Arial"/>
          <w:sz w:val="22"/>
          <w:szCs w:val="22"/>
          <w:lang w:val="pl-PL"/>
        </w:rPr>
        <w:noBreakHyphen/>
        <w:t>up</w:t>
      </w:r>
      <w:bookmarkEnd w:id="4"/>
      <w:r>
        <w:rPr>
          <w:rFonts w:ascii="Arial" w:hAnsi="Arial" w:cs="Arial"/>
          <w:sz w:val="22"/>
          <w:szCs w:val="22"/>
          <w:lang w:val="pl-PL"/>
        </w:rPr>
        <w:t>a i współgra z czarnym matowym wlotem powietrza, osłonami podwozia i 17</w:t>
      </w:r>
      <w:r>
        <w:rPr>
          <w:rFonts w:ascii="Arial" w:hAnsi="Arial" w:cs="Arial"/>
          <w:sz w:val="22"/>
          <w:szCs w:val="22"/>
          <w:lang w:val="pl-PL"/>
        </w:rPr>
        <w:noBreakHyphen/>
        <w:t>calowymi czarnymi obręczami kół. Charakterystyczny styl tego pick</w:t>
      </w:r>
      <w:r>
        <w:rPr>
          <w:rFonts w:ascii="Arial" w:hAnsi="Arial" w:cs="Arial"/>
          <w:sz w:val="22"/>
          <w:szCs w:val="22"/>
          <w:lang w:val="pl-PL"/>
        </w:rPr>
        <w:noBreakHyphen/>
        <w:t xml:space="preserve">upa uzupełniają przyciemnione plakietki Wolftrak i plastikowe stopnie boczne. Samochód dostępny jest również w kolorze Sea Grey. </w:t>
      </w:r>
    </w:p>
    <w:p w14:paraId="233CBB06" w14:textId="77777777" w:rsidR="007F4747" w:rsidRDefault="007F4747" w:rsidP="007F4747">
      <w:pPr>
        <w:spacing w:line="256" w:lineRule="auto"/>
        <w:rPr>
          <w:rFonts w:ascii="Arial" w:hAnsi="Arial" w:cs="Arial"/>
          <w:sz w:val="22"/>
          <w:szCs w:val="22"/>
          <w:lang w:val="pl-PL"/>
        </w:rPr>
      </w:pPr>
    </w:p>
    <w:p w14:paraId="6BDF9FBB" w14:textId="77777777" w:rsidR="007F4747" w:rsidRPr="007F4747" w:rsidRDefault="007F4747" w:rsidP="007F4747">
      <w:pPr>
        <w:spacing w:line="256" w:lineRule="auto"/>
        <w:rPr>
          <w:lang w:val="pl-PL"/>
        </w:rPr>
      </w:pPr>
      <w:r>
        <w:rPr>
          <w:rFonts w:ascii="Arial" w:hAnsi="Arial" w:cs="Arial"/>
          <w:sz w:val="22"/>
          <w:szCs w:val="22"/>
          <w:lang w:val="pl-PL"/>
        </w:rPr>
        <w:t>Do ekskluzywnych elementów wyposażenia kabiny Rangera Wolftrak należą oznaczenia Wolftrak, czarna matowa deska rozdzielcza i listwy drzwi oraz wytrzymałe dywaniki podłogowe „na każdą pogodę”. System łączności i nawigacji Forda SYNC 3 z 8</w:t>
      </w:r>
      <w:r>
        <w:rPr>
          <w:rFonts w:ascii="Arial" w:hAnsi="Arial" w:cs="Arial"/>
          <w:sz w:val="22"/>
          <w:szCs w:val="22"/>
          <w:lang w:val="pl-PL"/>
        </w:rPr>
        <w:noBreakHyphen/>
        <w:t>calowym ekranem dotykowym jest wyposażeniem standardowym.</w:t>
      </w:r>
      <w:r>
        <w:rPr>
          <w:rFonts w:ascii="Arial" w:hAnsi="Arial" w:cs="Arial"/>
          <w:sz w:val="22"/>
          <w:szCs w:val="22"/>
          <w:vertAlign w:val="superscript"/>
          <w:lang w:val="pl-PL"/>
        </w:rPr>
        <w:t xml:space="preserve"> 3</w:t>
      </w:r>
    </w:p>
    <w:p w14:paraId="7CFFBEDE" w14:textId="77777777" w:rsidR="007F4747" w:rsidRDefault="007F4747" w:rsidP="007F4747">
      <w:pPr>
        <w:spacing w:line="256" w:lineRule="auto"/>
        <w:rPr>
          <w:rFonts w:ascii="Arial" w:hAnsi="Arial" w:cs="Arial"/>
          <w:sz w:val="22"/>
          <w:szCs w:val="22"/>
          <w:lang w:val="pl-PL"/>
        </w:rPr>
      </w:pPr>
    </w:p>
    <w:p w14:paraId="7A4A4740" w14:textId="77777777" w:rsidR="007F4747" w:rsidRDefault="007F4747" w:rsidP="007F4747">
      <w:pPr>
        <w:spacing w:line="256" w:lineRule="auto"/>
        <w:rPr>
          <w:rFonts w:ascii="Arial" w:hAnsi="Arial" w:cs="Arial"/>
          <w:b/>
          <w:bCs/>
          <w:sz w:val="22"/>
          <w:szCs w:val="22"/>
          <w:lang w:val="pl-PL"/>
        </w:rPr>
      </w:pPr>
      <w:r>
        <w:rPr>
          <w:rFonts w:ascii="Arial" w:hAnsi="Arial" w:cs="Arial"/>
          <w:b/>
          <w:bCs/>
          <w:sz w:val="22"/>
          <w:szCs w:val="22"/>
          <w:lang w:val="pl-PL"/>
        </w:rPr>
        <w:t>Nowa funkcjonalna roleta Power Roller Shutter</w:t>
      </w:r>
    </w:p>
    <w:p w14:paraId="0E9C6527" w14:textId="77777777" w:rsidR="007F4747" w:rsidRDefault="007F4747" w:rsidP="007F4747">
      <w:pPr>
        <w:rPr>
          <w:rFonts w:ascii="Arial" w:hAnsi="Arial" w:cs="Arial"/>
          <w:sz w:val="22"/>
          <w:szCs w:val="22"/>
          <w:lang w:val="pl-PL"/>
        </w:rPr>
      </w:pPr>
      <w:r>
        <w:rPr>
          <w:rFonts w:ascii="Arial" w:hAnsi="Arial" w:cs="Arial"/>
          <w:sz w:val="22"/>
          <w:szCs w:val="22"/>
          <w:lang w:val="pl-PL"/>
        </w:rPr>
        <w:t>Ford wprowadza również nową, atrakcyjną wersję popularnej rolety   Roller Shutter z napędem elektrycznym, dostępnej jako opcja dla modeli Ranger Wildtrak z podwójną kabiną i montowaną standardowo w Ranger Stormtrak. Roleta Power Roller Shutter zapewnia nowy poziom wygody i łatwości obsługi – klienci mogą otwierać i zamykać roletę za pomocą pilota, przycisków umieszczonych w skrzyni ładunkowej lub z wnętrza kabiny za pomocą przycisków umieszczonych na desce rozdzielczej. Zainstalowane czujniki zapobiegają przytrzaśnięciu palców lub uszkodzeniu ładunku.</w:t>
      </w:r>
    </w:p>
    <w:p w14:paraId="20E1493C" w14:textId="77777777" w:rsidR="007F4747" w:rsidRDefault="007F4747" w:rsidP="007F4747">
      <w:pPr>
        <w:spacing w:line="256" w:lineRule="auto"/>
        <w:rPr>
          <w:rFonts w:ascii="Arial" w:hAnsi="Arial" w:cs="Arial"/>
          <w:sz w:val="22"/>
          <w:szCs w:val="22"/>
          <w:lang w:val="pl-PL"/>
        </w:rPr>
      </w:pPr>
    </w:p>
    <w:p w14:paraId="7DC341E2" w14:textId="77777777" w:rsidR="007F4747" w:rsidRDefault="007F4747" w:rsidP="007F4747">
      <w:pPr>
        <w:spacing w:line="256" w:lineRule="auto"/>
      </w:pPr>
      <w:r>
        <w:rPr>
          <w:rFonts w:ascii="Arial" w:hAnsi="Arial" w:cs="Arial"/>
          <w:sz w:val="22"/>
          <w:szCs w:val="22"/>
          <w:lang w:val="pl-PL"/>
        </w:rPr>
        <w:t>W ubiegłym roku Ranger osiągnął rekordowy, 34,9</w:t>
      </w:r>
      <w:r>
        <w:rPr>
          <w:rFonts w:ascii="Arial" w:hAnsi="Arial" w:cs="Arial"/>
          <w:sz w:val="22"/>
          <w:szCs w:val="22"/>
          <w:lang w:val="pl-PL"/>
        </w:rPr>
        <w:noBreakHyphen/>
        <w:t>procentowy udział w swoim segmencie, umacniając się na pozycji najlepiej sprzedającego się pick</w:t>
      </w:r>
      <w:r>
        <w:rPr>
          <w:rFonts w:ascii="Arial" w:hAnsi="Arial" w:cs="Arial"/>
          <w:sz w:val="22"/>
          <w:szCs w:val="22"/>
          <w:lang w:val="pl-PL"/>
        </w:rPr>
        <w:noBreakHyphen/>
        <w:t>upa w Europie.</w:t>
      </w:r>
      <w:r>
        <w:rPr>
          <w:rFonts w:ascii="Arial" w:hAnsi="Arial" w:cs="Arial"/>
          <w:sz w:val="22"/>
          <w:szCs w:val="22"/>
          <w:vertAlign w:val="superscript"/>
          <w:lang w:val="pl-PL"/>
        </w:rPr>
        <w:t> 4</w:t>
      </w:r>
    </w:p>
    <w:p w14:paraId="46C3790E" w14:textId="77777777" w:rsidR="007F4747" w:rsidRDefault="007F4747" w:rsidP="007F4747">
      <w:pPr>
        <w:rPr>
          <w:rFonts w:ascii="Arial" w:hAnsi="Arial" w:cs="Arial"/>
          <w:sz w:val="22"/>
          <w:szCs w:val="22"/>
          <w:lang w:val="pl-PL"/>
        </w:rPr>
      </w:pPr>
    </w:p>
    <w:p w14:paraId="5407F4F6" w14:textId="77777777" w:rsidR="007F4747" w:rsidRDefault="007F4747" w:rsidP="007F4747">
      <w:pPr>
        <w:jc w:val="center"/>
        <w:rPr>
          <w:rFonts w:ascii="Arial" w:hAnsi="Arial" w:cs="Arial"/>
          <w:sz w:val="22"/>
          <w:szCs w:val="22"/>
          <w:lang w:val="pl-PL"/>
        </w:rPr>
      </w:pPr>
      <w:r>
        <w:rPr>
          <w:rFonts w:ascii="Arial" w:hAnsi="Arial" w:cs="Arial"/>
          <w:sz w:val="22"/>
          <w:szCs w:val="22"/>
          <w:lang w:val="pl-PL"/>
        </w:rPr>
        <w:t># # #</w:t>
      </w:r>
    </w:p>
    <w:p w14:paraId="504D6A44" w14:textId="77777777" w:rsidR="007F4747" w:rsidRDefault="007F4747" w:rsidP="007F4747">
      <w:pPr>
        <w:jc w:val="center"/>
        <w:rPr>
          <w:rFonts w:ascii="Arial" w:hAnsi="Arial" w:cs="Arial"/>
          <w:sz w:val="22"/>
          <w:szCs w:val="22"/>
          <w:lang w:val="pl-PL"/>
        </w:rPr>
      </w:pPr>
    </w:p>
    <w:p w14:paraId="44F297EE" w14:textId="77777777" w:rsidR="007F4747" w:rsidRDefault="007F4747" w:rsidP="007F4747">
      <w:pPr>
        <w:tabs>
          <w:tab w:val="left" w:pos="7496"/>
        </w:tabs>
        <w:rPr>
          <w:rFonts w:ascii="Arial" w:hAnsi="Arial" w:cs="Arial"/>
          <w:sz w:val="22"/>
          <w:szCs w:val="22"/>
          <w:lang w:val="pl-PL"/>
        </w:rPr>
      </w:pPr>
      <w:r>
        <w:rPr>
          <w:rFonts w:ascii="Arial" w:hAnsi="Arial" w:cs="Arial"/>
          <w:sz w:val="22"/>
          <w:szCs w:val="22"/>
          <w:lang w:val="pl-PL"/>
        </w:rPr>
        <w:tab/>
      </w:r>
    </w:p>
    <w:p w14:paraId="29BB6E83" w14:textId="77777777" w:rsidR="007F4747" w:rsidRDefault="007F4747" w:rsidP="007F4747">
      <w:pPr>
        <w:spacing w:line="256" w:lineRule="auto"/>
        <w:rPr>
          <w:rFonts w:ascii="Arial" w:hAnsi="Arial" w:cs="Arial"/>
          <w:lang w:val="pl-PL"/>
        </w:rPr>
      </w:pPr>
      <w:r>
        <w:rPr>
          <w:rFonts w:ascii="Arial" w:hAnsi="Arial" w:cs="Arial"/>
          <w:vertAlign w:val="superscript"/>
          <w:lang w:val="pl-PL"/>
        </w:rPr>
        <w:t>1</w:t>
      </w:r>
      <w:r>
        <w:rPr>
          <w:rFonts w:ascii="Arial" w:hAnsi="Arial" w:cs="Arial"/>
          <w:lang w:val="pl-PL"/>
        </w:rPr>
        <w:t xml:space="preserve"> Ranger Stormtrak Super Cab zużywa od 8,6 l/100km oleju napędowego, a emisja CO</w:t>
      </w:r>
      <w:r>
        <w:rPr>
          <w:rFonts w:ascii="Arial" w:hAnsi="Arial" w:cs="Arial"/>
          <w:vertAlign w:val="subscript"/>
          <w:lang w:val="pl-PL"/>
        </w:rPr>
        <w:t>2</w:t>
      </w:r>
      <w:r>
        <w:rPr>
          <w:rFonts w:ascii="Arial" w:hAnsi="Arial" w:cs="Arial"/>
          <w:lang w:val="pl-PL"/>
        </w:rPr>
        <w:t xml:space="preserve"> wynosi od 226 g/km (WLTP). Ranger Wolftrak zużywa od 8,1 l/100km oleju napędowego i emituje od 214 g/km CO</w:t>
      </w:r>
      <w:r>
        <w:rPr>
          <w:rFonts w:ascii="Arial" w:hAnsi="Arial" w:cs="Arial"/>
          <w:vertAlign w:val="subscript"/>
          <w:lang w:val="pl-PL"/>
        </w:rPr>
        <w:t>2</w:t>
      </w:r>
      <w:r>
        <w:rPr>
          <w:rFonts w:ascii="Arial" w:hAnsi="Arial" w:cs="Arial"/>
          <w:lang w:val="pl-PL"/>
        </w:rPr>
        <w:t xml:space="preserve"> dla pojazdów z manualną skrzynią biegów oraz od 8,6 l/100km i od 226 g/km dla modeli z automatyczną skrzynią biegów (WLTP). </w:t>
      </w:r>
    </w:p>
    <w:p w14:paraId="168B6465" w14:textId="77777777" w:rsidR="007F4747" w:rsidRDefault="007F4747" w:rsidP="007F4747">
      <w:pPr>
        <w:spacing w:line="256" w:lineRule="auto"/>
        <w:rPr>
          <w:rFonts w:ascii="Arial" w:hAnsi="Arial" w:cs="Arial"/>
          <w:lang w:val="pl-PL"/>
        </w:rPr>
      </w:pPr>
    </w:p>
    <w:p w14:paraId="7C973122" w14:textId="77777777" w:rsidR="007F4747" w:rsidRDefault="007F4747" w:rsidP="007F4747">
      <w:pPr>
        <w:spacing w:line="256" w:lineRule="auto"/>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4F44D944" w14:textId="77777777" w:rsidR="007F4747" w:rsidRDefault="007F4747" w:rsidP="007F4747">
      <w:pPr>
        <w:jc w:val="both"/>
        <w:rPr>
          <w:rFonts w:ascii="Arial" w:hAnsi="Arial" w:cs="Arial"/>
          <w:lang w:val="pl-PL"/>
        </w:rPr>
      </w:pPr>
    </w:p>
    <w:p w14:paraId="1F4FDF8B" w14:textId="77777777" w:rsidR="007F4747" w:rsidRDefault="007F4747" w:rsidP="007F4747">
      <w:pPr>
        <w:rPr>
          <w:rFonts w:ascii="Arial" w:hAnsi="Arial" w:cs="Arial"/>
          <w:szCs w:val="20"/>
          <w:lang w:val="pl-PL"/>
        </w:rPr>
      </w:pPr>
      <w:r>
        <w:rPr>
          <w:rFonts w:ascii="Arial" w:hAnsi="Arial" w:cs="Arial"/>
          <w:vertAlign w:val="superscript"/>
          <w:lang w:val="pl-PL"/>
        </w:rPr>
        <w:t>2</w:t>
      </w:r>
      <w:r>
        <w:rPr>
          <w:rFonts w:ascii="Arial" w:hAnsi="Arial" w:cs="Arial"/>
          <w:szCs w:val="20"/>
          <w:lang w:val="pl-PL"/>
        </w:rPr>
        <w:t xml:space="preserve"> Maksymalna ładowność może się różnić w ramach gamy modelowej w zależności od akcesoriów i konfiguracji pojazdu. Informacje na temat ładowności danego pojazdu znajdują się na etykiecie na ościeżnicy drzwi. Maksymalna zdolność holowania zależy od liczby przewożonych pasażerów, obciążenia w przestrzeni bagażowej, a także od zamontowanych akcesoriów i konfiguracji pojazdu.</w:t>
      </w:r>
    </w:p>
    <w:p w14:paraId="563FA92B" w14:textId="77777777" w:rsidR="007F4747" w:rsidRDefault="007F4747" w:rsidP="007F4747">
      <w:pPr>
        <w:rPr>
          <w:rFonts w:ascii="Arial" w:hAnsi="Arial" w:cs="Arial"/>
          <w:lang w:val="pl-PL"/>
        </w:rPr>
      </w:pPr>
    </w:p>
    <w:p w14:paraId="6349B002" w14:textId="77777777" w:rsidR="007F4747" w:rsidRDefault="007F4747" w:rsidP="007F4747">
      <w:pPr>
        <w:rPr>
          <w:rFonts w:ascii="Arial" w:hAnsi="Arial" w:cs="Arial"/>
          <w:lang w:val="pl-PL"/>
        </w:rPr>
      </w:pPr>
      <w:r>
        <w:rPr>
          <w:rFonts w:ascii="Arial" w:hAnsi="Arial" w:cs="Arial"/>
          <w:vertAlign w:val="superscript"/>
          <w:lang w:val="pl-PL"/>
        </w:rPr>
        <w:t>3</w:t>
      </w:r>
      <w:r>
        <w:rPr>
          <w:rFonts w:ascii="Arial" w:hAnsi="Arial" w:cs="Arial"/>
          <w:lang w:val="pl-PL"/>
        </w:rPr>
        <w:t>Nie prowadź samochodu, gdy jesteś zdekoncentrowany oraz podczas korzystania z urządzeń mobilnych. W miarę możliwości korzystaj z systemów sterowania głosem. Niektóre systemy mogą nie być dostępne, kiedy pojazd znajduje się w ruchu. Nie wszystkie systemy są kompatybilne ze wszystkimi telefonami.</w:t>
      </w:r>
    </w:p>
    <w:p w14:paraId="1CF23151" w14:textId="77777777" w:rsidR="007F4747" w:rsidRDefault="007F4747" w:rsidP="007F4747">
      <w:pPr>
        <w:jc w:val="both"/>
        <w:rPr>
          <w:rFonts w:ascii="Arial" w:hAnsi="Arial" w:cs="Arial"/>
          <w:lang w:val="pl-PL"/>
        </w:rPr>
      </w:pPr>
    </w:p>
    <w:p w14:paraId="125ABC2E" w14:textId="77777777" w:rsidR="007F4747" w:rsidRDefault="007F4747" w:rsidP="007F4747">
      <w:pPr>
        <w:rPr>
          <w:rFonts w:ascii="Arial" w:hAnsi="Arial" w:cs="Arial"/>
          <w:lang w:val="pl-PL"/>
        </w:rPr>
      </w:pPr>
      <w:r>
        <w:rPr>
          <w:rFonts w:ascii="Arial" w:hAnsi="Arial" w:cs="Arial"/>
          <w:vertAlign w:val="superscript"/>
          <w:lang w:val="pl-PL"/>
        </w:rPr>
        <w:t>4</w:t>
      </w:r>
      <w:r>
        <w:rPr>
          <w:rFonts w:ascii="Arial" w:hAnsi="Arial" w:cs="Arial"/>
          <w:lang w:val="pl-PL"/>
        </w:rPr>
        <w:t xml:space="preserve"> Ford of Europe informuje o sprzedaży na 20 tradycyjnych rynkach europejskich: Austria, Belgia, Wielka Brytania, Czechy, Dania, Finlandia, Francja, Niemcy, Grecja, Węgry, Irlandia, Włochy, Holandia, Norwegia, Polska, Portugalia, Hiszpania, Rumunia, Szwecja i Szwajcaria</w:t>
      </w:r>
    </w:p>
    <w:p w14:paraId="3DF1FCB0" w14:textId="77777777" w:rsidR="007F4747" w:rsidRDefault="007F4747" w:rsidP="007F4747">
      <w:pPr>
        <w:jc w:val="center"/>
        <w:rPr>
          <w:rFonts w:ascii="Arial" w:hAnsi="Arial" w:cs="Arial"/>
          <w:sz w:val="22"/>
          <w:szCs w:val="22"/>
          <w:lang w:val="pl-PL"/>
        </w:rPr>
      </w:pPr>
    </w:p>
    <w:p w14:paraId="0777CCD3" w14:textId="77777777" w:rsidR="007F4747" w:rsidRDefault="007F4747" w:rsidP="007F4747">
      <w:pPr>
        <w:rPr>
          <w:rFonts w:ascii="Arial" w:hAnsi="Arial" w:cs="Arial"/>
          <w:b/>
          <w:bCs/>
          <w:i/>
          <w:lang w:val="pl-PL"/>
        </w:rPr>
      </w:pPr>
      <w:r>
        <w:rPr>
          <w:rFonts w:ascii="Arial" w:hAnsi="Arial" w:cs="Arial"/>
          <w:b/>
          <w:bCs/>
          <w:i/>
          <w:lang w:val="pl-PL"/>
        </w:rPr>
        <w:t>O Ford Motor Company</w:t>
      </w:r>
    </w:p>
    <w:p w14:paraId="19F968D0" w14:textId="77777777" w:rsidR="007F4747" w:rsidRPr="007F4747" w:rsidRDefault="007F4747" w:rsidP="007F4747">
      <w:pPr>
        <w:rPr>
          <w:lang w:val="pl-PL"/>
        </w:rPr>
      </w:pPr>
      <w:r>
        <w:rPr>
          <w:rFonts w:ascii="Arial" w:hAnsi="Arial" w:cs="Arial"/>
          <w:i/>
          <w:szCs w:val="20"/>
          <w:shd w:val="clear" w:color="auto" w:fill="FFFFFF"/>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color w:val="00000A"/>
            <w:szCs w:val="20"/>
            <w:shd w:val="clear" w:color="auto" w:fill="FFFFFF"/>
            <w:lang w:val="pl-PL"/>
          </w:rPr>
          <w:t>corporate.ford.com</w:t>
        </w:r>
      </w:hyperlink>
      <w:r>
        <w:rPr>
          <w:rFonts w:ascii="Arial" w:hAnsi="Arial" w:cs="Arial"/>
          <w:i/>
          <w:iCs/>
          <w:szCs w:val="20"/>
          <w:shd w:val="clear" w:color="auto" w:fill="FFFFFF"/>
          <w:lang w:val="pl-PL"/>
        </w:rPr>
        <w:t>.</w:t>
      </w:r>
    </w:p>
    <w:p w14:paraId="1036A2D8" w14:textId="77777777" w:rsidR="007F4747" w:rsidRDefault="007F4747" w:rsidP="007F4747">
      <w:pPr>
        <w:rPr>
          <w:rFonts w:ascii="Arial" w:hAnsi="Arial" w:cs="Arial"/>
          <w:b/>
          <w:bCs/>
          <w:i/>
          <w:szCs w:val="20"/>
          <w:lang w:val="pl-PL"/>
        </w:rPr>
      </w:pPr>
    </w:p>
    <w:p w14:paraId="1B12038D" w14:textId="77777777" w:rsidR="007F4747" w:rsidRDefault="007F4747" w:rsidP="007F4747">
      <w:pPr>
        <w:rPr>
          <w:rFonts w:ascii="Arial" w:hAnsi="Arial" w:cs="Arial"/>
          <w:i/>
          <w:iCs/>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43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D1EEBDA" w14:textId="77777777" w:rsidR="007F4747" w:rsidRDefault="007F4747" w:rsidP="007F4747">
      <w:pPr>
        <w:rPr>
          <w:rFonts w:ascii="Arial" w:hAnsi="Arial" w:cs="Arial"/>
          <w:i/>
          <w:sz w:val="22"/>
          <w:szCs w:val="22"/>
          <w:lang w:val="pl-PL"/>
        </w:rPr>
      </w:pPr>
    </w:p>
    <w:tbl>
      <w:tblPr>
        <w:tblW w:w="9360" w:type="dxa"/>
        <w:tblLook w:val="04A0" w:firstRow="1" w:lastRow="0" w:firstColumn="1" w:lastColumn="0" w:noHBand="0" w:noVBand="1"/>
      </w:tblPr>
      <w:tblGrid>
        <w:gridCol w:w="1373"/>
        <w:gridCol w:w="7987"/>
      </w:tblGrid>
      <w:tr w:rsidR="007F4747" w14:paraId="3F0D4E81" w14:textId="77777777" w:rsidTr="007F4747">
        <w:tc>
          <w:tcPr>
            <w:tcW w:w="1373" w:type="dxa"/>
            <w:hideMark/>
          </w:tcPr>
          <w:p w14:paraId="464AC371" w14:textId="77777777" w:rsidR="007F4747" w:rsidRDefault="007F4747">
            <w:pPr>
              <w:rPr>
                <w:rFonts w:ascii="Arial" w:hAnsi="Arial" w:cs="Arial"/>
                <w:b/>
                <w:szCs w:val="20"/>
                <w:lang w:val="pl-PL"/>
              </w:rPr>
            </w:pPr>
            <w:r>
              <w:rPr>
                <w:rFonts w:ascii="Arial" w:hAnsi="Arial" w:cs="Arial"/>
                <w:b/>
                <w:szCs w:val="20"/>
                <w:lang w:val="pl-PL"/>
              </w:rPr>
              <w:t>Kontakt:</w:t>
            </w:r>
          </w:p>
        </w:tc>
        <w:tc>
          <w:tcPr>
            <w:tcW w:w="7986" w:type="dxa"/>
            <w:hideMark/>
          </w:tcPr>
          <w:p w14:paraId="3D389733" w14:textId="77777777" w:rsidR="007F4747" w:rsidRDefault="007F4747">
            <w:pPr>
              <w:rPr>
                <w:rFonts w:ascii="Arial" w:hAnsi="Arial" w:cs="Arial"/>
                <w:szCs w:val="20"/>
                <w:lang w:val="pl-PL"/>
              </w:rPr>
            </w:pPr>
            <w:r>
              <w:rPr>
                <w:rFonts w:ascii="Arial" w:hAnsi="Arial" w:cs="Arial"/>
                <w:szCs w:val="20"/>
                <w:lang w:val="pl-PL"/>
              </w:rPr>
              <w:t>Peter Watt</w:t>
            </w:r>
          </w:p>
        </w:tc>
      </w:tr>
      <w:tr w:rsidR="007F4747" w14:paraId="3181FD09" w14:textId="77777777" w:rsidTr="007F4747">
        <w:tc>
          <w:tcPr>
            <w:tcW w:w="1373" w:type="dxa"/>
          </w:tcPr>
          <w:p w14:paraId="7C896F92" w14:textId="77777777" w:rsidR="007F4747" w:rsidRDefault="007F4747">
            <w:pPr>
              <w:rPr>
                <w:rFonts w:ascii="Arial" w:hAnsi="Arial" w:cs="Arial"/>
                <w:szCs w:val="20"/>
                <w:lang w:val="pl-PL"/>
              </w:rPr>
            </w:pPr>
          </w:p>
        </w:tc>
        <w:tc>
          <w:tcPr>
            <w:tcW w:w="7986" w:type="dxa"/>
            <w:hideMark/>
          </w:tcPr>
          <w:p w14:paraId="3F8A2388" w14:textId="77777777" w:rsidR="007F4747" w:rsidRDefault="007F4747">
            <w:pPr>
              <w:rPr>
                <w:rFonts w:ascii="Arial" w:hAnsi="Arial" w:cs="Arial"/>
                <w:szCs w:val="20"/>
                <w:lang w:val="pl-PL"/>
              </w:rPr>
            </w:pPr>
            <w:r>
              <w:rPr>
                <w:rFonts w:ascii="Arial" w:hAnsi="Arial" w:cs="Arial"/>
                <w:szCs w:val="20"/>
                <w:lang w:val="pl-PL"/>
              </w:rPr>
              <w:t>Ford of Europe</w:t>
            </w:r>
          </w:p>
        </w:tc>
      </w:tr>
      <w:tr w:rsidR="007F4747" w14:paraId="4BD24C07" w14:textId="77777777" w:rsidTr="007F4747">
        <w:tc>
          <w:tcPr>
            <w:tcW w:w="1373" w:type="dxa"/>
          </w:tcPr>
          <w:p w14:paraId="62D519EF" w14:textId="77777777" w:rsidR="007F4747" w:rsidRDefault="007F4747">
            <w:pPr>
              <w:rPr>
                <w:rFonts w:ascii="Arial" w:hAnsi="Arial" w:cs="Arial"/>
                <w:szCs w:val="20"/>
                <w:lang w:val="pl-PL"/>
              </w:rPr>
            </w:pPr>
          </w:p>
        </w:tc>
        <w:tc>
          <w:tcPr>
            <w:tcW w:w="7986" w:type="dxa"/>
            <w:hideMark/>
          </w:tcPr>
          <w:p w14:paraId="2450D399" w14:textId="77777777" w:rsidR="007F4747" w:rsidRDefault="007F4747">
            <w:pPr>
              <w:rPr>
                <w:rFonts w:ascii="Arial" w:hAnsi="Arial" w:cs="Arial"/>
                <w:szCs w:val="20"/>
                <w:lang w:val="pl-PL"/>
              </w:rPr>
            </w:pPr>
            <w:r>
              <w:rPr>
                <w:rFonts w:ascii="Arial" w:hAnsi="Arial" w:cs="Arial"/>
                <w:szCs w:val="20"/>
                <w:lang w:val="pl-PL"/>
              </w:rPr>
              <w:t>+44 (0) 1268 401 307</w:t>
            </w:r>
          </w:p>
        </w:tc>
      </w:tr>
      <w:tr w:rsidR="007F4747" w14:paraId="60BDF6A3" w14:textId="77777777" w:rsidTr="007F4747">
        <w:tc>
          <w:tcPr>
            <w:tcW w:w="1373" w:type="dxa"/>
          </w:tcPr>
          <w:p w14:paraId="5DBB9244" w14:textId="77777777" w:rsidR="007F4747" w:rsidRDefault="007F4747">
            <w:pPr>
              <w:rPr>
                <w:rFonts w:ascii="Arial" w:hAnsi="Arial" w:cs="Arial"/>
                <w:szCs w:val="20"/>
                <w:lang w:val="pl-PL"/>
              </w:rPr>
            </w:pPr>
          </w:p>
        </w:tc>
        <w:tc>
          <w:tcPr>
            <w:tcW w:w="7986" w:type="dxa"/>
            <w:hideMark/>
          </w:tcPr>
          <w:p w14:paraId="7FE71FDA" w14:textId="77777777" w:rsidR="007F4747" w:rsidRDefault="006742FC">
            <w:hyperlink r:id="rId9" w:history="1">
              <w:r w:rsidR="007F4747">
                <w:rPr>
                  <w:rStyle w:val="czeinternetowe"/>
                  <w:rFonts w:ascii="Arial" w:hAnsi="Arial" w:cs="Arial"/>
                  <w:szCs w:val="20"/>
                  <w:lang w:val="pl-PL"/>
                </w:rPr>
                <w:t>p</w:t>
              </w:r>
              <w:r w:rsidR="007F4747">
                <w:rPr>
                  <w:rStyle w:val="czeinternetowe"/>
                  <w:rFonts w:ascii="Arial" w:hAnsi="Arial" w:cs="Arial"/>
                  <w:lang w:val="pl-PL"/>
                </w:rPr>
                <w:t>watt3</w:t>
              </w:r>
              <w:r w:rsidR="007F4747">
                <w:rPr>
                  <w:rStyle w:val="czeinternetowe"/>
                  <w:rFonts w:ascii="Arial" w:hAnsi="Arial" w:cs="Arial"/>
                  <w:szCs w:val="20"/>
                  <w:lang w:val="pl-PL"/>
                </w:rPr>
                <w:t>@ford.com</w:t>
              </w:r>
            </w:hyperlink>
          </w:p>
        </w:tc>
      </w:tr>
    </w:tbl>
    <w:p w14:paraId="72ABC293" w14:textId="77777777" w:rsidR="007F4747" w:rsidRDefault="007F4747" w:rsidP="007F4747">
      <w:pPr>
        <w:rPr>
          <w:lang w:eastAsia="en-US"/>
        </w:rPr>
      </w:pPr>
    </w:p>
    <w:p w14:paraId="4B21A847" w14:textId="7996E2C6" w:rsidR="00460809" w:rsidRDefault="00460809" w:rsidP="00460809">
      <w:pPr>
        <w:rPr>
          <w:rFonts w:ascii="Arial" w:eastAsiaTheme="majorEastAsia" w:hAnsi="Arial" w:cs="Arial"/>
          <w:b/>
          <w:sz w:val="32"/>
          <w:szCs w:val="32"/>
          <w:lang w:val="pl-PL" w:eastAsia="en-US"/>
        </w:rPr>
      </w:pPr>
      <w:r>
        <w:rPr>
          <w:rFonts w:ascii="Arial" w:eastAsiaTheme="majorEastAsia" w:hAnsi="Arial" w:cs="Arial"/>
          <w:b/>
          <w:sz w:val="32"/>
          <w:szCs w:val="32"/>
          <w:lang w:val="pl-PL" w:eastAsia="en-US"/>
        </w:rPr>
        <w:t xml:space="preserve">Ford Mustang Mach-E </w:t>
      </w:r>
      <w:r>
        <w:rPr>
          <w:rFonts w:ascii="Arial" w:eastAsiaTheme="majorEastAsia" w:hAnsi="Arial" w:cs="Arial"/>
          <w:b/>
          <w:sz w:val="32"/>
          <w:szCs w:val="32"/>
          <w:lang w:val="pl-PL"/>
        </w:rPr>
        <w:t>zadebiutuje w polskich salonach sprzedaży w czerwcu br</w:t>
      </w:r>
      <w:r>
        <w:rPr>
          <w:rFonts w:ascii="Arial" w:eastAsiaTheme="majorEastAsia" w:hAnsi="Arial" w:cs="Arial"/>
          <w:b/>
          <w:sz w:val="32"/>
          <w:szCs w:val="32"/>
          <w:lang w:val="pl-PL" w:eastAsia="en-US"/>
        </w:rPr>
        <w:t xml:space="preserve">. </w:t>
      </w:r>
      <w:r>
        <w:rPr>
          <w:rFonts w:ascii="Arial" w:eastAsiaTheme="majorEastAsia" w:hAnsi="Arial" w:cs="Arial"/>
          <w:b/>
          <w:sz w:val="32"/>
          <w:szCs w:val="32"/>
          <w:lang w:val="pl-PL"/>
        </w:rPr>
        <w:t>Już zamówiono 60% z puli aut dostępnych na ten rok.</w:t>
      </w:r>
    </w:p>
    <w:p w14:paraId="65419105" w14:textId="77777777" w:rsidR="00460809" w:rsidRDefault="00460809" w:rsidP="00460809">
      <w:pPr>
        <w:rPr>
          <w:rFonts w:ascii="Arial" w:hAnsi="Arial" w:cs="Arial"/>
          <w:lang w:val="pl-PL"/>
        </w:rPr>
      </w:pPr>
    </w:p>
    <w:p w14:paraId="1F6555DE" w14:textId="77777777" w:rsidR="00460809" w:rsidRDefault="00460809" w:rsidP="00460809">
      <w:pPr>
        <w:pStyle w:val="Akapitzlist"/>
        <w:numPr>
          <w:ilvl w:val="0"/>
          <w:numId w:val="26"/>
        </w:numPr>
        <w:suppressAutoHyphens w:val="0"/>
        <w:rPr>
          <w:rFonts w:ascii="Arial" w:hAnsi="Arial" w:cs="Arial"/>
          <w:sz w:val="22"/>
          <w:szCs w:val="22"/>
          <w:lang w:val="pl-PL"/>
        </w:rPr>
      </w:pPr>
      <w:r>
        <w:rPr>
          <w:rFonts w:ascii="Arial" w:hAnsi="Arial" w:cs="Arial"/>
          <w:sz w:val="22"/>
          <w:szCs w:val="22"/>
          <w:lang w:val="pl-PL"/>
        </w:rPr>
        <w:t>Mustang Mach-E będzie miał premierę w polskich salonach sprzedaży Forda w czerwcu 2021 roku.</w:t>
      </w:r>
    </w:p>
    <w:p w14:paraId="0D9BF274" w14:textId="77777777" w:rsidR="00460809" w:rsidRDefault="00460809" w:rsidP="00460809">
      <w:pPr>
        <w:pStyle w:val="Akapitzlist"/>
        <w:numPr>
          <w:ilvl w:val="0"/>
          <w:numId w:val="26"/>
        </w:numPr>
        <w:suppressAutoHyphens w:val="0"/>
        <w:rPr>
          <w:rFonts w:ascii="Arial" w:hAnsi="Arial" w:cs="Arial"/>
          <w:sz w:val="22"/>
          <w:szCs w:val="22"/>
          <w:lang w:val="pl-PL"/>
        </w:rPr>
      </w:pPr>
      <w:r>
        <w:rPr>
          <w:rFonts w:ascii="Arial" w:hAnsi="Arial" w:cs="Arial"/>
          <w:sz w:val="22"/>
          <w:szCs w:val="22"/>
          <w:lang w:val="pl-PL"/>
        </w:rPr>
        <w:t xml:space="preserve">Auto cieszy się niespotykaną popularnością na całym świecie. Polscy kierowcy także ruszyli do salonów jeszcze przed premierą. </w:t>
      </w:r>
    </w:p>
    <w:p w14:paraId="32B10696" w14:textId="77777777" w:rsidR="00460809" w:rsidRDefault="00460809" w:rsidP="00460809">
      <w:pPr>
        <w:pStyle w:val="Akapitzlist"/>
        <w:numPr>
          <w:ilvl w:val="0"/>
          <w:numId w:val="26"/>
        </w:numPr>
        <w:suppressAutoHyphens w:val="0"/>
        <w:rPr>
          <w:rFonts w:ascii="Arial" w:hAnsi="Arial" w:cs="Arial"/>
          <w:sz w:val="22"/>
          <w:szCs w:val="22"/>
          <w:lang w:val="pl-PL"/>
        </w:rPr>
      </w:pPr>
      <w:r>
        <w:rPr>
          <w:rFonts w:ascii="Arial" w:hAnsi="Arial" w:cs="Arial"/>
          <w:sz w:val="22"/>
          <w:szCs w:val="22"/>
          <w:lang w:val="pl-PL"/>
        </w:rPr>
        <w:t>Podczas przeprowadzonych w salonach Forda w Polsce przedpremierowych pokazów zebrano 134 zamówienia.</w:t>
      </w:r>
    </w:p>
    <w:p w14:paraId="4C56760B" w14:textId="77777777" w:rsidR="00460809" w:rsidRDefault="00460809" w:rsidP="00460809">
      <w:pPr>
        <w:pStyle w:val="Akapitzlist"/>
        <w:numPr>
          <w:ilvl w:val="0"/>
          <w:numId w:val="26"/>
        </w:numPr>
        <w:suppressAutoHyphens w:val="0"/>
        <w:rPr>
          <w:rFonts w:ascii="Arial" w:hAnsi="Arial" w:cs="Arial"/>
          <w:sz w:val="22"/>
          <w:szCs w:val="22"/>
          <w:lang w:val="pl-PL"/>
        </w:rPr>
      </w:pPr>
      <w:r>
        <w:rPr>
          <w:rFonts w:ascii="Arial" w:hAnsi="Arial" w:cs="Arial"/>
          <w:sz w:val="22"/>
          <w:szCs w:val="22"/>
          <w:lang w:val="pl-PL"/>
        </w:rPr>
        <w:t>To oznacza osiągnięcie 60% z całej puli modelu dostępnej dla Polski w 2021 roku (220 sztuk).</w:t>
      </w:r>
    </w:p>
    <w:p w14:paraId="2BFB5DC3" w14:textId="77777777" w:rsidR="00460809" w:rsidRDefault="00460809" w:rsidP="00460809">
      <w:pPr>
        <w:rPr>
          <w:rFonts w:ascii="Arial" w:hAnsi="Arial" w:cs="Arial"/>
          <w:b/>
          <w:sz w:val="22"/>
          <w:szCs w:val="22"/>
          <w:lang w:val="pl-PL"/>
        </w:rPr>
      </w:pPr>
    </w:p>
    <w:p w14:paraId="6548CC8B" w14:textId="625D70B3" w:rsidR="00460809" w:rsidRDefault="00460809" w:rsidP="00460809">
      <w:pPr>
        <w:rPr>
          <w:rFonts w:ascii="Arial" w:eastAsia="Arial" w:hAnsi="Arial" w:cs="Arial"/>
          <w:sz w:val="22"/>
          <w:szCs w:val="22"/>
          <w:lang w:val="pl-PL"/>
        </w:rPr>
      </w:pPr>
      <w:r>
        <w:rPr>
          <w:rFonts w:ascii="Arial" w:hAnsi="Arial" w:cs="Arial"/>
          <w:b/>
          <w:sz w:val="22"/>
          <w:szCs w:val="22"/>
          <w:lang w:val="pl-PL"/>
        </w:rPr>
        <w:t>W</w:t>
      </w:r>
      <w:r w:rsidR="00E23EA3">
        <w:rPr>
          <w:rFonts w:ascii="Arial" w:hAnsi="Arial" w:cs="Arial"/>
          <w:b/>
          <w:sz w:val="22"/>
          <w:szCs w:val="22"/>
          <w:lang w:val="pl-PL"/>
        </w:rPr>
        <w:t>ARSZAWA</w:t>
      </w:r>
      <w:r>
        <w:rPr>
          <w:rFonts w:ascii="Arial" w:hAnsi="Arial" w:cs="Arial"/>
          <w:b/>
          <w:sz w:val="22"/>
          <w:szCs w:val="22"/>
          <w:lang w:val="pl-PL"/>
        </w:rPr>
        <w:t xml:space="preserve">, 9 kwietnia 2021 roku – </w:t>
      </w:r>
      <w:r w:rsidRPr="00FD4067">
        <w:rPr>
          <w:rFonts w:ascii="Arial" w:hAnsi="Arial" w:cs="Arial"/>
          <w:bCs/>
          <w:sz w:val="22"/>
          <w:szCs w:val="22"/>
          <w:lang w:val="pl-PL"/>
        </w:rPr>
        <w:t xml:space="preserve">Ford Polska Sp. z o.o. poinformowała, że jeszcze przed rozpoczęciem oficjalnej sprzedaży Mustanga Mach-E zebrano już </w:t>
      </w:r>
      <w:r>
        <w:rPr>
          <w:rFonts w:ascii="Arial" w:hAnsi="Arial" w:cs="Arial"/>
          <w:bCs/>
          <w:sz w:val="22"/>
          <w:szCs w:val="22"/>
          <w:lang w:val="pl-PL"/>
        </w:rPr>
        <w:t>6</w:t>
      </w:r>
      <w:r w:rsidRPr="00FD4067">
        <w:rPr>
          <w:rFonts w:ascii="Arial" w:hAnsi="Arial" w:cs="Arial"/>
          <w:bCs/>
          <w:sz w:val="22"/>
          <w:szCs w:val="22"/>
          <w:lang w:val="pl-PL"/>
        </w:rPr>
        <w:t xml:space="preserve">0% </w:t>
      </w:r>
      <w:r>
        <w:rPr>
          <w:rFonts w:ascii="Arial" w:hAnsi="Arial" w:cs="Arial"/>
          <w:bCs/>
          <w:sz w:val="22"/>
          <w:szCs w:val="22"/>
          <w:lang w:val="pl-PL"/>
        </w:rPr>
        <w:t xml:space="preserve">zamówień </w:t>
      </w:r>
      <w:r w:rsidRPr="00FD4067">
        <w:rPr>
          <w:rFonts w:ascii="Arial" w:hAnsi="Arial" w:cs="Arial"/>
          <w:bCs/>
          <w:sz w:val="22"/>
          <w:szCs w:val="22"/>
          <w:lang w:val="pl-PL"/>
        </w:rPr>
        <w:t>z puli aut dostępnych dla polskiego rynku</w:t>
      </w:r>
      <w:r>
        <w:rPr>
          <w:rFonts w:ascii="Arial" w:hAnsi="Arial" w:cs="Arial"/>
          <w:bCs/>
          <w:sz w:val="22"/>
          <w:szCs w:val="22"/>
          <w:lang w:val="pl-PL"/>
        </w:rPr>
        <w:t xml:space="preserve"> w 2021 roku</w:t>
      </w:r>
      <w:r w:rsidRPr="00FD4067">
        <w:rPr>
          <w:rFonts w:ascii="Arial" w:hAnsi="Arial" w:cs="Arial"/>
          <w:bCs/>
          <w:sz w:val="22"/>
          <w:szCs w:val="22"/>
          <w:lang w:val="pl-PL"/>
        </w:rPr>
        <w:t xml:space="preserve">.  </w:t>
      </w:r>
      <w:r w:rsidRPr="00FD4067">
        <w:rPr>
          <w:rFonts w:ascii="Arial" w:eastAsia="Arial" w:hAnsi="Arial" w:cs="Arial"/>
          <w:bCs/>
          <w:sz w:val="22"/>
          <w:szCs w:val="22"/>
          <w:lang w:val="pl-PL"/>
        </w:rPr>
        <w:t>Mimo</w:t>
      </w:r>
      <w:r>
        <w:rPr>
          <w:rFonts w:ascii="Arial" w:eastAsia="Arial" w:hAnsi="Arial" w:cs="Arial"/>
          <w:sz w:val="22"/>
          <w:szCs w:val="22"/>
          <w:lang w:val="pl-PL"/>
        </w:rPr>
        <w:t xml:space="preserve"> braku obecnie w Polsce skutecznego systemu dopłat do aut elektrycznych, zebranie tak dużej liczby zamówień w okresie przedsprzedaży pokazuje, jak wielkim zainteresowaniem klientów cieszy się Mustang Mach-E.</w:t>
      </w:r>
    </w:p>
    <w:p w14:paraId="34DBCE02" w14:textId="77777777" w:rsidR="00460809" w:rsidRDefault="00460809" w:rsidP="00460809">
      <w:pPr>
        <w:rPr>
          <w:rFonts w:ascii="Arial" w:eastAsia="Arial" w:hAnsi="Arial" w:cs="Arial"/>
          <w:sz w:val="22"/>
          <w:szCs w:val="22"/>
          <w:lang w:val="pl-PL"/>
        </w:rPr>
      </w:pPr>
    </w:p>
    <w:p w14:paraId="6F7AF093" w14:textId="77777777" w:rsidR="00460809" w:rsidRDefault="00460809" w:rsidP="00460809">
      <w:pPr>
        <w:rPr>
          <w:rFonts w:ascii="Arial" w:hAnsi="Arial" w:cs="Arial"/>
          <w:sz w:val="22"/>
          <w:szCs w:val="22"/>
          <w:lang w:val="pl-PL"/>
        </w:rPr>
      </w:pPr>
      <w:r>
        <w:rPr>
          <w:rFonts w:ascii="Arial" w:hAnsi="Arial" w:cs="Arial"/>
          <w:sz w:val="22"/>
          <w:szCs w:val="22"/>
          <w:lang w:val="pl-PL"/>
        </w:rPr>
        <w:t xml:space="preserve">- Obserwujemy stałe zainteresowanie klientów Mustangiem Mach-E. Zanim pierwsze auta pojawią się w salonach sprzedaży, mamy już zakontraktowane 60% z puli aut dostępnych dla polskich klientów w tym roku – powiedział Piotr Pawlak, </w:t>
      </w:r>
      <w:r>
        <w:rPr>
          <w:rFonts w:ascii="Arial" w:eastAsia="Arial" w:hAnsi="Arial" w:cs="Arial"/>
          <w:sz w:val="22"/>
          <w:szCs w:val="22"/>
          <w:lang w:val="pl-PL"/>
        </w:rPr>
        <w:t xml:space="preserve">Prezes i Dyrektor Zarządzający Ford Polska. Co ciekawe blisko 45% wszystkich zamówionych aut to wersje z rozszerzoną pojemnością baterii oraz napędem na wszystkie koła. Drugą najchętniej wybieraną wersją jest First Edition, której zamówienia stanowią blisko 30%. Biorąc pod uwagę, że First Edition bazuje na wersji AWD 98 kWh to blisko 75% aut zostało zamówionych z rozszerzoną pojemnością baterii oraz napędem na wszystkie koła – dodał Piotr Pawlak.  </w:t>
      </w:r>
    </w:p>
    <w:p w14:paraId="5A6C2D0A" w14:textId="77777777" w:rsidR="00460809" w:rsidRDefault="00460809" w:rsidP="00460809">
      <w:pPr>
        <w:rPr>
          <w:rFonts w:ascii="Arial" w:hAnsi="Arial" w:cs="Arial"/>
          <w:sz w:val="22"/>
          <w:szCs w:val="22"/>
          <w:lang w:val="pl-PL"/>
        </w:rPr>
      </w:pPr>
    </w:p>
    <w:p w14:paraId="0308B95F" w14:textId="77777777" w:rsidR="00460809" w:rsidRDefault="00460809" w:rsidP="00460809">
      <w:pPr>
        <w:rPr>
          <w:rFonts w:ascii="Arial" w:hAnsi="Arial" w:cs="Arial"/>
          <w:b/>
          <w:sz w:val="22"/>
          <w:szCs w:val="22"/>
          <w:lang w:val="pl-PL"/>
        </w:rPr>
      </w:pPr>
      <w:r>
        <w:rPr>
          <w:rFonts w:ascii="Arial" w:hAnsi="Arial" w:cs="Arial"/>
          <w:b/>
          <w:sz w:val="22"/>
          <w:szCs w:val="22"/>
          <w:lang w:val="pl-PL"/>
        </w:rPr>
        <w:t>Ikona motoryzacji wyniesiona na inny poziom</w:t>
      </w:r>
    </w:p>
    <w:p w14:paraId="00BC11BC" w14:textId="77777777" w:rsidR="00460809" w:rsidRDefault="00460809" w:rsidP="00460809">
      <w:pPr>
        <w:rPr>
          <w:rFonts w:ascii="Arial" w:eastAsia="Arial" w:hAnsi="Arial" w:cs="Arial"/>
          <w:sz w:val="22"/>
          <w:szCs w:val="22"/>
          <w:lang w:val="pl-PL"/>
        </w:rPr>
      </w:pPr>
      <w:r>
        <w:rPr>
          <w:rFonts w:ascii="Arial" w:eastAsia="Arial" w:hAnsi="Arial" w:cs="Arial"/>
          <w:sz w:val="22"/>
          <w:szCs w:val="22"/>
          <w:lang w:val="pl-PL"/>
        </w:rPr>
        <w:t xml:space="preserve">Począwszy od światowej premiery w Stanach Zjednoczonych w listopadzie 2019 roku, Mustang Mach-E przyciąga udanym połączeniem kultowego sportowego modelu Forda z najnowocześniejszą technologią. </w:t>
      </w:r>
    </w:p>
    <w:p w14:paraId="4A0110D2" w14:textId="77777777" w:rsidR="00460809" w:rsidRDefault="00460809" w:rsidP="00460809">
      <w:pPr>
        <w:rPr>
          <w:rFonts w:ascii="Arial" w:eastAsia="Arial" w:hAnsi="Arial" w:cs="Arial"/>
          <w:sz w:val="22"/>
          <w:szCs w:val="22"/>
          <w:lang w:val="pl-PL"/>
        </w:rPr>
      </w:pPr>
    </w:p>
    <w:p w14:paraId="25EF299E" w14:textId="77777777" w:rsidR="00460809" w:rsidRDefault="00460809" w:rsidP="00460809">
      <w:pPr>
        <w:rPr>
          <w:rFonts w:ascii="Arial" w:eastAsia="Arial" w:hAnsi="Arial" w:cs="Arial"/>
          <w:sz w:val="22"/>
          <w:szCs w:val="22"/>
          <w:lang w:val="pl-PL"/>
        </w:rPr>
      </w:pPr>
      <w:r>
        <w:rPr>
          <w:rFonts w:ascii="Arial" w:eastAsia="Arial" w:hAnsi="Arial" w:cs="Arial"/>
          <w:sz w:val="22"/>
          <w:szCs w:val="22"/>
          <w:lang w:val="pl-PL"/>
        </w:rPr>
        <w:t>- To unikalna koncepcja auta w pełni elektrycznego, łącząca emocje i sportowego ducha Mustanga z funkcjonalnością nadwozia SUV oraz zaletami bezemisyjnej eksploatacji napędu w pełni elektrycznego - podkreśla Piotr Pawlak, Prezes i Dyrektor Zarządzający Ford Polska.</w:t>
      </w:r>
    </w:p>
    <w:p w14:paraId="631C5741" w14:textId="77777777" w:rsidR="00460809" w:rsidRDefault="00460809" w:rsidP="00460809">
      <w:pPr>
        <w:rPr>
          <w:rFonts w:ascii="Arial" w:eastAsia="Arial" w:hAnsi="Arial" w:cs="Arial"/>
          <w:sz w:val="22"/>
          <w:szCs w:val="22"/>
          <w:lang w:val="pl-PL"/>
        </w:rPr>
      </w:pPr>
    </w:p>
    <w:p w14:paraId="514C560B" w14:textId="77777777" w:rsidR="00460809" w:rsidRDefault="00460809" w:rsidP="00460809">
      <w:pPr>
        <w:rPr>
          <w:rFonts w:ascii="Arial" w:eastAsia="Arial" w:hAnsi="Arial" w:cs="Arial"/>
          <w:sz w:val="22"/>
          <w:szCs w:val="22"/>
          <w:lang w:val="pl-PL"/>
        </w:rPr>
      </w:pPr>
      <w:r>
        <w:rPr>
          <w:rFonts w:ascii="Arial" w:eastAsia="Arial" w:hAnsi="Arial" w:cs="Arial"/>
          <w:sz w:val="22"/>
          <w:szCs w:val="22"/>
          <w:lang w:val="pl-PL"/>
        </w:rPr>
        <w:t xml:space="preserve">Mustang Mach-E nie tylko zanotował doskonały wynik otwarcia sprzedaży na rynku amerykańskim, ale kolejne miesiące pokazują, że wielu klientów migruje od konkurencji i wybiera właśnie elektryczne auto Forda. </w:t>
      </w:r>
      <w:r w:rsidRPr="00CD738F">
        <w:rPr>
          <w:rFonts w:ascii="Arial" w:hAnsi="Arial" w:cs="Arial"/>
          <w:sz w:val="22"/>
          <w:szCs w:val="22"/>
          <w:lang w:val="pl-PL"/>
        </w:rPr>
        <w:t xml:space="preserve">Sprzedaż Mustanga Mach-E </w:t>
      </w:r>
      <w:r>
        <w:rPr>
          <w:rFonts w:ascii="Arial" w:hAnsi="Arial" w:cs="Arial"/>
          <w:sz w:val="22"/>
          <w:szCs w:val="22"/>
          <w:lang w:val="pl-PL"/>
        </w:rPr>
        <w:t xml:space="preserve">w USA </w:t>
      </w:r>
      <w:r w:rsidRPr="00CD738F">
        <w:rPr>
          <w:rFonts w:ascii="Arial" w:hAnsi="Arial" w:cs="Arial"/>
          <w:sz w:val="22"/>
          <w:szCs w:val="22"/>
          <w:lang w:val="pl-PL"/>
        </w:rPr>
        <w:t xml:space="preserve">wyniosła w pierwszych trzech miesiącach 2021 roku 6 614 pojazdów. Niemal 70% zamówień pochodziło od nowych klientów pozyskanych </w:t>
      </w:r>
      <w:r>
        <w:rPr>
          <w:rFonts w:ascii="Arial" w:hAnsi="Arial" w:cs="Arial"/>
          <w:sz w:val="22"/>
          <w:szCs w:val="22"/>
          <w:lang w:val="pl-PL"/>
        </w:rPr>
        <w:t>od</w:t>
      </w:r>
      <w:r w:rsidRPr="00CD738F">
        <w:rPr>
          <w:rFonts w:ascii="Arial" w:hAnsi="Arial" w:cs="Arial"/>
          <w:sz w:val="22"/>
          <w:szCs w:val="22"/>
          <w:lang w:val="pl-PL"/>
        </w:rPr>
        <w:t xml:space="preserve"> konkurencyjnych marek. </w:t>
      </w:r>
    </w:p>
    <w:p w14:paraId="788DC061" w14:textId="77777777" w:rsidR="00460809" w:rsidRDefault="00460809" w:rsidP="00460809">
      <w:pPr>
        <w:rPr>
          <w:rFonts w:ascii="Arial" w:eastAsia="Arial" w:hAnsi="Arial" w:cs="Arial"/>
          <w:color w:val="000000"/>
          <w:sz w:val="22"/>
          <w:szCs w:val="22"/>
          <w:lang w:val="pl-PL"/>
        </w:rPr>
      </w:pPr>
    </w:p>
    <w:p w14:paraId="05405AB1" w14:textId="77777777" w:rsidR="00460809" w:rsidRDefault="00460809" w:rsidP="00460809">
      <w:pPr>
        <w:rPr>
          <w:rFonts w:ascii="Arial" w:eastAsia="Arial" w:hAnsi="Arial" w:cs="Arial"/>
          <w:b/>
          <w:color w:val="000000"/>
          <w:sz w:val="22"/>
          <w:szCs w:val="22"/>
          <w:lang w:val="pl-PL"/>
        </w:rPr>
      </w:pPr>
    </w:p>
    <w:p w14:paraId="10831DDE" w14:textId="77777777" w:rsidR="00460809" w:rsidRDefault="00460809" w:rsidP="00460809">
      <w:pPr>
        <w:rPr>
          <w:rFonts w:ascii="Arial" w:eastAsia="Arial" w:hAnsi="Arial" w:cs="Arial"/>
          <w:b/>
          <w:color w:val="000000"/>
          <w:sz w:val="22"/>
          <w:szCs w:val="22"/>
          <w:lang w:val="pl-PL"/>
        </w:rPr>
      </w:pPr>
    </w:p>
    <w:p w14:paraId="711A4804" w14:textId="10E3DC32" w:rsidR="00460809" w:rsidRDefault="00460809" w:rsidP="00460809">
      <w:pPr>
        <w:rPr>
          <w:rFonts w:ascii="Arial" w:eastAsia="Arial" w:hAnsi="Arial" w:cs="Arial"/>
          <w:b/>
          <w:color w:val="000000"/>
          <w:sz w:val="22"/>
          <w:szCs w:val="22"/>
          <w:lang w:val="pl-PL"/>
        </w:rPr>
      </w:pPr>
      <w:r>
        <w:rPr>
          <w:rFonts w:ascii="Arial" w:eastAsia="Arial" w:hAnsi="Arial" w:cs="Arial"/>
          <w:b/>
          <w:color w:val="000000"/>
          <w:sz w:val="22"/>
          <w:szCs w:val="22"/>
          <w:lang w:val="pl-PL"/>
        </w:rPr>
        <w:t>Wersje wyposażenia dostępne na rynku polskim</w:t>
      </w:r>
    </w:p>
    <w:p w14:paraId="1849A82F" w14:textId="77777777" w:rsidR="00460809" w:rsidRDefault="00460809" w:rsidP="00460809">
      <w:pPr>
        <w:rPr>
          <w:rFonts w:ascii="Arial" w:eastAsiaTheme="majorEastAsia" w:hAnsi="Arial" w:cs="Arial"/>
          <w:sz w:val="22"/>
          <w:szCs w:val="22"/>
          <w:lang w:val="pl-PL"/>
        </w:rPr>
      </w:pPr>
      <w:r>
        <w:rPr>
          <w:rFonts w:ascii="Arial" w:eastAsiaTheme="majorEastAsia" w:hAnsi="Arial" w:cs="Arial"/>
          <w:sz w:val="22"/>
          <w:szCs w:val="22"/>
          <w:lang w:val="pl-PL"/>
        </w:rPr>
        <w:t>Ford Mustang Mach-E jest dostępny w pięciu wersjach wyposażenia. Ten elektryczny SUV może mieć napęd na tylną oś (RWD) lub na cztery koła (AWD).</w:t>
      </w:r>
    </w:p>
    <w:p w14:paraId="5CC5C7BF"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Podstawowe różnice między poszczególnymi wersjami dotyczą pojemności akumulatorów samochodu oraz rodzaju napędu. Mach-E będzie bowiem dostępny ze standardową baterią o pojemności 75 kWh, a także z baterią o zwiększonej pojemności 98 kWh. </w:t>
      </w:r>
    </w:p>
    <w:p w14:paraId="2A8CDED4" w14:textId="77777777" w:rsidR="00460809" w:rsidRDefault="00460809" w:rsidP="00460809">
      <w:pPr>
        <w:rPr>
          <w:rFonts w:ascii="Arial" w:eastAsiaTheme="majorEastAsia" w:hAnsi="Arial" w:cs="Arial"/>
          <w:sz w:val="22"/>
          <w:szCs w:val="22"/>
          <w:lang w:val="pl-PL" w:eastAsia="en-US"/>
        </w:rPr>
      </w:pPr>
    </w:p>
    <w:p w14:paraId="794D28D4"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Pierwszy elektryczny SUV Forda będzie w Polsce dostępny łącznie w pięciu wersjach. Są to:</w:t>
      </w:r>
    </w:p>
    <w:p w14:paraId="2024479A"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z napędem na tylne koła ze standardową baterią 75 kWh;</w:t>
      </w:r>
    </w:p>
    <w:p w14:paraId="2ADB98B7"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z napędem na wszystkie koła ze standardową baterią 75 kWh;</w:t>
      </w:r>
    </w:p>
    <w:p w14:paraId="457E800B"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z napędem na tylne koła z baterią o zwiększonej pojemności 98 kWh;</w:t>
      </w:r>
    </w:p>
    <w:p w14:paraId="2102FE7D"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z napędem na wszystkie koła z baterią o zwiększonej pojemności 98 kWh;</w:t>
      </w:r>
    </w:p>
    <w:p w14:paraId="0AE9C8BF"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First Edition z napędem na wszystkie koła z baterią o zwiększonej pojemności 98 kWh.</w:t>
      </w:r>
    </w:p>
    <w:p w14:paraId="45C6F7DE" w14:textId="77777777" w:rsidR="00460809" w:rsidRDefault="00460809" w:rsidP="00460809">
      <w:pPr>
        <w:rPr>
          <w:rFonts w:ascii="Calibri" w:eastAsia="Calibri" w:hAnsi="Calibri" w:cs="Calibri"/>
          <w:lang w:val="pl-PL"/>
        </w:rPr>
      </w:pPr>
    </w:p>
    <w:p w14:paraId="7D1FC720" w14:textId="77777777" w:rsidR="00460809" w:rsidRDefault="00460809" w:rsidP="00460809">
      <w:pPr>
        <w:rPr>
          <w:rFonts w:ascii="Arial" w:eastAsiaTheme="majorEastAsia" w:hAnsi="Arial" w:cs="Arial"/>
          <w:b/>
          <w:sz w:val="22"/>
          <w:szCs w:val="22"/>
          <w:lang w:val="pl-PL" w:eastAsia="en-US"/>
        </w:rPr>
      </w:pPr>
      <w:r>
        <w:rPr>
          <w:rFonts w:ascii="Arial" w:eastAsiaTheme="majorEastAsia" w:hAnsi="Arial" w:cs="Arial"/>
          <w:b/>
          <w:sz w:val="22"/>
          <w:szCs w:val="22"/>
          <w:lang w:val="pl-PL" w:eastAsia="en-US"/>
        </w:rPr>
        <w:t>Mach-E RWD 75 kWh</w:t>
      </w:r>
    </w:p>
    <w:p w14:paraId="472721C4"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Już podstawowa wersja Mach-E jest bogato wyposażona. Warto podkreślić, że standardem w pierwszym elektrycznym SUV-ie Forda jest 15,5-calowy kolorowy ekran dotykowy, Ford SYNC nowej generacji, podgrzewane przednie fotele czy tylne reflektory LED. Wersje z napędem na tylne koła są dostępne z 18-calowymi felgami aluminiowymi. Wyposażenie z zakresu bezpieczeństwa i komfortu obejmuje m.in.: system monitorowania martwego pola widzenia w lusterkach, system zapobiegający kolizjom Pre-Collision Assist; asystenta utrzymania pasa ruchu; adaptacyjny tempomat, poduszki powietrzne dla kierowcy i pasażera, poduszkę kolanową dla kierowcy, boczne poduszki i kurtyny dla 1-ego i 2-iego rzędu siedzeń, a także system ostrzegania pieszych Audible Vehicle Alert System.</w:t>
      </w:r>
    </w:p>
    <w:p w14:paraId="434741E2" w14:textId="77777777" w:rsidR="00460809" w:rsidRDefault="00460809" w:rsidP="00460809">
      <w:pPr>
        <w:rPr>
          <w:rFonts w:ascii="Arial" w:eastAsiaTheme="majorEastAsia" w:hAnsi="Arial" w:cs="Arial"/>
          <w:sz w:val="22"/>
          <w:szCs w:val="22"/>
          <w:lang w:val="pl-PL" w:eastAsia="en-US"/>
        </w:rPr>
      </w:pPr>
    </w:p>
    <w:p w14:paraId="1FB7413D"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Moc maksymalna samochodu w tej wersji wynosi 269 KM (198 kW), a jego zasięg według WLTP – do 440 kilometrów. Maksymalny moment obrotowy obu wersji z napędem na tylne koła wynosi natomiast 430 Nm. Cena modelu w tej wersji wynosi od 216 120 zł. </w:t>
      </w:r>
    </w:p>
    <w:p w14:paraId="544E753C" w14:textId="77777777" w:rsidR="00460809" w:rsidRDefault="00460809" w:rsidP="00460809">
      <w:pPr>
        <w:rPr>
          <w:rFonts w:ascii="Arial" w:eastAsiaTheme="majorEastAsia" w:hAnsi="Arial" w:cs="Arial"/>
          <w:sz w:val="22"/>
          <w:szCs w:val="22"/>
          <w:lang w:val="pl-PL" w:eastAsia="en-US"/>
        </w:rPr>
      </w:pPr>
    </w:p>
    <w:p w14:paraId="60F461DA"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b/>
          <w:sz w:val="22"/>
          <w:szCs w:val="22"/>
          <w:lang w:val="pl-PL" w:eastAsia="en-US"/>
        </w:rPr>
        <w:t>Mach-E AWD 75 kWh</w:t>
      </w:r>
    </w:p>
    <w:p w14:paraId="1A5AC6FB"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Podstawowa wersja Mustanga Mach-E z napędem na wszystkie koła jest natomiast dostępna w cenie od 249 560 zł. Od poprzednio omówionej, poza napędem różni ją także zasięg – według WLTP wynosi on 400 km. Moc maksymalna tej wersji wynosi 269 KM (198 kW), a maksymalny moment obrotowy 580 Nm.</w:t>
      </w:r>
    </w:p>
    <w:p w14:paraId="27905C68" w14:textId="77777777" w:rsidR="00460809" w:rsidRDefault="00460809" w:rsidP="00460809">
      <w:pPr>
        <w:rPr>
          <w:rFonts w:ascii="Arial" w:eastAsiaTheme="majorEastAsia" w:hAnsi="Arial" w:cs="Arial"/>
          <w:sz w:val="22"/>
          <w:szCs w:val="22"/>
          <w:lang w:val="pl-PL" w:eastAsia="en-US"/>
        </w:rPr>
      </w:pPr>
    </w:p>
    <w:p w14:paraId="6835D7B9"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Na tym jednak różnice się nie kończą. Mustang Mach-E AWD 75 kWh wyposażony jest już w 19-calowe felgi aluminiowe, a także zewnętrzny pakiet stylizacji nadwozia. Klienci decydujący się na tę wersję mogą także liczyć na adaptacyjne reflektory LED Mustang Signature czy przednie fotele z funkcją pamięci regulowane elektrycznie w ośmiu płaszczyznach, a także kamerę ułatwiającą parkowanie tyłem. </w:t>
      </w:r>
    </w:p>
    <w:p w14:paraId="74A1BB28" w14:textId="77777777" w:rsidR="00460809" w:rsidRDefault="00460809" w:rsidP="00460809">
      <w:pPr>
        <w:rPr>
          <w:rFonts w:ascii="Arial" w:eastAsiaTheme="majorEastAsia" w:hAnsi="Arial" w:cs="Arial"/>
          <w:sz w:val="22"/>
          <w:szCs w:val="22"/>
          <w:lang w:val="pl-PL" w:eastAsia="en-US"/>
        </w:rPr>
      </w:pPr>
    </w:p>
    <w:p w14:paraId="7B95DD65"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b/>
          <w:sz w:val="22"/>
          <w:szCs w:val="22"/>
          <w:lang w:val="pl-PL" w:eastAsia="en-US"/>
        </w:rPr>
        <w:t>Mach-E RWD 98 kWh</w:t>
      </w:r>
    </w:p>
    <w:p w14:paraId="3F5B733D"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Wersja z napędem na tylne koła i baterią o zwiększonej pojemności jest natomiast dostępna od 247 570 zł. To właśnie w tej wersji samochód może pochwalić się imponującym zasięgiem 610 kilometrów oraz wieloma dodatkami niedostępnymi w wersjach ze standardową baterią.</w:t>
      </w:r>
    </w:p>
    <w:p w14:paraId="3260B544" w14:textId="77777777" w:rsidR="00460809" w:rsidRDefault="00460809" w:rsidP="00460809">
      <w:pPr>
        <w:rPr>
          <w:rFonts w:ascii="Arial" w:eastAsiaTheme="majorEastAsia" w:hAnsi="Arial" w:cs="Arial"/>
          <w:sz w:val="22"/>
          <w:szCs w:val="22"/>
          <w:lang w:val="pl-PL" w:eastAsia="en-US"/>
        </w:rPr>
      </w:pPr>
    </w:p>
    <w:p w14:paraId="4316BDD5"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Moc maksymalna samochodu w tej wersji wynosi 294 KM (216 kWh).</w:t>
      </w:r>
    </w:p>
    <w:p w14:paraId="5A7D5CD5" w14:textId="77777777" w:rsidR="00460809" w:rsidRDefault="00460809" w:rsidP="00460809">
      <w:pPr>
        <w:rPr>
          <w:rFonts w:ascii="Arial" w:eastAsiaTheme="majorEastAsia" w:hAnsi="Arial" w:cs="Arial"/>
          <w:sz w:val="22"/>
          <w:szCs w:val="22"/>
          <w:lang w:val="pl-PL" w:eastAsia="en-US"/>
        </w:rPr>
      </w:pPr>
    </w:p>
    <w:p w14:paraId="165F4A06"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b/>
          <w:sz w:val="22"/>
          <w:szCs w:val="22"/>
          <w:lang w:val="pl-PL" w:eastAsia="en-US"/>
        </w:rPr>
        <w:t>Mach-E AWD 98 kWh</w:t>
      </w:r>
    </w:p>
    <w:p w14:paraId="60A77835"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Samochód podobnie jak wersja z mniejszą baterią jest wyposażony w czerwone zaciski hamulcowe. Obie wersje wyposażone są także w ciemną podsufitkę i perforowaną tapicerkę foteli Sensico z efektownymi, czerwonymi przeszyciami. </w:t>
      </w:r>
    </w:p>
    <w:p w14:paraId="13BB73A8" w14:textId="77777777" w:rsidR="00460809" w:rsidRDefault="00460809" w:rsidP="00460809">
      <w:pPr>
        <w:rPr>
          <w:rFonts w:ascii="Arial" w:eastAsiaTheme="majorEastAsia" w:hAnsi="Arial" w:cs="Arial"/>
          <w:sz w:val="22"/>
          <w:szCs w:val="22"/>
          <w:lang w:val="pl-PL" w:eastAsia="en-US"/>
        </w:rPr>
      </w:pPr>
    </w:p>
    <w:p w14:paraId="1950A4D0"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Zasięg modelu według WLTP wynosi 540 km, a jego moc maksymalna 351 KM (258 kW). Cena modelu w tej wersji zaczyna się od 286 310 zł. </w:t>
      </w:r>
    </w:p>
    <w:p w14:paraId="45CF7C8E" w14:textId="77777777" w:rsidR="00460809" w:rsidRDefault="00460809" w:rsidP="00460809">
      <w:pPr>
        <w:rPr>
          <w:rFonts w:ascii="Arial" w:eastAsiaTheme="majorEastAsia" w:hAnsi="Arial" w:cs="Arial"/>
          <w:sz w:val="22"/>
          <w:szCs w:val="22"/>
          <w:lang w:val="pl-PL" w:eastAsia="en-US"/>
        </w:rPr>
      </w:pPr>
    </w:p>
    <w:p w14:paraId="43EA27E1" w14:textId="77777777" w:rsidR="00460809" w:rsidRPr="00AB7053" w:rsidRDefault="00460809" w:rsidP="00460809">
      <w:pPr>
        <w:rPr>
          <w:rFonts w:ascii="Arial" w:eastAsiaTheme="majorEastAsia" w:hAnsi="Arial" w:cs="Arial"/>
          <w:sz w:val="22"/>
          <w:szCs w:val="22"/>
          <w:lang w:val="pl-PL" w:eastAsia="en-US"/>
        </w:rPr>
      </w:pPr>
      <w:r w:rsidRPr="00AB7053">
        <w:rPr>
          <w:rFonts w:ascii="Arial" w:eastAsiaTheme="majorEastAsia" w:hAnsi="Arial" w:cs="Arial"/>
          <w:b/>
          <w:sz w:val="22"/>
          <w:szCs w:val="22"/>
          <w:lang w:val="pl-PL" w:eastAsia="en-US"/>
        </w:rPr>
        <w:t>Mach-E First Edition AWD 98 kWh</w:t>
      </w:r>
    </w:p>
    <w:p w14:paraId="0908C9D8"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First Edition to pierwsza wersja specjalna Mustanga Mach-E. Samochód w tej wersji wyróżnia perforowana tapicerka foteli Sensico z niebiesko-czerwonymi przeszyciami nawiązującymi do koloru nadwozia. Podobnie jak pozostałe wersje z napędem na wszystkie koła, samochód ma czerwone zaciski hamulcowe oraz 19-calowe felgi aluminiowe. </w:t>
      </w:r>
    </w:p>
    <w:p w14:paraId="3134148C" w14:textId="77777777" w:rsidR="00460809" w:rsidRDefault="00460809" w:rsidP="00460809">
      <w:pPr>
        <w:rPr>
          <w:rFonts w:ascii="Arial" w:eastAsiaTheme="majorEastAsia" w:hAnsi="Arial" w:cs="Arial"/>
          <w:sz w:val="22"/>
          <w:szCs w:val="22"/>
          <w:lang w:val="pl-PL" w:eastAsia="en-US"/>
        </w:rPr>
      </w:pPr>
    </w:p>
    <w:p w14:paraId="360517BA"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First Edition zawiera także wszystkie udogodnienia z innych wersji wyposażenia oraz dodatkowo panoramiczny dach, system audio B&amp;O z 10 głośnikami, kamerę 360 stopni, inteligentny tempomat, zaawansowanego asystenta parkowania. Moc maksymalna samochodu wynosi 351 KM (258 kW), a zasięg 540 kilometrów według WLTP. Cena specjalna dla klientów w Polsce wynosi od 303 810 zł. </w:t>
      </w:r>
    </w:p>
    <w:p w14:paraId="7C6BFE61" w14:textId="77777777" w:rsidR="00460809" w:rsidRDefault="00460809" w:rsidP="00460809">
      <w:pPr>
        <w:rPr>
          <w:rFonts w:ascii="Arial" w:eastAsiaTheme="majorEastAsia" w:hAnsi="Arial" w:cs="Arial"/>
          <w:sz w:val="22"/>
          <w:szCs w:val="22"/>
          <w:lang w:val="pl-PL" w:eastAsia="en-US"/>
        </w:rPr>
      </w:pPr>
    </w:p>
    <w:p w14:paraId="560AB7D6" w14:textId="77777777" w:rsidR="00460809" w:rsidRDefault="00460809" w:rsidP="00460809">
      <w:pPr>
        <w:rPr>
          <w:rFonts w:ascii="Arial" w:eastAsiaTheme="majorEastAsia" w:hAnsi="Arial" w:cs="Arial"/>
          <w:b/>
          <w:sz w:val="22"/>
          <w:szCs w:val="22"/>
          <w:lang w:val="pl-PL" w:eastAsia="en-US"/>
        </w:rPr>
      </w:pPr>
      <w:r>
        <w:rPr>
          <w:rFonts w:ascii="Arial" w:eastAsiaTheme="majorEastAsia" w:hAnsi="Arial" w:cs="Arial"/>
          <w:b/>
          <w:sz w:val="22"/>
          <w:szCs w:val="22"/>
          <w:lang w:val="pl-PL" w:eastAsia="en-US"/>
        </w:rPr>
        <w:t>Co jeszcze warto wiedzieć?</w:t>
      </w:r>
    </w:p>
    <w:p w14:paraId="743B7C75"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Mustang Mach-E dostępny jest z dwoma wersjami pojemności tylnego bagażnika. To 322 litry (1420 litrów przy złożonych tylnych siedzeniach) dla wersji z napędem na wszystkie koła oraz 402 litry (1345 litrów przy złożonych tylnych siedzeniach) dla wersji z napędem na tył. Dodatkowo z przodu pojazdu znajduje się dodatkowy bagażnik o pojemności 100 l.</w:t>
      </w:r>
    </w:p>
    <w:p w14:paraId="29228E0A" w14:textId="77777777" w:rsidR="00460809" w:rsidRDefault="00460809" w:rsidP="00460809">
      <w:pPr>
        <w:rPr>
          <w:rFonts w:ascii="Arial" w:eastAsiaTheme="majorEastAsia" w:hAnsi="Arial" w:cs="Arial"/>
          <w:sz w:val="22"/>
          <w:szCs w:val="22"/>
          <w:lang w:val="pl-PL" w:eastAsia="en-US"/>
        </w:rPr>
      </w:pPr>
    </w:p>
    <w:p w14:paraId="2DAFE116"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Wszystkie samochody będą wyposażone w reflektory w technologii LED. W wersjach z napędem na wszystkie koła będą to dodatkowo projekcyjne LED z funkcją statycznego doświetlania zakrętów oraz funkcją zapobiegającą oślepianiu.</w:t>
      </w:r>
    </w:p>
    <w:p w14:paraId="4F5ADF75" w14:textId="77777777" w:rsidR="00460809" w:rsidRDefault="00460809" w:rsidP="00460809">
      <w:pPr>
        <w:rPr>
          <w:rFonts w:ascii="Arial" w:eastAsiaTheme="majorEastAsia" w:hAnsi="Arial" w:cs="Arial"/>
          <w:sz w:val="22"/>
          <w:szCs w:val="22"/>
          <w:lang w:val="pl-PL" w:eastAsia="en-US"/>
        </w:rPr>
      </w:pPr>
    </w:p>
    <w:p w14:paraId="6C3B7CDE"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Dla podstawowych wersji wyposażenia są dostępne pakiety Technology oraz Technology Plus. Ten pierwszy w cenie 8 500 zł obejmuje system nagłośnienia B&amp;O z 9 głośnikami i subwooferem, drzwi bagażnika otwierane/zamykane elektrycznie i bezdotykowo, system rozpoznawania znaków ograniczenia prędkości, aktywnego asystenta parkowania oraz system kamer 360 stopni. </w:t>
      </w:r>
    </w:p>
    <w:p w14:paraId="41324A08" w14:textId="77777777" w:rsidR="00460809" w:rsidRDefault="00460809" w:rsidP="00460809">
      <w:pPr>
        <w:rPr>
          <w:rFonts w:ascii="Arial" w:eastAsiaTheme="majorEastAsia" w:hAnsi="Arial" w:cs="Arial"/>
          <w:sz w:val="22"/>
          <w:szCs w:val="22"/>
          <w:lang w:val="pl-PL" w:eastAsia="en-US"/>
        </w:rPr>
      </w:pPr>
    </w:p>
    <w:p w14:paraId="414EF8A3"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Technology Plus w wersji AWD zawiera dodatkowo panoramiczny dach oraz przednią szybę z filtrem przeciwsłonecznym. W wersji RWD dochodzi do tego tapicerka z perforowanej skóry ekologicznej Sensico, elektryczna regulacja położenia przednich foteli w 8 płaszczyznach oraz lusterka boczne składane elektrycznie, które są standardem dla wersji z napędem na wszystkie koła. Cena pakietu Technology Plus AWD wynosi 12 500 zł, a RWD 18 400 zł.</w:t>
      </w:r>
    </w:p>
    <w:p w14:paraId="0DA555FE" w14:textId="77777777" w:rsidR="00460809" w:rsidRDefault="00460809" w:rsidP="00460809">
      <w:pPr>
        <w:rPr>
          <w:rFonts w:ascii="Arial" w:eastAsiaTheme="majorEastAsia" w:hAnsi="Arial" w:cs="Arial"/>
          <w:sz w:val="22"/>
          <w:szCs w:val="22"/>
          <w:lang w:val="pl-PL" w:eastAsia="en-US"/>
        </w:rPr>
      </w:pPr>
    </w:p>
    <w:p w14:paraId="1AE09D69"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 Oferta Mustanga Mach-E w Polsce jest szeroka i dopasowana do różnych grup klientów. Jesteśmy przekonani, że samochód trafi w gusta nie tylko stałych klientów Forda, ale także tych zainteresowanych samochodami elektrycznymi i markami premium. Mach-E będzie sprzedawany w Polsce przez starannie wyselekcjonowanych dilerów, aby zapewnić klientom jak najwyższy poziom obsługi – powiedział Piotr Pawlak, Prezes i Dyrektor Zarządzający Ford Polska. </w:t>
      </w:r>
    </w:p>
    <w:p w14:paraId="36037819" w14:textId="77777777" w:rsidR="00460809" w:rsidRPr="000B1616" w:rsidRDefault="00460809" w:rsidP="00460809">
      <w:pPr>
        <w:rPr>
          <w:rFonts w:ascii="Calibri" w:eastAsia="Calibri" w:hAnsi="Calibri" w:cs="Calibri"/>
          <w:lang w:val="pl-PL"/>
        </w:rPr>
      </w:pPr>
    </w:p>
    <w:p w14:paraId="3E231E57" w14:textId="77777777" w:rsidR="00460809" w:rsidRPr="000B1616" w:rsidRDefault="00460809" w:rsidP="00460809">
      <w:pPr>
        <w:rPr>
          <w:rFonts w:asciiTheme="minorHAnsi" w:eastAsiaTheme="minorHAnsi" w:hAnsiTheme="minorHAnsi" w:cstheme="minorBidi"/>
          <w:lang w:val="pl-PL"/>
        </w:rPr>
      </w:pPr>
    </w:p>
    <w:p w14:paraId="644FBF7A" w14:textId="77777777" w:rsidR="00460809" w:rsidRPr="00190FAE" w:rsidRDefault="00460809" w:rsidP="00460809">
      <w:pPr>
        <w:spacing w:line="276" w:lineRule="auto"/>
        <w:rPr>
          <w:rFonts w:ascii="Arial" w:hAnsi="Arial" w:cs="Arial"/>
          <w:sz w:val="22"/>
          <w:szCs w:val="22"/>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5" w:name="_Hlk38031302"/>
      <w:bookmarkEnd w:id="5"/>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10"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7F4747"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DB76E" w14:textId="77777777" w:rsidR="006742FC" w:rsidRDefault="006742FC">
      <w:r>
        <w:separator/>
      </w:r>
    </w:p>
  </w:endnote>
  <w:endnote w:type="continuationSeparator" w:id="0">
    <w:p w14:paraId="3F9BC1FA" w14:textId="77777777" w:rsidR="006742FC" w:rsidRDefault="0067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F474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2EACB" w14:textId="77777777" w:rsidR="006742FC" w:rsidRDefault="006742FC">
      <w:r>
        <w:separator/>
      </w:r>
    </w:p>
  </w:footnote>
  <w:footnote w:type="continuationSeparator" w:id="0">
    <w:p w14:paraId="3CEC7974" w14:textId="77777777" w:rsidR="006742FC" w:rsidRDefault="00674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FAA6EFB"/>
    <w:multiLevelType w:val="multilevel"/>
    <w:tmpl w:val="B27A93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20"/>
  </w:num>
  <w:num w:numId="5">
    <w:abstractNumId w:val="23"/>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3"/>
  </w:num>
  <w:num w:numId="22">
    <w:abstractNumId w:val="9"/>
  </w:num>
  <w:num w:numId="23">
    <w:abstractNumId w:val="21"/>
  </w:num>
  <w:num w:numId="24">
    <w:abstractNumId w:val="25"/>
  </w:num>
  <w:num w:numId="25">
    <w:abstractNumId w:val="11"/>
  </w:num>
  <w:num w:numId="26">
    <w:abstractNumId w:val="12"/>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D5827"/>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0809"/>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742FC"/>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54FC3"/>
    <w:rsid w:val="007642C3"/>
    <w:rsid w:val="00777BDD"/>
    <w:rsid w:val="0078699F"/>
    <w:rsid w:val="00787714"/>
    <w:rsid w:val="0079646E"/>
    <w:rsid w:val="007A008F"/>
    <w:rsid w:val="007A14D4"/>
    <w:rsid w:val="007A3385"/>
    <w:rsid w:val="007A402C"/>
    <w:rsid w:val="007A63C2"/>
    <w:rsid w:val="007B24EA"/>
    <w:rsid w:val="007C7518"/>
    <w:rsid w:val="007D3C05"/>
    <w:rsid w:val="007D6B52"/>
    <w:rsid w:val="007E6E43"/>
    <w:rsid w:val="007E7123"/>
    <w:rsid w:val="007F0BD4"/>
    <w:rsid w:val="007F4747"/>
    <w:rsid w:val="007F7650"/>
    <w:rsid w:val="00801723"/>
    <w:rsid w:val="00802294"/>
    <w:rsid w:val="00802725"/>
    <w:rsid w:val="008101F2"/>
    <w:rsid w:val="00812858"/>
    <w:rsid w:val="00817A4E"/>
    <w:rsid w:val="00822CDF"/>
    <w:rsid w:val="008233C4"/>
    <w:rsid w:val="00830B06"/>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77ED2"/>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25C32"/>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23EA3"/>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uiPriority w:val="99"/>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81717217">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porate.ford.com/" TargetMode="External"/><Relationship Id="rId4" Type="http://schemas.openxmlformats.org/officeDocument/2006/relationships/settings" Target="settings.xml"/><Relationship Id="rId9" Type="http://schemas.openxmlformats.org/officeDocument/2006/relationships/hyperlink" Target="mailto:pwatt3@for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24C0-3398-476C-BF89-8BC4973C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3044</Words>
  <Characters>18269</Characters>
  <Application>Microsoft Office Word</Application>
  <DocSecurity>0</DocSecurity>
  <Lines>152</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Daniel Mirkiewicz</cp:lastModifiedBy>
  <cp:revision>2</cp:revision>
  <cp:lastPrinted>2021-02-12T09:18:00Z</cp:lastPrinted>
  <dcterms:created xsi:type="dcterms:W3CDTF">2021-04-12T08:31:00Z</dcterms:created>
  <dcterms:modified xsi:type="dcterms:W3CDTF">2021-04-12T08:31:00Z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