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69E1" w14:textId="34FFBB66" w:rsidR="006827EF" w:rsidRDefault="006827EF" w:rsidP="006827EF">
      <w:pPr>
        <w:ind w:right="-240"/>
        <w:rPr>
          <w:rFonts w:ascii="Arial" w:hAnsi="Arial" w:cs="Arial"/>
          <w:b/>
          <w:spacing w:val="-20"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spacing w:val="-20"/>
          <w:sz w:val="32"/>
          <w:szCs w:val="32"/>
          <w:lang w:val="pl-PL"/>
        </w:rPr>
        <w:t xml:space="preserve">Ford i B&amp;O </w:t>
      </w:r>
      <w:proofErr w:type="spellStart"/>
      <w:r>
        <w:rPr>
          <w:rFonts w:ascii="Arial" w:hAnsi="Arial" w:cs="Arial"/>
          <w:b/>
          <w:spacing w:val="-20"/>
          <w:sz w:val="32"/>
          <w:szCs w:val="32"/>
          <w:lang w:val="pl-PL"/>
        </w:rPr>
        <w:t>Beosonic</w:t>
      </w:r>
      <w:proofErr w:type="spellEnd"/>
      <w:r>
        <w:rPr>
          <w:rFonts w:ascii="Arial" w:hAnsi="Arial" w:cs="Arial"/>
          <w:b/>
          <w:spacing w:val="-20"/>
          <w:sz w:val="32"/>
          <w:szCs w:val="32"/>
          <w:lang w:val="pl-PL"/>
        </w:rPr>
        <w:t>™ oferują doskonały dźwięk za jednym dotknięciem</w:t>
      </w:r>
      <w:r w:rsidR="003C5FD5">
        <w:rPr>
          <w:rFonts w:ascii="Arial" w:hAnsi="Arial" w:cs="Arial"/>
          <w:b/>
          <w:spacing w:val="-20"/>
          <w:sz w:val="32"/>
          <w:szCs w:val="32"/>
          <w:lang w:val="pl-PL"/>
        </w:rPr>
        <w:t>.</w:t>
      </w:r>
    </w:p>
    <w:p w14:paraId="68E58B57" w14:textId="77777777" w:rsidR="006827EF" w:rsidRDefault="006827EF" w:rsidP="006827E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91F880F" w14:textId="3CB7B2DE" w:rsidR="006827EF" w:rsidRDefault="006827EF" w:rsidP="006827E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noProof/>
          <w:lang w:val="pl-PL"/>
        </w:rPr>
        <w:drawing>
          <wp:inline distT="0" distB="0" distL="0" distR="0" wp14:anchorId="5EC472D5" wp14:editId="0057A092">
            <wp:extent cx="5705475" cy="3695700"/>
            <wp:effectExtent l="0" t="0" r="9525" b="0"/>
            <wp:docPr id="6" name="Picture 6" descr="page2image174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age2image1742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8E8D" w14:textId="77777777" w:rsidR="006827EF" w:rsidRDefault="006827EF" w:rsidP="006827EF">
      <w:pPr>
        <w:rPr>
          <w:rFonts w:ascii="Arial" w:hAnsi="Arial"/>
          <w:b/>
          <w:sz w:val="22"/>
          <w:lang w:val="pl-PL"/>
        </w:rPr>
      </w:pPr>
    </w:p>
    <w:p w14:paraId="58708EAA" w14:textId="764BBAB7" w:rsidR="006827EF" w:rsidRDefault="003C5FD5" w:rsidP="006827E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6827EF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D11D80">
        <w:rPr>
          <w:rFonts w:ascii="Arial" w:hAnsi="Arial" w:cs="Arial"/>
          <w:b/>
          <w:sz w:val="22"/>
          <w:szCs w:val="22"/>
          <w:lang w:val="pl-PL"/>
        </w:rPr>
        <w:t>8</w:t>
      </w:r>
      <w:bookmarkStart w:id="2" w:name="_GoBack"/>
      <w:bookmarkEnd w:id="2"/>
      <w:r w:rsidR="006827EF">
        <w:rPr>
          <w:rFonts w:ascii="Arial" w:hAnsi="Arial" w:cs="Arial"/>
          <w:b/>
          <w:sz w:val="22"/>
          <w:szCs w:val="22"/>
          <w:lang w:val="pl-PL"/>
        </w:rPr>
        <w:t xml:space="preserve"> kwietnia 2021</w:t>
      </w:r>
      <w:r>
        <w:rPr>
          <w:rFonts w:ascii="Arial" w:hAnsi="Arial" w:cs="Arial"/>
          <w:b/>
          <w:sz w:val="22"/>
          <w:szCs w:val="22"/>
          <w:lang w:val="pl-PL"/>
        </w:rPr>
        <w:t xml:space="preserve"> roku</w:t>
      </w:r>
      <w:r w:rsidR="006827E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827EF">
        <w:rPr>
          <w:rFonts w:ascii="Arial" w:hAnsi="Arial" w:cs="Arial"/>
          <w:sz w:val="22"/>
          <w:szCs w:val="22"/>
          <w:lang w:val="pl-PL"/>
        </w:rPr>
        <w:t xml:space="preserve">– Pojawienie się serwisów </w:t>
      </w:r>
      <w:proofErr w:type="spellStart"/>
      <w:r w:rsidR="006827EF">
        <w:rPr>
          <w:rFonts w:ascii="Arial" w:hAnsi="Arial" w:cs="Arial"/>
          <w:sz w:val="22"/>
          <w:szCs w:val="22"/>
          <w:lang w:val="pl-PL"/>
        </w:rPr>
        <w:t>streamingowych</w:t>
      </w:r>
      <w:proofErr w:type="spellEnd"/>
      <w:r w:rsidR="006827EF">
        <w:rPr>
          <w:rFonts w:ascii="Arial" w:hAnsi="Arial" w:cs="Arial"/>
          <w:sz w:val="22"/>
          <w:szCs w:val="22"/>
          <w:lang w:val="pl-PL"/>
        </w:rPr>
        <w:t>, audiobooków, radia cyfrowego i podcastów oznacza, że kierowcy mają dostęp do bogatszych niż kiedykolwiek zasobów muzyki i audycji słownych.</w:t>
      </w:r>
    </w:p>
    <w:p w14:paraId="711DE89F" w14:textId="77777777" w:rsidR="006827EF" w:rsidRDefault="006827EF" w:rsidP="006827EF">
      <w:pPr>
        <w:rPr>
          <w:rFonts w:ascii="Arial" w:hAnsi="Arial" w:cs="Arial"/>
          <w:sz w:val="22"/>
          <w:szCs w:val="22"/>
          <w:lang w:val="pl-PL"/>
        </w:rPr>
      </w:pPr>
    </w:p>
    <w:p w14:paraId="237205F0" w14:textId="77777777" w:rsidR="006827EF" w:rsidRDefault="006827EF" w:rsidP="006827E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Dostosowanie ustawień i optymalizacja dźwięku pod kątem różnych gatunków muzyki i rodzajów brzmienia była możliwa od dawna, jednak nie zawsze było to proste, zwłaszcza w podróży.</w:t>
      </w:r>
    </w:p>
    <w:p w14:paraId="685A8A7F" w14:textId="77777777" w:rsidR="006827EF" w:rsidRDefault="006827EF" w:rsidP="006827EF">
      <w:pPr>
        <w:rPr>
          <w:rFonts w:ascii="Arial" w:hAnsi="Arial" w:cs="Arial"/>
          <w:sz w:val="22"/>
          <w:szCs w:val="22"/>
          <w:lang w:val="pl-PL"/>
        </w:rPr>
      </w:pPr>
    </w:p>
    <w:p w14:paraId="748020D2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Nowa funkcja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Beosonic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™ w zestawie audio B&amp;O Sound System, instalowanego w samochodach Forda, umożliwia kierowcom i pasażerom precyzyjne dostosowanie dźwięku do ich oczekiwań, za pomocą jednego dotknięcia.</w:t>
      </w:r>
    </w:p>
    <w:p w14:paraId="72780DB3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2B27E26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Użytkownicy mogą po prostu wybrać jedną z wyraźnie różniących się przestrzeni dźwiękowych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Bright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”,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Energetic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”,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Relaxed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 i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Warm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</w:t>
      </w:r>
      <w:r>
        <w:rPr>
          <w:rFonts w:ascii="Arial" w:hAnsi="Arial"/>
          <w:sz w:val="22"/>
          <w:lang w:val="pl-PL"/>
        </w:rPr>
        <w:t xml:space="preserve"> lub wybrać ustawienie, łączące cechy kilku przestrzeni. Dostępnych jest również pięć wstępnie ustawionych trybów: “</w:t>
      </w:r>
      <w:proofErr w:type="spellStart"/>
      <w:r>
        <w:rPr>
          <w:rFonts w:ascii="Arial" w:hAnsi="Arial"/>
          <w:sz w:val="22"/>
          <w:lang w:val="pl-PL"/>
        </w:rPr>
        <w:t>Custom</w:t>
      </w:r>
      <w:proofErr w:type="spellEnd"/>
      <w:r>
        <w:rPr>
          <w:rFonts w:ascii="Arial" w:hAnsi="Arial"/>
          <w:sz w:val="22"/>
          <w:lang w:val="pl-PL"/>
        </w:rPr>
        <w:t>”, “</w:t>
      </w:r>
      <w:proofErr w:type="spellStart"/>
      <w:r>
        <w:rPr>
          <w:rFonts w:ascii="Arial" w:hAnsi="Arial"/>
          <w:sz w:val="22"/>
          <w:lang w:val="pl-PL"/>
        </w:rPr>
        <w:t>Lounge</w:t>
      </w:r>
      <w:proofErr w:type="spellEnd"/>
      <w:r>
        <w:rPr>
          <w:rFonts w:ascii="Arial" w:hAnsi="Arial"/>
          <w:sz w:val="22"/>
          <w:lang w:val="pl-PL"/>
        </w:rPr>
        <w:t>”, “</w:t>
      </w:r>
      <w:proofErr w:type="spellStart"/>
      <w:r>
        <w:rPr>
          <w:rFonts w:ascii="Arial" w:hAnsi="Arial"/>
          <w:sz w:val="22"/>
          <w:lang w:val="pl-PL"/>
        </w:rPr>
        <w:t>Neutral</w:t>
      </w:r>
      <w:proofErr w:type="spellEnd"/>
      <w:r>
        <w:rPr>
          <w:rFonts w:ascii="Arial" w:hAnsi="Arial"/>
          <w:sz w:val="22"/>
          <w:lang w:val="pl-PL"/>
        </w:rPr>
        <w:t>”, “Party” i “Podcast”.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149E1D7F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0DE52A1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– Bez względu na to, czy wolisz słuchać muzyki klasycznej, najnowszych hitów czy ulubionego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podcastu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chcemy zapewnić, że w najprostszy sposób wprowadzisz ustawienia, które Cię zadowolą. Kierowcy od dawna mają możliwość regulacji dźwięku w samochodzie, ale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Beosonic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sprawia, że regulacja ta staje się bardziej intuicyjna, dzięki czemu podróże będą bardziej komfortowe i przyjemne – powiedział Jan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Schroll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menedżer ds. łączności w Ford of Europe.</w:t>
      </w:r>
    </w:p>
    <w:p w14:paraId="3C14AB87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0052700" w14:textId="77777777" w:rsidR="006827EF" w:rsidRDefault="006827EF" w:rsidP="006827EF">
      <w:pP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Sposób działania</w:t>
      </w:r>
    </w:p>
    <w:p w14:paraId="60B5CD04" w14:textId="478EE6AE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Funkcja B&amp;O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Beosonic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™ została skonfigurowana w taki sposób, aby kierowcy mogli z łatwością znaleźć preferowane brzmienie dźwięku, niezależnie od tego, czy kierują się szczególnym nastrojem, czy po prostu chcą wypróbować nieco inne brzmienie znanego utworu:</w:t>
      </w:r>
    </w:p>
    <w:p w14:paraId="503480F8" w14:textId="77777777" w:rsidR="003C5FD5" w:rsidRDefault="003C5FD5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986FE21" w14:textId="254F7072" w:rsidR="006827EF" w:rsidRDefault="006827EF" w:rsidP="006827EF">
      <w:pPr>
        <w:pStyle w:val="ListParagraph"/>
        <w:numPr>
          <w:ilvl w:val="0"/>
          <w:numId w:val="31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Ustawienie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Bright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 daje efekt szczególnej przestronności i wyrazistości, przy jednoczesnym złagodzeniu niektórych niskich częstotliwości</w:t>
      </w:r>
      <w:r w:rsidR="003C5FD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</w:p>
    <w:p w14:paraId="73998ADF" w14:textId="77777777" w:rsidR="003C5FD5" w:rsidRDefault="003C5FD5" w:rsidP="003C5FD5">
      <w:pPr>
        <w:pStyle w:val="ListParagraph"/>
        <w:suppressAutoHyphens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ACFFA01" w14:textId="6FB411CC" w:rsidR="006827EF" w:rsidRDefault="006827EF" w:rsidP="006827EF">
      <w:pPr>
        <w:pStyle w:val="ListParagraph"/>
        <w:numPr>
          <w:ilvl w:val="0"/>
          <w:numId w:val="31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Przestrzeń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Energetic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 skupia się na rytmie i basie, jednocześnie zwiększając kontrast w partiach wokalnych</w:t>
      </w:r>
      <w:r w:rsidR="003C5FD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</w:p>
    <w:p w14:paraId="6A1BA875" w14:textId="77777777" w:rsidR="003C5FD5" w:rsidRPr="003C5FD5" w:rsidRDefault="003C5FD5" w:rsidP="003C5FD5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7B6ACD0" w14:textId="5B9DDC00" w:rsidR="006827EF" w:rsidRDefault="006827EF" w:rsidP="006827EF">
      <w:pPr>
        <w:pStyle w:val="ListParagraph"/>
        <w:numPr>
          <w:ilvl w:val="0"/>
          <w:numId w:val="31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Przestrzeń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Relaxed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 ma mniej wysokich i niskich tonów, co czyni ją idealną do słuchania w tle</w:t>
      </w:r>
      <w:r w:rsidR="003C5FD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</w:p>
    <w:p w14:paraId="520DE529" w14:textId="77777777" w:rsidR="003C5FD5" w:rsidRPr="003C5FD5" w:rsidRDefault="003C5FD5" w:rsidP="003C5FD5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6108718" w14:textId="6D3C1FBA" w:rsidR="006827EF" w:rsidRDefault="006827EF" w:rsidP="006827EF">
      <w:pPr>
        <w:pStyle w:val="ListParagraph"/>
        <w:numPr>
          <w:ilvl w:val="0"/>
          <w:numId w:val="31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Przestrzeń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Warm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 sprawia, że dźwięk jest bardziej intymny i bliższy</w:t>
      </w:r>
      <w:r w:rsidR="003C5FD5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</w:t>
      </w:r>
    </w:p>
    <w:p w14:paraId="231B9443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413A16F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Ustawienia wstępne umożliwiają szybszy dostęp do określonych trybów słuchania. Opcja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 powoduje powrót do poprzedniego ustawienia zdefiniowanego przez użytkownika, natomiast opcja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Neutral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” przywraca ustawienia dźwięku domyślnego B&amp;O. Dwukrotne dotknięcie białego znacznika aktywuje tryb dźwięku przestrzennego. Ostatnie ustawienia są zapisywane po wyłączeniu silnika i nie kasuje ich nawet odłączenie akumulatora.</w:t>
      </w:r>
    </w:p>
    <w:p w14:paraId="30250A06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7FE54D6" w14:textId="77777777" w:rsidR="006827EF" w:rsidRDefault="006827EF" w:rsidP="006827EF">
      <w:pP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Najlepsza próba dźwięku</w:t>
      </w:r>
    </w:p>
    <w:p w14:paraId="13094241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Aby dostroić, przetestować i udoskonalić korektor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Beosonic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™, inżynierowie akustycy firmy HARMAN wykorzystali eklektyczną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playlistę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składającą się z 25 utworów, która pomogła im ocenić i zdefiniować atrybuty czterech nastrojów dźwiękowych.</w:t>
      </w:r>
    </w:p>
    <w:p w14:paraId="653F670A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C60EA03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Proces strojenia obejmował wysłuchanie tych 25 utworów w sytuacjach statycznych i dynamicznych (podczas jazdy), z wykorzystaniem doskonalonego słuchu inżynierów akustyków oraz najnowocześniejszych instrumentów pomiarowych i mikrofonów. </w:t>
      </w:r>
    </w:p>
    <w:p w14:paraId="3CFE46D6" w14:textId="77777777" w:rsidR="006827EF" w:rsidRDefault="006827EF" w:rsidP="006827EF">
      <w:pPr>
        <w:rPr>
          <w:rFonts w:ascii="Arial" w:hAnsi="Arial" w:cs="Arial"/>
          <w:sz w:val="22"/>
          <w:szCs w:val="22"/>
          <w:lang w:val="pl-PL"/>
        </w:rPr>
      </w:pPr>
    </w:p>
    <w:p w14:paraId="01F0601B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Marki Ford i B&amp;O wyznają te same wartości w zakresie perfekcji dźwięku i wzornictwa. Jesteśmy bardzo dumni z tego, że intuicyjne sterowanie dotykowe B&amp;O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Beosonic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 raz pierwszy zagości w samochodowym systemie nagłośnienia w modelach Forda, sprawiając, że łatwiej będzie osiągnąć zniewalający komfort akustyczny – powiedział Greg Sikora, dyrektor ds. inżynierii systemów akustycznych w firmie HARMAN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DA38F8C" w14:textId="77777777" w:rsidR="006827EF" w:rsidRDefault="006827EF" w:rsidP="006827EF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6C6E05B" w14:textId="77777777" w:rsidR="006827EF" w:rsidRPr="00D11D80" w:rsidRDefault="006827EF" w:rsidP="006827EF">
      <w:pPr>
        <w:rPr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Systemy dźwiękowe B&amp;O dostępne w całej gamie modelowej Forda zostały zaprojektowane i dostrojone specjalnie dla każdego modelu samochodu.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Beosonic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™ jest fabrycznie montowany w wybranych modelach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EcoSport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Fiesta, Focus,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Puma z systemami dźwiękowymi B&amp;O.  * Klienci mogą przetestować tę funkcję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pl-PL"/>
          </w:rPr>
          <w:t>online tutaj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1699BC3B" w14:textId="77777777" w:rsidR="006827EF" w:rsidRDefault="006827EF" w:rsidP="006827EF">
      <w:pPr>
        <w:rPr>
          <w:rFonts w:ascii="Arial" w:hAnsi="Arial" w:cs="Arial"/>
          <w:sz w:val="22"/>
          <w:szCs w:val="22"/>
          <w:lang w:val="pl-PL"/>
        </w:rPr>
      </w:pPr>
    </w:p>
    <w:p w14:paraId="22D6ED9D" w14:textId="77777777" w:rsidR="006827EF" w:rsidRDefault="006827EF" w:rsidP="006827E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# # #</w:t>
      </w:r>
    </w:p>
    <w:p w14:paraId="2A667322" w14:textId="77777777" w:rsidR="006827EF" w:rsidRDefault="006827EF" w:rsidP="006827EF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375BA3B0" w14:textId="77777777" w:rsidR="006827EF" w:rsidRDefault="006827EF" w:rsidP="006827EF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* </w:t>
      </w:r>
      <w:proofErr w:type="spellStart"/>
      <w:r>
        <w:rPr>
          <w:rFonts w:ascii="Arial" w:hAnsi="Arial" w:cs="Arial"/>
          <w:szCs w:val="20"/>
          <w:lang w:val="pl-PL"/>
        </w:rPr>
        <w:t>Beosonic</w:t>
      </w:r>
      <w:r>
        <w:rPr>
          <w:rFonts w:ascii="Arial" w:hAnsi="Arial" w:cs="Arial"/>
          <w:szCs w:val="20"/>
          <w:vertAlign w:val="superscript"/>
          <w:lang w:val="pl-PL"/>
        </w:rPr>
        <w:t>TM</w:t>
      </w:r>
      <w:proofErr w:type="spellEnd"/>
      <w:r>
        <w:rPr>
          <w:rFonts w:ascii="Arial" w:hAnsi="Arial" w:cs="Arial"/>
          <w:szCs w:val="20"/>
          <w:lang w:val="pl-PL"/>
        </w:rPr>
        <w:t xml:space="preserve"> jest opcją fabryczną i niestety nie może być instalowany w pojazdach z systemami dźwiękowymi B&amp;O, które są już eksploatowane. Znak towarowy </w:t>
      </w:r>
      <w:proofErr w:type="spellStart"/>
      <w:r>
        <w:rPr>
          <w:rFonts w:ascii="Arial" w:hAnsi="Arial" w:cs="Arial"/>
          <w:szCs w:val="20"/>
          <w:lang w:val="pl-PL"/>
        </w:rPr>
        <w:t>Beosonic</w:t>
      </w:r>
      <w:r>
        <w:rPr>
          <w:rFonts w:ascii="Arial" w:hAnsi="Arial" w:cs="Arial"/>
          <w:szCs w:val="20"/>
          <w:vertAlign w:val="superscript"/>
          <w:lang w:val="pl-PL"/>
        </w:rPr>
        <w:t>TM</w:t>
      </w:r>
      <w:proofErr w:type="spellEnd"/>
      <w:r>
        <w:rPr>
          <w:rFonts w:ascii="Arial" w:hAnsi="Arial" w:cs="Arial"/>
          <w:szCs w:val="20"/>
          <w:lang w:val="pl-PL"/>
        </w:rPr>
        <w:t xml:space="preserve"> jest własnością firmy </w:t>
      </w:r>
      <w:proofErr w:type="spellStart"/>
      <w:r>
        <w:rPr>
          <w:rFonts w:ascii="Arial" w:hAnsi="Arial" w:cs="Arial"/>
          <w:szCs w:val="20"/>
          <w:lang w:val="pl-PL"/>
        </w:rPr>
        <w:t>Bang</w:t>
      </w:r>
      <w:proofErr w:type="spellEnd"/>
      <w:r>
        <w:rPr>
          <w:rFonts w:ascii="Arial" w:hAnsi="Arial" w:cs="Arial"/>
          <w:szCs w:val="20"/>
          <w:lang w:val="pl-PL"/>
        </w:rPr>
        <w:t xml:space="preserve"> &amp; </w:t>
      </w:r>
      <w:proofErr w:type="spellStart"/>
      <w:r>
        <w:rPr>
          <w:rFonts w:ascii="Arial" w:hAnsi="Arial" w:cs="Arial"/>
          <w:szCs w:val="20"/>
          <w:lang w:val="pl-PL"/>
        </w:rPr>
        <w:t>Olufsen</w:t>
      </w:r>
      <w:proofErr w:type="spellEnd"/>
      <w:r>
        <w:rPr>
          <w:rFonts w:ascii="Arial" w:hAnsi="Arial" w:cs="Arial"/>
          <w:szCs w:val="20"/>
          <w:lang w:val="pl-PL"/>
        </w:rPr>
        <w:t xml:space="preserve"> i jest zgłoszony, zarejestrowany i używany na całym świecie przez tę firmę. </w:t>
      </w:r>
    </w:p>
    <w:p w14:paraId="51A36397" w14:textId="77777777" w:rsidR="006827EF" w:rsidRDefault="006827EF" w:rsidP="006827EF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04306ABB" w14:textId="77777777" w:rsidR="006827EF" w:rsidRDefault="006827EF" w:rsidP="006827EF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507B375D" w14:textId="77777777" w:rsidR="006827EF" w:rsidRDefault="006827EF" w:rsidP="006827EF">
      <w:pPr>
        <w:rPr>
          <w:rFonts w:ascii="Arial" w:hAnsi="Arial" w:cs="Arial"/>
          <w:i/>
          <w:iCs/>
          <w:color w:val="1F497D"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11" w:history="1">
        <w:r>
          <w:rPr>
            <w:rStyle w:val="Hyperlink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2207C3CD" w14:textId="77777777" w:rsidR="006827EF" w:rsidRDefault="006827EF" w:rsidP="006827EF">
      <w:pPr>
        <w:autoSpaceDE w:val="0"/>
        <w:autoSpaceDN w:val="0"/>
        <w:rPr>
          <w:rFonts w:ascii="Arial" w:hAnsi="Arial" w:cs="Arial"/>
          <w:i/>
          <w:iCs/>
          <w:szCs w:val="20"/>
          <w:lang w:val="pl-PL"/>
        </w:rPr>
      </w:pPr>
    </w:p>
    <w:p w14:paraId="1EEF6139" w14:textId="77777777" w:rsidR="006827EF" w:rsidRDefault="006827EF" w:rsidP="006827EF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43 tys. pracowników we własnych oddziałach i łącznie około 58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607181B3" w14:textId="77777777" w:rsidR="006827EF" w:rsidRDefault="006827EF" w:rsidP="006827EF">
      <w:pPr>
        <w:rPr>
          <w:rFonts w:ascii="Arial" w:hAnsi="Arial"/>
          <w:lang w:val="pl-PL"/>
        </w:rPr>
      </w:pPr>
    </w:p>
    <w:p w14:paraId="7D89A07E" w14:textId="77777777" w:rsidR="006827EF" w:rsidRDefault="006827EF" w:rsidP="006827EF">
      <w:pPr>
        <w:autoSpaceDE w:val="0"/>
        <w:autoSpaceDN w:val="0"/>
        <w:adjustRightInd w:val="0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HARMAN International (</w:t>
      </w:r>
      <w:hyperlink r:id="rId12" w:tgtFrame="_blank" w:history="1">
        <w:r>
          <w:rPr>
            <w:rStyle w:val="Hyperlink"/>
            <w:b/>
            <w:bCs/>
            <w:i/>
            <w:iCs/>
            <w:lang w:val="pl-PL"/>
          </w:rPr>
          <w:t>harman.com</w:t>
        </w:r>
      </w:hyperlink>
      <w:r>
        <w:rPr>
          <w:rFonts w:ascii="Arial" w:hAnsi="Arial" w:cs="Arial"/>
          <w:i/>
          <w:iCs/>
          <w:lang w:val="pl-PL"/>
        </w:rPr>
        <w:t xml:space="preserve">), spółka zależna, będąca w całości własnością Samsung Electronics Co, LTD., projektuje i konstruuje produkty oraz rozwiązania dla producentów samochodów, konsumentów i przedsiębiorstw na całym świecie, w tym systemy samochodowe, produkty audio i wideo, rozwiązania automatyzacji przedsiębiorstw oraz usługi wspierające Internet Rzeczy. Dzięki wiodącym markom, takim jak AKG®, </w:t>
      </w:r>
      <w:proofErr w:type="spellStart"/>
      <w:r>
        <w:rPr>
          <w:rFonts w:ascii="Arial" w:hAnsi="Arial" w:cs="Arial"/>
          <w:i/>
          <w:iCs/>
          <w:lang w:val="pl-PL"/>
        </w:rPr>
        <w:t>Harman</w:t>
      </w:r>
      <w:proofErr w:type="spellEnd"/>
      <w:r>
        <w:rPr>
          <w:rFonts w:ascii="Arial" w:hAnsi="Arial" w:cs="Arial"/>
          <w:i/>
          <w:iCs/>
          <w:lang w:val="pl-PL"/>
        </w:rPr>
        <w:t xml:space="preserve"> </w:t>
      </w:r>
      <w:proofErr w:type="spellStart"/>
      <w:r>
        <w:rPr>
          <w:rFonts w:ascii="Arial" w:hAnsi="Arial" w:cs="Arial"/>
          <w:i/>
          <w:iCs/>
          <w:lang w:val="pl-PL"/>
        </w:rPr>
        <w:t>Kardon</w:t>
      </w:r>
      <w:proofErr w:type="spellEnd"/>
      <w:r>
        <w:rPr>
          <w:rFonts w:ascii="Arial" w:hAnsi="Arial" w:cs="Arial"/>
          <w:i/>
          <w:iCs/>
          <w:lang w:val="pl-PL"/>
        </w:rPr>
        <w:t xml:space="preserve">®, </w:t>
      </w:r>
      <w:proofErr w:type="spellStart"/>
      <w:r>
        <w:rPr>
          <w:rFonts w:ascii="Arial" w:hAnsi="Arial" w:cs="Arial"/>
          <w:i/>
          <w:iCs/>
          <w:lang w:val="pl-PL"/>
        </w:rPr>
        <w:t>Infinity</w:t>
      </w:r>
      <w:proofErr w:type="spellEnd"/>
      <w:r>
        <w:rPr>
          <w:rFonts w:ascii="Arial" w:hAnsi="Arial" w:cs="Arial"/>
          <w:i/>
          <w:iCs/>
          <w:lang w:val="pl-PL"/>
        </w:rPr>
        <w:t xml:space="preserve">®, JBL®, </w:t>
      </w:r>
      <w:proofErr w:type="spellStart"/>
      <w:r>
        <w:rPr>
          <w:rFonts w:ascii="Arial" w:hAnsi="Arial" w:cs="Arial"/>
          <w:i/>
          <w:iCs/>
          <w:lang w:val="pl-PL"/>
        </w:rPr>
        <w:t>Lexicon</w:t>
      </w:r>
      <w:proofErr w:type="spellEnd"/>
      <w:r>
        <w:rPr>
          <w:rFonts w:ascii="Arial" w:hAnsi="Arial" w:cs="Arial"/>
          <w:i/>
          <w:iCs/>
          <w:lang w:val="pl-PL"/>
        </w:rPr>
        <w:t xml:space="preserve">®, Mark Levinson® i </w:t>
      </w:r>
      <w:proofErr w:type="spellStart"/>
      <w:r>
        <w:rPr>
          <w:rFonts w:ascii="Arial" w:hAnsi="Arial" w:cs="Arial"/>
          <w:i/>
          <w:iCs/>
          <w:lang w:val="pl-PL"/>
        </w:rPr>
        <w:t>Revel</w:t>
      </w:r>
      <w:proofErr w:type="spellEnd"/>
      <w:r>
        <w:rPr>
          <w:rFonts w:ascii="Arial" w:hAnsi="Arial" w:cs="Arial"/>
          <w:i/>
          <w:iCs/>
          <w:lang w:val="pl-PL"/>
        </w:rPr>
        <w:t>®, firma HARMAN cieszy się najwyższą renomą wśród korzystających z jej produktów audiofilów, muzyków i ludzi zajmujących się rozrywką na całym świecie. Obecnie ponad 25 milionów samochodów poruszających się po drogach jest wyposażonych w systemy audio HARMAN i systemy samochodowe z dostępem do sieci. Nasze oprogramowanie obsługuje miliardy urządzeń i systemów mobilnych, które są połączone z siecią, zintegrowane i bezpieczne na wszystkich platformach, od firmy i domu po samochód i telefon komórkowy. Firma HARMAN zatrudnia około 30 000 pracowników w Ameryce Północnej i Południowej, Europie oraz w Azji.</w:t>
      </w:r>
    </w:p>
    <w:p w14:paraId="23DEF444" w14:textId="77777777" w:rsidR="006827EF" w:rsidRDefault="006827EF" w:rsidP="006827EF">
      <w:pPr>
        <w:autoSpaceDE w:val="0"/>
        <w:autoSpaceDN w:val="0"/>
        <w:adjustRightInd w:val="0"/>
        <w:rPr>
          <w:rFonts w:ascii="Arial" w:hAnsi="Arial" w:cs="Arial"/>
          <w:i/>
          <w:iCs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D11D8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03C4" w14:textId="77777777" w:rsidR="00AE3B73" w:rsidRDefault="00AE3B73">
      <w:r>
        <w:separator/>
      </w:r>
    </w:p>
  </w:endnote>
  <w:endnote w:type="continuationSeparator" w:id="0">
    <w:p w14:paraId="6F59F46A" w14:textId="77777777" w:rsidR="00AE3B73" w:rsidRDefault="00A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D11D8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AE3B73">
            <w:fldChar w:fldCharType="begin"/>
          </w:r>
          <w:r w:rsidR="00AE3B73" w:rsidRPr="00D11D80">
            <w:rPr>
              <w:lang w:val="pl-PL"/>
            </w:rPr>
            <w:instrText xml:space="preserve"> HYPERLINK "http://www.fordmedia.eu/" \h </w:instrText>
          </w:r>
          <w:r w:rsidR="00AE3B7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AE3B7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AE3B73">
            <w:fldChar w:fldCharType="begin"/>
          </w:r>
          <w:r w:rsidR="00AE3B73" w:rsidRPr="00D11D80">
            <w:rPr>
              <w:lang w:val="pl-PL"/>
            </w:rPr>
            <w:instrText xml:space="preserve"> HYPERLINK "http://www.media.ford.com/" \h </w:instrText>
          </w:r>
          <w:r w:rsidR="00AE3B7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AE3B7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AE3B73">
            <w:fldChar w:fldCharType="begin"/>
          </w:r>
          <w:r w:rsidR="00AE3B73" w:rsidRPr="00D11D80">
            <w:rPr>
              <w:lang w:val="pl-PL"/>
            </w:rPr>
            <w:instrText xml:space="preserve"> HYPERLINK "http://www.twitter.com/FordEu" \h </w:instrText>
          </w:r>
          <w:r w:rsidR="00AE3B7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AE3B7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AE3B73">
            <w:fldChar w:fldCharType="begin"/>
          </w:r>
          <w:r w:rsidR="00AE3B73" w:rsidRPr="00D11D80">
            <w:rPr>
              <w:lang w:val="pl-PL"/>
            </w:rPr>
            <w:instrText xml:space="preserve"> HYPERLINK "http://www.youtube.com/fordofeurope" \h </w:instrText>
          </w:r>
          <w:r w:rsidR="00AE3B7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AE3B7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AE3B73">
      <w:fldChar w:fldCharType="begin"/>
    </w:r>
    <w:r w:rsidR="00AE3B73" w:rsidRPr="00D11D80">
      <w:rPr>
        <w:lang w:val="pl-PL"/>
      </w:rPr>
      <w:instrText xml:space="preserve"> HYPERLINK "http://www.fordmedia.eu/" \h </w:instrText>
    </w:r>
    <w:r w:rsidR="00AE3B73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AE3B73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0EB8" w14:textId="77777777" w:rsidR="00AE3B73" w:rsidRDefault="00AE3B73">
      <w:r>
        <w:separator/>
      </w:r>
    </w:p>
  </w:footnote>
  <w:footnote w:type="continuationSeparator" w:id="0">
    <w:p w14:paraId="3762E7F6" w14:textId="77777777" w:rsidR="00AE3B73" w:rsidRDefault="00A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B"/>
    <w:multiLevelType w:val="hybridMultilevel"/>
    <w:tmpl w:val="1F001F95"/>
    <w:lvl w:ilvl="0" w:tplc="DFC8ADB2">
      <w:start w:val="1"/>
      <w:numFmt w:val="bullet"/>
      <w:lvlText w:val="·"/>
      <w:lvlJc w:val="left"/>
      <w:pPr>
        <w:ind w:left="720" w:hanging="360"/>
      </w:pPr>
      <w:rPr>
        <w:rFonts w:ascii="Segoe UI" w:eastAsia="Segoe UI" w:hAnsi="Segoe UI" w:cs="Segoe UI"/>
      </w:rPr>
    </w:lvl>
    <w:lvl w:ilvl="1" w:tplc="F1ACD34A">
      <w:start w:val="1"/>
      <w:numFmt w:val="bullet"/>
      <w:lvlText w:val="o"/>
      <w:lvlJc w:val="left"/>
      <w:pPr>
        <w:ind w:left="1440" w:hanging="360"/>
      </w:pPr>
      <w:rPr>
        <w:rFonts w:ascii="Segoe UI" w:eastAsia="Segoe UI" w:hAnsi="Segoe UI" w:cs="Segoe UI"/>
      </w:rPr>
    </w:lvl>
    <w:lvl w:ilvl="2" w:tplc="343431F8">
      <w:start w:val="1"/>
      <w:numFmt w:val="bullet"/>
      <w:lvlText w:val="§"/>
      <w:lvlJc w:val="left"/>
      <w:pPr>
        <w:ind w:left="2160" w:hanging="360"/>
      </w:pPr>
      <w:rPr>
        <w:rFonts w:ascii="Segoe UI" w:eastAsia="Segoe UI" w:hAnsi="Segoe UI" w:cs="Segoe UI"/>
      </w:rPr>
    </w:lvl>
    <w:lvl w:ilvl="3" w:tplc="3C84FCC8">
      <w:start w:val="1"/>
      <w:numFmt w:val="bullet"/>
      <w:lvlText w:val="·"/>
      <w:lvlJc w:val="left"/>
      <w:pPr>
        <w:ind w:left="2880" w:hanging="360"/>
      </w:pPr>
      <w:rPr>
        <w:rFonts w:ascii="Segoe UI" w:eastAsia="Segoe UI" w:hAnsi="Segoe UI" w:cs="Segoe UI"/>
      </w:rPr>
    </w:lvl>
    <w:lvl w:ilvl="4" w:tplc="3146A1D6">
      <w:start w:val="1"/>
      <w:numFmt w:val="bullet"/>
      <w:lvlText w:val="o"/>
      <w:lvlJc w:val="left"/>
      <w:pPr>
        <w:ind w:left="3600" w:hanging="360"/>
      </w:pPr>
      <w:rPr>
        <w:rFonts w:ascii="Segoe UI" w:eastAsia="Segoe UI" w:hAnsi="Segoe UI" w:cs="Segoe UI"/>
      </w:rPr>
    </w:lvl>
    <w:lvl w:ilvl="5" w:tplc="12B401DC">
      <w:start w:val="1"/>
      <w:numFmt w:val="bullet"/>
      <w:lvlText w:val="§"/>
      <w:lvlJc w:val="left"/>
      <w:pPr>
        <w:ind w:left="4320" w:hanging="360"/>
      </w:pPr>
      <w:rPr>
        <w:rFonts w:ascii="Segoe UI" w:eastAsia="Segoe UI" w:hAnsi="Segoe UI" w:cs="Segoe UI"/>
      </w:rPr>
    </w:lvl>
    <w:lvl w:ilvl="6" w:tplc="A5261C74">
      <w:start w:val="1"/>
      <w:numFmt w:val="bullet"/>
      <w:lvlText w:val="·"/>
      <w:lvlJc w:val="left"/>
      <w:pPr>
        <w:ind w:left="5040" w:hanging="360"/>
      </w:pPr>
      <w:rPr>
        <w:rFonts w:ascii="Segoe UI" w:eastAsia="Segoe UI" w:hAnsi="Segoe UI" w:cs="Segoe UI"/>
      </w:rPr>
    </w:lvl>
    <w:lvl w:ilvl="7" w:tplc="FD00B2CC">
      <w:start w:val="1"/>
      <w:numFmt w:val="bullet"/>
      <w:lvlText w:val="o"/>
      <w:lvlJc w:val="left"/>
      <w:pPr>
        <w:ind w:left="5760" w:hanging="360"/>
      </w:pPr>
      <w:rPr>
        <w:rFonts w:ascii="Segoe UI" w:eastAsia="Segoe UI" w:hAnsi="Segoe UI" w:cs="Segoe UI"/>
      </w:rPr>
    </w:lvl>
    <w:lvl w:ilvl="8" w:tplc="B9E2CA70">
      <w:start w:val="1"/>
      <w:numFmt w:val="bullet"/>
      <w:lvlText w:val="§"/>
      <w:lvlJc w:val="left"/>
      <w:pPr>
        <w:ind w:left="6480" w:hanging="360"/>
      </w:pPr>
      <w:rPr>
        <w:rFonts w:ascii="Segoe UI" w:eastAsia="Segoe UI" w:hAnsi="Segoe UI" w:cs="Segoe UI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DE5C51"/>
    <w:multiLevelType w:val="hybridMultilevel"/>
    <w:tmpl w:val="CCB6F5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4DCD2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5A3C41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45434CE"/>
    <w:multiLevelType w:val="hybridMultilevel"/>
    <w:tmpl w:val="22DCC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473B5C"/>
    <w:multiLevelType w:val="hybridMultilevel"/>
    <w:tmpl w:val="0C5A1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2"/>
  </w:num>
  <w:num w:numId="5">
    <w:abstractNumId w:val="26"/>
  </w:num>
  <w:num w:numId="6">
    <w:abstractNumId w:val="10"/>
  </w:num>
  <w:num w:numId="7">
    <w:abstractNumId w:val="18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21"/>
  </w:num>
  <w:num w:numId="16">
    <w:abstractNumId w:val="8"/>
  </w:num>
  <w:num w:numId="17">
    <w:abstractNumId w:val="25"/>
  </w:num>
  <w:num w:numId="18">
    <w:abstractNumId w:val="28"/>
  </w:num>
  <w:num w:numId="19">
    <w:abstractNumId w:val="0"/>
  </w:num>
  <w:num w:numId="20">
    <w:abstractNumId w:val="30"/>
  </w:num>
  <w:num w:numId="21">
    <w:abstractNumId w:val="14"/>
  </w:num>
  <w:num w:numId="22">
    <w:abstractNumId w:val="9"/>
  </w:num>
  <w:num w:numId="23">
    <w:abstractNumId w:val="23"/>
  </w:num>
  <w:num w:numId="24">
    <w:abstractNumId w:val="29"/>
  </w:num>
  <w:num w:numId="25">
    <w:abstractNumId w:val="11"/>
  </w:num>
  <w:num w:numId="26">
    <w:abstractNumId w:val="12"/>
  </w:num>
  <w:num w:numId="27">
    <w:abstractNumId w:val="13"/>
  </w:num>
  <w:num w:numId="28">
    <w:abstractNumId w:val="24"/>
  </w:num>
  <w:num w:numId="29">
    <w:abstractNumId w:val="17"/>
  </w:num>
  <w:num w:numId="30">
    <w:abstractNumId w:val="19"/>
  </w:num>
  <w:num w:numId="3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6310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5FF1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436C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15AD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5FD5"/>
    <w:rsid w:val="003C7F75"/>
    <w:rsid w:val="003F098A"/>
    <w:rsid w:val="003F30D8"/>
    <w:rsid w:val="003F4449"/>
    <w:rsid w:val="004012C6"/>
    <w:rsid w:val="0040494D"/>
    <w:rsid w:val="00405B47"/>
    <w:rsid w:val="00406ABB"/>
    <w:rsid w:val="00410D18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C2489"/>
    <w:rsid w:val="005D25C5"/>
    <w:rsid w:val="005D63BF"/>
    <w:rsid w:val="005D70B0"/>
    <w:rsid w:val="005E2703"/>
    <w:rsid w:val="005F475A"/>
    <w:rsid w:val="005F4988"/>
    <w:rsid w:val="005F72B2"/>
    <w:rsid w:val="006036A3"/>
    <w:rsid w:val="00607FE5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827EF"/>
    <w:rsid w:val="006A0986"/>
    <w:rsid w:val="006A0F5F"/>
    <w:rsid w:val="006A3D67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26B72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5AD8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30C91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E3B73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2BED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1D80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DF339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0065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rma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porate.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mos.fkc-online.de/harman/beosonic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var\folders\q5\5lcnxyrs0h54hcskm9_4rrj8wmpdkq\T\com.microsoft.Word\WebArchiveCopyPasteTempFiles\page2image174224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7A19-7D9A-4BF5-B8D4-60B27D6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973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5</cp:revision>
  <cp:lastPrinted>2021-02-12T09:18:00Z</cp:lastPrinted>
  <dcterms:created xsi:type="dcterms:W3CDTF">2021-04-07T08:27:00Z</dcterms:created>
  <dcterms:modified xsi:type="dcterms:W3CDTF">2021-04-08T07:14:00Z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