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1803" w14:textId="18159BD1" w:rsidR="00154987" w:rsidRDefault="00154987" w:rsidP="00154987">
      <w:pPr>
        <w:pStyle w:val="Heading1"/>
        <w:rPr>
          <w:rFonts w:ascii="Arial" w:hAnsi="Arial" w:cs="Arial"/>
          <w:b/>
          <w:color w:val="auto"/>
        </w:rPr>
      </w:pPr>
      <w:bookmarkStart w:id="0" w:name="_Hlk51939606"/>
      <w:bookmarkStart w:id="1" w:name="_Hlk21420256"/>
      <w:bookmarkStart w:id="2" w:name="_GoBack"/>
      <w:bookmarkEnd w:id="2"/>
      <w:r>
        <w:rPr>
          <w:rFonts w:ascii="Arial" w:hAnsi="Arial" w:cs="Arial"/>
          <w:b/>
          <w:color w:val="auto"/>
        </w:rPr>
        <w:t>Ford i HP, jako pierwsi w branży, rozpoczynają współpracę w celu przekształcenia odpadów 3D w części samochodowe. To pionierski projekt w branży.</w:t>
      </w:r>
    </w:p>
    <w:p w14:paraId="62BFDC64" w14:textId="77777777" w:rsidR="00154987" w:rsidRDefault="00154987" w:rsidP="00154987">
      <w:pPr>
        <w:rPr>
          <w:lang w:val="pl-PL" w:eastAsia="en-US"/>
        </w:rPr>
      </w:pPr>
    </w:p>
    <w:p w14:paraId="7576D618" w14:textId="7F91BD06" w:rsidR="00154987" w:rsidRDefault="00154987" w:rsidP="00154987">
      <w:pPr>
        <w:pStyle w:val="ListParagraph"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Druk 3D może zrewolucjonizować produkcję niewielkich części do pojazdów i przyspieszyć zrównoważony rozwój.</w:t>
      </w:r>
    </w:p>
    <w:p w14:paraId="150D87F8" w14:textId="77777777" w:rsidR="008C0821" w:rsidRDefault="008C0821" w:rsidP="008C0821">
      <w:pPr>
        <w:pStyle w:val="ListParagraph"/>
        <w:suppressAutoHyphens w:val="0"/>
        <w:rPr>
          <w:rFonts w:ascii="Arial" w:hAnsi="Arial" w:cs="Arial"/>
          <w:sz w:val="22"/>
          <w:szCs w:val="22"/>
          <w:lang w:val="pl-PL"/>
        </w:rPr>
      </w:pPr>
    </w:p>
    <w:p w14:paraId="6B005AE4" w14:textId="4325E114" w:rsidR="00154987" w:rsidRDefault="00154987" w:rsidP="00154987">
      <w:pPr>
        <w:pStyle w:val="ListParagraph"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Firmy znalazły sposób na przedłużenie żywotności wykorzystanych proszków i części drukowanych w 3D, zamieniając je w komponenty do ciężarówek Super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Duty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F-250, tworząc zamknięty obieg odpadów.</w:t>
      </w:r>
    </w:p>
    <w:p w14:paraId="1F3887A5" w14:textId="77777777" w:rsidR="008C0821" w:rsidRPr="008C0821" w:rsidRDefault="008C0821" w:rsidP="008C0821">
      <w:pPr>
        <w:suppressAutoHyphens w:val="0"/>
        <w:rPr>
          <w:rFonts w:ascii="Arial" w:hAnsi="Arial" w:cs="Arial"/>
          <w:sz w:val="22"/>
          <w:szCs w:val="22"/>
          <w:lang w:val="pl-PL"/>
        </w:rPr>
      </w:pPr>
    </w:p>
    <w:p w14:paraId="07ABC68E" w14:textId="77777777" w:rsidR="00154987" w:rsidRDefault="00154987" w:rsidP="00154987">
      <w:pPr>
        <w:pStyle w:val="ListParagraph"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Wdrożenie projektu zakończone w mniej niż rok - od pomysłu do uruchomienia wstępnego etapu produkcji.</w:t>
      </w:r>
    </w:p>
    <w:p w14:paraId="63ECF473" w14:textId="77777777" w:rsidR="00154987" w:rsidRDefault="00154987" w:rsidP="00154987">
      <w:pPr>
        <w:rPr>
          <w:rFonts w:ascii="Arial" w:hAnsi="Arial" w:cs="Arial"/>
          <w:b/>
          <w:sz w:val="22"/>
          <w:szCs w:val="22"/>
          <w:lang w:val="pl-PL"/>
        </w:rPr>
      </w:pPr>
    </w:p>
    <w:p w14:paraId="146AC8D4" w14:textId="1BC452C7" w:rsidR="00154987" w:rsidRDefault="008C0821" w:rsidP="00154987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 w:rsidR="00154987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sz w:val="22"/>
          <w:szCs w:val="22"/>
          <w:lang w:val="pl-PL"/>
        </w:rPr>
        <w:t>31</w:t>
      </w:r>
      <w:r w:rsidR="00154987">
        <w:rPr>
          <w:rFonts w:ascii="Arial" w:hAnsi="Arial" w:cs="Arial"/>
          <w:b/>
          <w:sz w:val="22"/>
          <w:szCs w:val="22"/>
          <w:lang w:val="pl-PL"/>
        </w:rPr>
        <w:t xml:space="preserve"> marca 2021 roku – </w:t>
      </w:r>
      <w:r w:rsidR="00154987">
        <w:rPr>
          <w:rFonts w:ascii="Arial" w:hAnsi="Arial" w:cs="Arial"/>
          <w:sz w:val="22"/>
          <w:szCs w:val="22"/>
          <w:lang w:val="pl-PL"/>
        </w:rPr>
        <w:t>Ford napędza przyszłość motoryzacyjnego druku 3D, tym razem współpracując z firmą HP. Dzięki innowacyjnemu projektowi, w celu ponownego wykorzystania odpadów z procesu druku i już wydrukowanych elementów w 3D, przekształca się je w formowane wtryskowo części samochodowe. To pierwsze tego typu działanie w branży.</w:t>
      </w:r>
    </w:p>
    <w:p w14:paraId="5FA739D1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</w:p>
    <w:p w14:paraId="2D61E7BC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Ekologia i zrównoważony rozwój </w:t>
      </w:r>
      <w:proofErr w:type="gramStart"/>
      <w:r>
        <w:rPr>
          <w:rFonts w:ascii="Arial" w:hAnsi="Arial" w:cs="Arial"/>
          <w:sz w:val="22"/>
          <w:szCs w:val="22"/>
          <w:lang w:val="pl-PL"/>
        </w:rPr>
        <w:t>jest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priorytetem dla obu firm, które poprzez wspólne poszukiwania doprowadziły do tego nieprawdopodobnego, przyjaznego dla ziemi rozwiązania. Uzyskane części formowane wtryskowo są bardziej przyjazne dla środowiska bez żadnych ustępstw i kompromisów w zakresie trwałości i standardów jakości, jakich wymaga firma Ford oraz jej klienci.</w:t>
      </w:r>
    </w:p>
    <w:p w14:paraId="2003E4DA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</w:p>
    <w:p w14:paraId="506F3298" w14:textId="77777777" w:rsidR="00154987" w:rsidRDefault="00154987" w:rsidP="00154987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Nie tylko ekologia, ale i wyższa jakość podzespołów</w:t>
      </w:r>
    </w:p>
    <w:p w14:paraId="54F4E249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Materiały z recyklingu są wykorzystywane do produkcji formowanych wtryskowo klipsów przewodów paliwowych, instalowanych w ciężarówkach Super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Duty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F-250. Warto zaznaczyć, że wykonane w ten sposób części mają lepszą odporność na chemikalia i wilgoć w porównaniu do wersji konwencjonalnych. Ponadto są 7% lżejsze i kosztują o 10% mniej. Zespół badawczy Forda już wytypował 10 innych zacisków przewodów paliwowych w istniejących pojazdach, które mogłyby skorzystać na tym innowacyjnym zastosowaniu materiału i systematycznie przenosi je do przyszłych modeli.</w:t>
      </w:r>
    </w:p>
    <w:p w14:paraId="5199E807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</w:p>
    <w:p w14:paraId="186748C2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„Znalezienie nowych sposobów pracy z materiałami zrównoważonymi, zmniejszenie ilości odpadów i kierowanie rozwojem gospodarki o obiegu zamkniętym to pasja firmy Ford” - powiedziała Debbie Mielewski, pracownik techniczny Forda ds. zrównoważonego rozwoju.</w:t>
      </w:r>
    </w:p>
    <w:p w14:paraId="4D5F09C0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</w:p>
    <w:p w14:paraId="5205EB55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„Wiele firm znajduje świetne zastosowania dla technologii druku 3D, ale razem z </w:t>
      </w:r>
      <w:proofErr w:type="gramStart"/>
      <w:r>
        <w:rPr>
          <w:rFonts w:ascii="Arial" w:hAnsi="Arial" w:cs="Arial"/>
          <w:sz w:val="22"/>
          <w:szCs w:val="22"/>
          <w:lang w:val="pl-PL"/>
        </w:rPr>
        <w:t>HP,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jako pierwsi w branży, znaleźliśmy zastosowanie o wysokiej wartości dla odpadów w proszku, który prawdopodobnie trafiłby na wysypisko, przekształcając go w funkcjonalne i trwałe części samochodowe.” – dodała.</w:t>
      </w:r>
    </w:p>
    <w:p w14:paraId="4821FAE3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</w:p>
    <w:p w14:paraId="5AA2BC97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Drukarki 3D marki HP są już zaprojektowane z myślą o wysokiej wydajności. Ich systemy i konstrukcja minimalizują generowany przez nie nadmiar materiału, ponownie wykorzystując większy procent umieszczonych w nich materiałów. We współpracy z firmą Ford, która korzysta z technologii druku 3D od HP, w należącym do firmy Centrum Zaawansowanej Produkcji, zespół badawczy stworzył rozwiązanie, które nie generuje żadnych odpadów. </w:t>
      </w:r>
    </w:p>
    <w:p w14:paraId="3029DCCD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</w:p>
    <w:p w14:paraId="5108662F" w14:textId="77777777" w:rsidR="00154987" w:rsidRDefault="00154987" w:rsidP="00154987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</w:t>
      </w:r>
      <w:r>
        <w:rPr>
          <w:rFonts w:ascii="Arial" w:hAnsi="Arial" w:cs="Arial"/>
          <w:b/>
          <w:sz w:val="22"/>
          <w:szCs w:val="22"/>
          <w:lang w:val="pl-PL"/>
        </w:rPr>
        <w:t>elem firmy Ford jest uzyskanie w swoich pojazdach materiałów w 100% ekologicznych</w:t>
      </w:r>
    </w:p>
    <w:p w14:paraId="4A44FE61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„Dzięki 3D uzyskujemy bardziej zrównoważone procesy produkcyjne, ale zawsze staramy się robić więcej, by zmotywować naszą branżę do znajdowania nowych sposobów zmniejszania, ponownego użycia i recyklingu proszków i części” - powiedziała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Ellen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Jackowski, dyrektor ds. zrównoważonego rozwoju i wpływu społecznego w HP. „Nasza współpraca z firmą Ford jeszcze bardziej rozszerza korzyści środowiskowe wynikające z drukowania 3D, pokazując, w jaki sposób łączymy ze sobą całkowicie różne branże, aby lepiej wykorzystywać zużyte materiały produkcyjne, udoskonalając jednocześnie gospodarkę dot. obiegu zamkniętego”.</w:t>
      </w:r>
    </w:p>
    <w:p w14:paraId="53DF98E4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</w:p>
    <w:p w14:paraId="43F951DF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z kolei opracowuje nowe zastosowania i wykorzystuje wiele różnych procesów i materiałów do druku 3D, w tym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filamenty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piasek, proszki itp. Firma już teraz stosuje druk 3D w niewielkim zakresie do różnych części w pojazdach użytkowych, a także do osprzętu używanego przez pracowników linii montażowej, oszczędzając czas i poprawiając jakość. </w:t>
      </w:r>
    </w:p>
    <w:p w14:paraId="4EC6B931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</w:p>
    <w:p w14:paraId="38BB7D32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„Kluczem do osiągnięcia naszych celów w zakresie zrównoważonego rozwoju i rozwiązania szerszych problemów społeczeństwa jest współpraca z innymi podobnie myślącymi firmami - nie możemy tego zrobić sami” – powiedziała Debbie Mielewski. „Dzięki HP zdefiniowaliśmy problem odpadów, rozwiązaliśmy problemy techniczne i znaleźliśmy rozwiązanie w niecały rok, z czego wszyscy jesteśmy dumni”.</w:t>
      </w:r>
    </w:p>
    <w:p w14:paraId="0BBEAC54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</w:p>
    <w:p w14:paraId="2CE5B8BB" w14:textId="77777777" w:rsidR="00154987" w:rsidRDefault="00154987" w:rsidP="00154987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Trzy inne firmy pomogły Fordowi i HP w osiągnięciu celu</w:t>
      </w:r>
    </w:p>
    <w:p w14:paraId="03ECA9D7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SmileDirectClub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firma nowej generacji zajmująca się higieną jamy ustnej z pierwszą platformą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medtech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do prostowania zębów, obsługuje największy zakład systemów druku 3D HP w USA. Flota firmy składająca się z ponad 60 drukarek 3D HP, produkuje ponad 40 000 nakładek na zęby dziennie. Uzyskane w ten sposób zużyte części wydrukowane w 3D są zbierane i poddawane recyklingowi przez HP w celu zwiększenia zasobów dla marki Ford.</w:t>
      </w:r>
    </w:p>
    <w:p w14:paraId="293C50A8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</w:p>
    <w:p w14:paraId="09EF15AD" w14:textId="77777777" w:rsidR="00154987" w:rsidRDefault="00154987" w:rsidP="0015498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 kolei firma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Lavargne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producent żywicy i wieloletni partner HP w zakresie recyklingu, przekształca formy i odrzucony proszek z drukarek HP 3D, pracujących w fabrykach i innych placówkach firmy Ford, w wysokiej jakości granulat plastikowy, nadający się do formowania wtryskowego.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Pellety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są następnie formowane w klipsy przewodów paliwowych przez dostawcę firmy Ford, firmę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ARaymond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która projektuje, konstruuje i produkuje systemy montażowe.</w:t>
      </w:r>
    </w:p>
    <w:p w14:paraId="196F6286" w14:textId="612368F9" w:rsidR="00154987" w:rsidRDefault="00154987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3A5E8D5" w14:textId="77777777" w:rsidR="00154987" w:rsidRPr="00190FAE" w:rsidRDefault="00154987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</w:t>
      </w:r>
      <w:r>
        <w:rPr>
          <w:rFonts w:ascii="Arial" w:hAnsi="Arial" w:cs="Arial"/>
          <w:i/>
          <w:iCs/>
          <w:color w:val="000000"/>
          <w:lang w:val="pl-PL"/>
        </w:rPr>
        <w:lastRenderedPageBreak/>
        <w:t xml:space="preserve">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6ABEE2B6" w:rsidR="007F7650" w:rsidRDefault="007F7650" w:rsidP="007F7650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380C3DDA" w14:textId="48ADB6F3" w:rsidR="00154987" w:rsidRDefault="00154987" w:rsidP="007F7650">
      <w:pPr>
        <w:rPr>
          <w:rFonts w:ascii="Arial" w:hAnsi="Arial" w:cs="Arial"/>
          <w:i/>
          <w:iCs/>
          <w:lang w:val="pl-PL"/>
        </w:rPr>
      </w:pPr>
    </w:p>
    <w:p w14:paraId="4B50718D" w14:textId="09891FF6" w:rsidR="00154987" w:rsidRPr="00154987" w:rsidRDefault="00154987" w:rsidP="007F7650">
      <w:pPr>
        <w:rPr>
          <w:rFonts w:ascii="Arial" w:hAnsi="Arial" w:cs="Arial"/>
          <w:b/>
          <w:bCs/>
          <w:i/>
          <w:iCs/>
          <w:lang w:val="pl-PL"/>
        </w:rPr>
      </w:pPr>
      <w:r w:rsidRPr="00154987">
        <w:rPr>
          <w:rFonts w:ascii="Arial" w:hAnsi="Arial" w:cs="Arial"/>
          <w:b/>
          <w:bCs/>
          <w:i/>
          <w:iCs/>
          <w:lang w:val="pl-PL"/>
        </w:rPr>
        <w:t>HP</w:t>
      </w:r>
    </w:p>
    <w:p w14:paraId="6C9BC933" w14:textId="5F6B079B" w:rsidR="00154987" w:rsidRDefault="00154987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Tworzy najnowsze technologie, które poprawiają </w:t>
      </w:r>
      <w:proofErr w:type="spellStart"/>
      <w:r>
        <w:rPr>
          <w:rFonts w:ascii="Arial" w:hAnsi="Arial" w:cs="Arial"/>
          <w:i/>
          <w:iCs/>
          <w:lang w:val="pl-PL"/>
        </w:rPr>
        <w:t>jakośc</w:t>
      </w:r>
      <w:proofErr w:type="spellEnd"/>
      <w:r>
        <w:rPr>
          <w:rFonts w:ascii="Arial" w:hAnsi="Arial" w:cs="Arial"/>
          <w:i/>
          <w:iCs/>
          <w:lang w:val="pl-PL"/>
        </w:rPr>
        <w:t xml:space="preserve"> życia każdemu i wszędzie. Poprzez produkty i usługi obejmujące urządzenia do użytku osobistego, drukarki i drukarki 3D, firma </w:t>
      </w:r>
      <w:proofErr w:type="gramStart"/>
      <w:r>
        <w:rPr>
          <w:rFonts w:ascii="Arial" w:hAnsi="Arial" w:cs="Arial"/>
          <w:i/>
          <w:iCs/>
          <w:lang w:val="pl-PL"/>
        </w:rPr>
        <w:t>dostarcza  doświadczenia</w:t>
      </w:r>
      <w:proofErr w:type="gramEnd"/>
      <w:r>
        <w:rPr>
          <w:rFonts w:ascii="Arial" w:hAnsi="Arial" w:cs="Arial"/>
          <w:i/>
          <w:iCs/>
          <w:lang w:val="pl-PL"/>
        </w:rPr>
        <w:t xml:space="preserve">, które zaskakują. Więcej informacji o firmie HP dostępne jest na stronie </w:t>
      </w:r>
      <w:hyperlink r:id="rId9" w:history="1">
        <w:r w:rsidRPr="00A26A3B">
          <w:rPr>
            <w:rStyle w:val="Hyperlink"/>
            <w:rFonts w:ascii="Arial" w:hAnsi="Arial" w:cs="Arial"/>
            <w:i/>
            <w:iCs/>
            <w:lang w:val="pl-PL"/>
          </w:rPr>
          <w:t>www.hp.com</w:t>
        </w:r>
      </w:hyperlink>
      <w:r>
        <w:rPr>
          <w:rFonts w:ascii="Arial" w:hAnsi="Arial" w:cs="Arial"/>
          <w:i/>
          <w:iCs/>
          <w:lang w:val="pl-PL"/>
        </w:rPr>
        <w:t xml:space="preserve"> 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770E13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9FC7D" w14:textId="77777777" w:rsidR="00A908C8" w:rsidRDefault="00A908C8">
      <w:r>
        <w:separator/>
      </w:r>
    </w:p>
  </w:endnote>
  <w:endnote w:type="continuationSeparator" w:id="0">
    <w:p w14:paraId="3F85BFFD" w14:textId="77777777" w:rsidR="00A908C8" w:rsidRDefault="00A9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770E13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A908C8">
      <w:fldChar w:fldCharType="begin"/>
    </w:r>
    <w:r w:rsidR="00A908C8" w:rsidRPr="00770E13">
      <w:rPr>
        <w:lang w:val="pl-PL"/>
      </w:rPr>
      <w:instrText xml:space="preserve"> HYPERLINK "http://www.twitter.com/FordEu" \h </w:instrText>
    </w:r>
    <w:r w:rsidR="00A908C8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A908C8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77CD" w14:textId="77777777" w:rsidR="00A908C8" w:rsidRDefault="00A908C8">
      <w:r>
        <w:separator/>
      </w:r>
    </w:p>
  </w:footnote>
  <w:footnote w:type="continuationSeparator" w:id="0">
    <w:p w14:paraId="08C4076C" w14:textId="77777777" w:rsidR="00A908C8" w:rsidRDefault="00A9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A"/>
    <w:multiLevelType w:val="hybridMultilevel"/>
    <w:tmpl w:val="1F0012D7"/>
    <w:lvl w:ilvl="0" w:tplc="74A413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4EEB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42CA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6186E43E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CE80A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9CDBF8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4932729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6CA2FD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CEAB3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0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22"/>
  </w:num>
  <w:num w:numId="18">
    <w:abstractNumId w:val="24"/>
  </w:num>
  <w:num w:numId="19">
    <w:abstractNumId w:val="0"/>
  </w:num>
  <w:num w:numId="20">
    <w:abstractNumId w:val="26"/>
  </w:num>
  <w:num w:numId="21">
    <w:abstractNumId w:val="14"/>
  </w:num>
  <w:num w:numId="22">
    <w:abstractNumId w:val="9"/>
  </w:num>
  <w:num w:numId="23">
    <w:abstractNumId w:val="21"/>
  </w:num>
  <w:num w:numId="24">
    <w:abstractNumId w:val="25"/>
  </w:num>
  <w:num w:numId="25">
    <w:abstractNumId w:val="11"/>
  </w:num>
  <w:num w:numId="26">
    <w:abstractNumId w:val="12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A7638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54987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004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0E1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0821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08C8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D28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17D2-0D4F-4B74-B1A2-389B5D26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1022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Stefaniak</dc:creator>
  <cp:keywords/>
  <dc:description/>
  <cp:lastModifiedBy>Golebiowski, Andrzej (A.)</cp:lastModifiedBy>
  <cp:revision>3</cp:revision>
  <cp:lastPrinted>2021-02-12T09:18:00Z</cp:lastPrinted>
  <dcterms:created xsi:type="dcterms:W3CDTF">2021-03-31T08:05:00Z</dcterms:created>
  <dcterms:modified xsi:type="dcterms:W3CDTF">2021-03-31T08:10:00Z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