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6F11" w14:textId="314AA97E" w:rsidR="001D2A45" w:rsidRDefault="001D2A45" w:rsidP="001D2A45">
      <w:pPr>
        <w:pStyle w:val="BodyText2"/>
        <w:spacing w:line="240" w:lineRule="auto"/>
        <w:rPr>
          <w:lang w:val="pl-PL"/>
        </w:rPr>
      </w:pPr>
      <w:bookmarkStart w:id="0" w:name="_Hlk51939606"/>
      <w:bookmarkStart w:id="1" w:name="_Hlk21420256"/>
      <w:r w:rsidRPr="001D2A45">
        <w:rPr>
          <w:rFonts w:ascii="Arial" w:hAnsi="Arial" w:cs="Arial"/>
          <w:b/>
          <w:sz w:val="32"/>
          <w:szCs w:val="32"/>
          <w:lang w:val="en-US"/>
        </w:rPr>
        <w:t xml:space="preserve">Ranger w </w:t>
      </w:r>
      <w:proofErr w:type="spellStart"/>
      <w:r w:rsidRPr="001D2A45">
        <w:rPr>
          <w:rFonts w:ascii="Arial" w:hAnsi="Arial" w:cs="Arial"/>
          <w:b/>
          <w:sz w:val="32"/>
          <w:szCs w:val="32"/>
          <w:lang w:val="en-US"/>
        </w:rPr>
        <w:t>wersji</w:t>
      </w:r>
      <w:proofErr w:type="spellEnd"/>
      <w:r w:rsidRPr="001D2A45">
        <w:rPr>
          <w:rFonts w:ascii="Arial" w:hAnsi="Arial" w:cs="Arial"/>
          <w:b/>
          <w:sz w:val="32"/>
          <w:szCs w:val="32"/>
          <w:lang w:val="en-US"/>
        </w:rPr>
        <w:t xml:space="preserve"> cross country. </w:t>
      </w:r>
      <w:r>
        <w:rPr>
          <w:rFonts w:ascii="Arial" w:hAnsi="Arial" w:cs="Arial"/>
          <w:b/>
          <w:sz w:val="32"/>
          <w:szCs w:val="32"/>
          <w:lang w:val="pl-PL"/>
        </w:rPr>
        <w:t>Terenowy potwór od Forda</w:t>
      </w:r>
      <w:r w:rsidR="00340956">
        <w:rPr>
          <w:rFonts w:ascii="Arial" w:hAnsi="Arial" w:cs="Arial"/>
          <w:b/>
          <w:sz w:val="32"/>
          <w:szCs w:val="32"/>
          <w:lang w:val="pl-PL"/>
        </w:rPr>
        <w:t>.</w:t>
      </w:r>
      <w:r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p w14:paraId="4A55D5B6" w14:textId="77777777" w:rsidR="001D2A45" w:rsidRDefault="001D2A45" w:rsidP="001D2A45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9F48E98" w14:textId="77777777" w:rsidR="001D2A45" w:rsidRDefault="001D2A45" w:rsidP="001D2A45">
      <w:pPr>
        <w:numPr>
          <w:ilvl w:val="0"/>
          <w:numId w:val="26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Castrol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Cross Country Team przedstawił nowego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którym będzie rywalizował w rajdach terenowych. Samochód poza agresywnym wyglądem może pochwalić się m.in. silnikiem znanym z Forda GT.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160F3124" w14:textId="77777777" w:rsidR="001D2A45" w:rsidRDefault="001D2A45" w:rsidP="001D2A45">
      <w:pPr>
        <w:numPr>
          <w:ilvl w:val="0"/>
          <w:numId w:val="26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poza rajdami terenowymi doskonale radzi sobie również w wielu innych warunkach. Solidność i komfort pick-upa Forda doceniają klienci na całym świecie.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br/>
      </w:r>
    </w:p>
    <w:p w14:paraId="5FDCF656" w14:textId="185510A8" w:rsidR="001D2A45" w:rsidRDefault="001D2A45" w:rsidP="001D2A45">
      <w:pPr>
        <w:numPr>
          <w:ilvl w:val="0"/>
          <w:numId w:val="26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Także w Polsce model ten jest niezwykle popularny w swoim segmencie. W pierwszych dwóch miesiącach </w:t>
      </w:r>
      <w:r w:rsidR="006B0737">
        <w:rPr>
          <w:rFonts w:ascii="Arial" w:hAnsi="Arial" w:cs="Arial"/>
          <w:sz w:val="22"/>
          <w:szCs w:val="22"/>
          <w:lang w:val="pl-PL"/>
        </w:rPr>
        <w:t xml:space="preserve">bieżącego roku </w:t>
      </w:r>
      <w:r>
        <w:rPr>
          <w:rFonts w:ascii="Arial" w:hAnsi="Arial" w:cs="Arial"/>
          <w:sz w:val="22"/>
          <w:szCs w:val="22"/>
          <w:lang w:val="pl-PL"/>
        </w:rPr>
        <w:t>jego udział w rynku pick-upów wyniósł bowiem ponad 50%.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3AE32D4A" w14:textId="23BC635C" w:rsidR="001D2A45" w:rsidRDefault="001D2A45" w:rsidP="001D2A45">
      <w:pPr>
        <w:pStyle w:val="gmail-msonospacing"/>
        <w:spacing w:before="0" w:beforeAutospacing="0" w:after="0" w:afterAutospacing="0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5C46C4">
        <w:rPr>
          <w:rFonts w:ascii="Arial" w:hAnsi="Arial" w:cs="Arial"/>
          <w:b/>
          <w:lang w:val="pl-PL"/>
        </w:rPr>
        <w:t xml:space="preserve">24 </w:t>
      </w:r>
      <w:r>
        <w:rPr>
          <w:rFonts w:ascii="Arial" w:hAnsi="Arial" w:cs="Arial"/>
          <w:b/>
          <w:lang w:val="pl-PL"/>
        </w:rPr>
        <w:t xml:space="preserve">marca 2021 roku </w:t>
      </w:r>
      <w:r>
        <w:rPr>
          <w:rFonts w:ascii="Arial" w:hAnsi="Arial" w:cs="Arial"/>
          <w:lang w:val="pl-PL"/>
        </w:rPr>
        <w:t xml:space="preserve">– Ford </w:t>
      </w:r>
      <w:proofErr w:type="spellStart"/>
      <w:r>
        <w:rPr>
          <w:rFonts w:ascii="Arial" w:hAnsi="Arial" w:cs="Arial"/>
          <w:lang w:val="pl-PL"/>
        </w:rPr>
        <w:t>Castrol</w:t>
      </w:r>
      <w:proofErr w:type="spellEnd"/>
      <w:r>
        <w:rPr>
          <w:rFonts w:ascii="Arial" w:hAnsi="Arial" w:cs="Arial"/>
          <w:lang w:val="pl-PL"/>
        </w:rPr>
        <w:t xml:space="preserve"> Cross Country Team przedstawił całkowicie nowego </w:t>
      </w:r>
      <w:proofErr w:type="spellStart"/>
      <w:r>
        <w:rPr>
          <w:rFonts w:ascii="Arial" w:hAnsi="Arial" w:cs="Arial"/>
          <w:lang w:val="pl-PL"/>
        </w:rPr>
        <w:t>Rangera</w:t>
      </w:r>
      <w:proofErr w:type="spellEnd"/>
      <w:r>
        <w:rPr>
          <w:rFonts w:ascii="Arial" w:hAnsi="Arial" w:cs="Arial"/>
          <w:lang w:val="pl-PL"/>
        </w:rPr>
        <w:t xml:space="preserve"> w homologacji FIA. Samochód został zaprojektowany specjalnie do </w:t>
      </w:r>
      <w:r w:rsidR="006B0737">
        <w:rPr>
          <w:rFonts w:ascii="Arial" w:hAnsi="Arial" w:cs="Arial"/>
          <w:lang w:val="pl-PL"/>
        </w:rPr>
        <w:t xml:space="preserve">rywalizacji na </w:t>
      </w:r>
      <w:r>
        <w:rPr>
          <w:rFonts w:ascii="Arial" w:hAnsi="Arial" w:cs="Arial"/>
          <w:lang w:val="pl-PL"/>
        </w:rPr>
        <w:t>tras</w:t>
      </w:r>
      <w:r w:rsidR="006B0737">
        <w:rPr>
          <w:rFonts w:ascii="Arial" w:hAnsi="Arial" w:cs="Arial"/>
          <w:lang w:val="pl-PL"/>
        </w:rPr>
        <w:t>ach wymagających</w:t>
      </w:r>
      <w:r>
        <w:rPr>
          <w:rFonts w:ascii="Arial" w:hAnsi="Arial" w:cs="Arial"/>
          <w:lang w:val="pl-PL"/>
        </w:rPr>
        <w:t xml:space="preserve"> rajdów terenowych. </w:t>
      </w:r>
    </w:p>
    <w:p w14:paraId="384D46E0" w14:textId="77777777" w:rsidR="001D2A45" w:rsidRDefault="001D2A45" w:rsidP="001D2A45">
      <w:pPr>
        <w:pStyle w:val="gmail-msonospacing"/>
        <w:spacing w:before="0" w:beforeAutospacing="0" w:after="0" w:afterAutospacing="0"/>
        <w:rPr>
          <w:rFonts w:ascii="Arial" w:hAnsi="Arial" w:cs="Arial"/>
          <w:lang w:val="pl-PL"/>
        </w:rPr>
      </w:pPr>
    </w:p>
    <w:p w14:paraId="07A4D4CC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b/>
          <w:sz w:val="22"/>
          <w:szCs w:val="22"/>
          <w:lang w:val="pl-PL" w:eastAsia="en-GB"/>
        </w:rPr>
        <w:t>Wiele nowości dla jak najlepszych osiągów</w:t>
      </w:r>
    </w:p>
    <w:p w14:paraId="59844C48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Samochód został zbudowany przez Neil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Woolridge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Motorsport i będzie rywalizował w czołowej kategorii samochodów produkcyjnych południowoafrykańskiej serii cross country - SACCS. Co więcej, to pierwszy pojazd w tej kategorii stworzony zgodnie z nowymi przepisami FIA dotyczącymi silników benzynowych z turbodoładowaniem. </w:t>
      </w:r>
    </w:p>
    <w:p w14:paraId="436F4C82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1FD6F5B7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Moc tego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Rangera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pochodzi z 3,5-litrowego silnika V6 z podwójnym turbodoładowaniem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EcoBoost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, który znany jest z wyjątkowego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supersamochodu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Ford GT, a także z popularnego w Ameryce Północnej Forda F-150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Raptor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>.</w:t>
      </w:r>
    </w:p>
    <w:p w14:paraId="149D22D5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6B4E0571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Silnik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EcoBoost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został zoptymalizowany tak, aby spełniać rygorystyczne przepisy FIA dla klasy, która dopuszcza maksymalną moc wyjściową 300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kW.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Silnik z podwójnym turbodoładowaniem zapewnia lepszy moment obrotowy w porównaniu z poprzednim 5-litrowym silnikiem V8 i wytwarza około 600 Nm.</w:t>
      </w:r>
    </w:p>
    <w:p w14:paraId="2B33A581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77611D9A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Wśród obszernych zmian w nowym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Rangerze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warto podkreślić ulepszone rozłożenie masy i zoptymalizowany środek ciężkości, co ma kluczowe znaczenie w trudnych warunkach rajdów terenowych. Szersze podwozie pozwala na lepsze rozmieszczenie kół i kontrolę nad samochodem.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w tej wersji jest wyposażony w wysokowydajne podwójne amortyzatory BOS na wszystkich czterech kołach. To pierwszy samochód na świecie wyposażony w nową wersję tego zawieszenia. </w:t>
      </w:r>
    </w:p>
    <w:p w14:paraId="63B991AF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6116C069" w14:textId="20EFCD3E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cross country ma również kompaktową nową sześciobiegową sekwencyjną skrzynię biegów SADEV. Jest ona o 10 kg lżejsza niż poprzednia wersja, a cały układ napędowy został przeprojektowany, aby był łatwiejszy w obsłudze. Kolejną zaletą przejścia na pełną specyfikację FIA jest integracja podnośników hydraulicznych BOS z podwoziem, co umożliwia załodze podnoszenie i opuszczanie pojazdu </w:t>
      </w:r>
      <w:r w:rsidR="006B0737">
        <w:rPr>
          <w:rFonts w:ascii="Arial" w:eastAsiaTheme="minorHAnsi" w:hAnsi="Arial" w:cs="Arial"/>
          <w:sz w:val="22"/>
          <w:szCs w:val="22"/>
          <w:lang w:val="pl-PL" w:eastAsia="en-GB"/>
        </w:rPr>
        <w:t>poprzez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naciśnięcie przycisku</w:t>
      </w:r>
      <w:r>
        <w:rPr>
          <w:rFonts w:ascii="Arial" w:eastAsiaTheme="minorHAnsi" w:hAnsi="Arial" w:cs="Arial"/>
          <w:sz w:val="22"/>
          <w:szCs w:val="22"/>
          <w:lang w:val="pl-PL"/>
        </w:rPr>
        <w:t xml:space="preserve">. A to daje 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>ogromn</w:t>
      </w:r>
      <w:r>
        <w:rPr>
          <w:rFonts w:ascii="Arial" w:eastAsiaTheme="minorHAnsi" w:hAnsi="Arial" w:cs="Arial"/>
          <w:sz w:val="22"/>
          <w:szCs w:val="22"/>
          <w:lang w:val="pl-PL"/>
        </w:rPr>
        <w:t>ą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oszczędność czasu podczas wymiany koła.</w:t>
      </w:r>
    </w:p>
    <w:p w14:paraId="40E0742E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7DD5E219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proofErr w:type="spellStart"/>
      <w:r>
        <w:rPr>
          <w:rFonts w:ascii="Arial" w:eastAsiaTheme="minorHAnsi" w:hAnsi="Arial" w:cs="Arial"/>
          <w:b/>
          <w:sz w:val="22"/>
          <w:szCs w:val="22"/>
          <w:lang w:val="pl-PL" w:eastAsia="en-GB"/>
        </w:rPr>
        <w:lastRenderedPageBreak/>
        <w:t>Ranger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pl-PL" w:eastAsia="en-GB"/>
        </w:rPr>
        <w:t xml:space="preserve"> gotowy do pracy w każdych warunkach</w:t>
      </w:r>
    </w:p>
    <w:p w14:paraId="114FCDAC" w14:textId="6012537A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to jednak nie tylko rajdy terenowe. To samochód gotowy </w:t>
      </w:r>
      <w:r w:rsidR="006B0737">
        <w:rPr>
          <w:rFonts w:ascii="Arial" w:eastAsiaTheme="minorHAnsi" w:hAnsi="Arial" w:cs="Arial"/>
          <w:sz w:val="22"/>
          <w:szCs w:val="22"/>
          <w:lang w:val="pl-PL" w:eastAsia="en-GB"/>
        </w:rPr>
        <w:t>do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prac</w:t>
      </w:r>
      <w:r w:rsidR="006B0737">
        <w:rPr>
          <w:rFonts w:ascii="Arial" w:eastAsiaTheme="minorHAnsi" w:hAnsi="Arial" w:cs="Arial"/>
          <w:sz w:val="22"/>
          <w:szCs w:val="22"/>
          <w:lang w:val="pl-PL" w:eastAsia="en-GB"/>
        </w:rPr>
        <w:t>y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w każdych warunkach, zapewniający równocześnie maksymalny komfort oraz zaawansowane rozwiązania – zaczynając od aktywnego asystenta parkowania, a kończąc na systemie rozpoznawania znaków drogowych. </w:t>
      </w:r>
    </w:p>
    <w:p w14:paraId="3D920B3D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26C5EF24" w14:textId="7AC75125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W Polsce samochód jest dostępny w kilku wersjach wyposażenia z 2-litrowym silnikiem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EcoBlue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o mocy 130 albo 170 KM. Najmocniejszą jednostką jest 2.0</w:t>
      </w:r>
      <w:r w:rsidR="006B0737">
        <w:rPr>
          <w:rFonts w:ascii="Arial" w:eastAsiaTheme="minorHAnsi" w:hAnsi="Arial" w:cs="Arial"/>
          <w:sz w:val="22"/>
          <w:szCs w:val="22"/>
          <w:lang w:val="pl-PL" w:eastAsia="en-GB"/>
        </w:rPr>
        <w:t xml:space="preserve"> l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EcoBlue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z podwójnym doładowaniem o mocy 213 KM, która jest dostępna w wersjach Limited,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Wildtrak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oraz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Raptor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>.</w:t>
      </w:r>
    </w:p>
    <w:p w14:paraId="1273F29A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052EAC1B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Raptor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to oczywiście najostrzejsza wersja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Rangera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 xml:space="preserve">. Wyróżnia się 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>szereg</w:t>
      </w:r>
      <w:r>
        <w:rPr>
          <w:rFonts w:ascii="Arial" w:eastAsiaTheme="minorHAnsi" w:hAnsi="Arial" w:cs="Arial"/>
          <w:sz w:val="22"/>
          <w:szCs w:val="22"/>
          <w:lang w:val="pl-PL"/>
        </w:rPr>
        <w:t>iem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zmian w stosunku do pozostałych wersji oraz zmodyfikowany</w:t>
      </w:r>
      <w:r>
        <w:rPr>
          <w:rFonts w:ascii="Arial" w:eastAsiaTheme="minorHAnsi" w:hAnsi="Arial" w:cs="Arial"/>
          <w:sz w:val="22"/>
          <w:szCs w:val="22"/>
          <w:lang w:val="pl-PL"/>
        </w:rPr>
        <w:t>m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wygląd</w:t>
      </w:r>
      <w:r>
        <w:rPr>
          <w:rFonts w:ascii="Arial" w:eastAsiaTheme="minorHAnsi" w:hAnsi="Arial" w:cs="Arial"/>
          <w:sz w:val="22"/>
          <w:szCs w:val="22"/>
          <w:lang w:val="pl-PL"/>
        </w:rPr>
        <w:t xml:space="preserve">em, czego symbolem 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jest efektowny napis „FORD” na osłonie chłodnicy. </w:t>
      </w:r>
    </w:p>
    <w:p w14:paraId="6A8D3716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4687386F" w14:textId="2C6573FC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O popularności najmocniejszych wersji niech świadczy fakt, że egzemplarze z silnikiem 2.0 </w:t>
      </w:r>
      <w:r w:rsidR="006B0737">
        <w:rPr>
          <w:rFonts w:ascii="Arial" w:eastAsiaTheme="minorHAnsi" w:hAnsi="Arial" w:cs="Arial"/>
          <w:sz w:val="22"/>
          <w:szCs w:val="22"/>
          <w:lang w:val="pl-PL" w:eastAsia="en-GB"/>
        </w:rPr>
        <w:t xml:space="preserve">l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EcoBlue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o mocy 213 KM w pierwszych dwóch miesiącach 2021 roku odpowiadały aż za 87% całkowitej sprzedaży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Rangera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w Polsce. </w:t>
      </w:r>
    </w:p>
    <w:p w14:paraId="4C8CD450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51B9E0AC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b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b/>
          <w:sz w:val="22"/>
          <w:szCs w:val="22"/>
          <w:lang w:val="pl-PL" w:eastAsia="en-GB"/>
        </w:rPr>
        <w:t xml:space="preserve">Sprzedaż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pl-PL" w:eastAsia="en-GB"/>
        </w:rPr>
        <w:t>Rangera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pl-PL" w:eastAsia="en-GB"/>
        </w:rPr>
        <w:t xml:space="preserve"> w Polsce dynamicznie rośnie</w:t>
      </w:r>
    </w:p>
    <w:p w14:paraId="62ECF7A1" w14:textId="2BEC6EDC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Ford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kojarzy się ze Stanami Zjednoczonymi, ale tak naprawdę w Europie także radzi sobie znakomicie – i to od wielu lat. W 2020 roku </w:t>
      </w:r>
      <w:r w:rsidR="006B0737">
        <w:rPr>
          <w:rFonts w:ascii="Arial" w:eastAsiaTheme="minorHAnsi" w:hAnsi="Arial" w:cs="Arial"/>
          <w:sz w:val="22"/>
          <w:szCs w:val="22"/>
          <w:lang w:val="pl-PL" w:eastAsia="en-GB"/>
        </w:rPr>
        <w:t xml:space="preserve">na Starym Kontynencie 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>sprzeda</w:t>
      </w:r>
      <w:r w:rsidR="006B0737">
        <w:rPr>
          <w:rFonts w:ascii="Arial" w:eastAsiaTheme="minorHAnsi" w:hAnsi="Arial" w:cs="Arial"/>
          <w:sz w:val="22"/>
          <w:szCs w:val="22"/>
          <w:lang w:val="pl-PL" w:eastAsia="en-GB"/>
        </w:rPr>
        <w:t>n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>o bowiem 43 046 egzemplarzy modelu.</w:t>
      </w:r>
    </w:p>
    <w:p w14:paraId="37E4D0D4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602C19B9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Nie inaczej jest w Polsce, gdzie klienci doceniają przestronną kabinę, świetne właściwości jezdne oraz komfort. W pierwszych dwóch miesiącach 2021 roku samochód znalazł 237 nabywców, co oznacza wzrost względem analogicznego okresu ubiegłego roku o ponad 60%. Co ważniejsze, według SAMAR Ford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jest zdecydowanym liderem segmentu pick-upów, w którym jego udział wynosi ponad 50%. </w:t>
      </w:r>
    </w:p>
    <w:p w14:paraId="16E3BDB4" w14:textId="77777777" w:rsidR="001D2A45" w:rsidRDefault="001D2A45" w:rsidP="001D2A45">
      <w:pPr>
        <w:tabs>
          <w:tab w:val="left" w:pos="7496"/>
        </w:tabs>
        <w:rPr>
          <w:rFonts w:ascii="Arial" w:eastAsiaTheme="minorHAnsi" w:hAnsi="Arial" w:cs="Arial"/>
          <w:sz w:val="22"/>
          <w:szCs w:val="22"/>
          <w:lang w:val="pl-PL" w:eastAsia="en-GB"/>
        </w:rPr>
      </w:pPr>
    </w:p>
    <w:p w14:paraId="39F160A8" w14:textId="2555AED6" w:rsidR="001D2A45" w:rsidRDefault="001D2A45" w:rsidP="001D2A45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- Ford </w:t>
      </w:r>
      <w:proofErr w:type="spellStart"/>
      <w:r>
        <w:rPr>
          <w:rFonts w:ascii="Arial" w:eastAsiaTheme="minorHAnsi" w:hAnsi="Arial" w:cs="Arial"/>
          <w:sz w:val="22"/>
          <w:szCs w:val="22"/>
          <w:lang w:val="pl-PL" w:eastAsia="en-GB"/>
        </w:rPr>
        <w:t>Ranger</w:t>
      </w:r>
      <w:proofErr w:type="spellEnd"/>
      <w:r>
        <w:rPr>
          <w:rFonts w:ascii="Arial" w:eastAsiaTheme="minorHAnsi" w:hAnsi="Arial" w:cs="Arial"/>
          <w:sz w:val="22"/>
          <w:szCs w:val="22"/>
          <w:lang w:val="pl-PL" w:eastAsia="en-GB"/>
        </w:rPr>
        <w:t xml:space="preserve"> to </w:t>
      </w:r>
      <w:r w:rsidR="004D63E1">
        <w:rPr>
          <w:rFonts w:ascii="Arial" w:eastAsiaTheme="minorHAnsi" w:hAnsi="Arial" w:cs="Arial"/>
          <w:sz w:val="22"/>
          <w:szCs w:val="22"/>
          <w:lang w:val="pl-PL" w:eastAsia="en-GB"/>
        </w:rPr>
        <w:t xml:space="preserve">idealny przykład świetnie wyglądającego samochodu, który nie boi się </w:t>
      </w:r>
      <w:r w:rsidR="0024721D">
        <w:rPr>
          <w:rFonts w:ascii="Arial" w:eastAsiaTheme="minorHAnsi" w:hAnsi="Arial" w:cs="Arial"/>
          <w:sz w:val="22"/>
          <w:szCs w:val="22"/>
          <w:lang w:val="pl-PL" w:eastAsia="en-GB"/>
        </w:rPr>
        <w:t xml:space="preserve">autentycznie </w:t>
      </w:r>
      <w:r w:rsidR="004D63E1">
        <w:rPr>
          <w:rFonts w:ascii="Arial" w:eastAsiaTheme="minorHAnsi" w:hAnsi="Arial" w:cs="Arial"/>
          <w:sz w:val="22"/>
          <w:szCs w:val="22"/>
          <w:lang w:val="pl-PL" w:eastAsia="en-GB"/>
        </w:rPr>
        <w:t>ciężkiej pracy.</w:t>
      </w:r>
      <w:r w:rsidR="0024721D">
        <w:rPr>
          <w:rFonts w:ascii="Arial" w:eastAsiaTheme="minorHAnsi" w:hAnsi="Arial" w:cs="Arial"/>
          <w:sz w:val="22"/>
          <w:szCs w:val="22"/>
          <w:lang w:val="pl-PL" w:eastAsia="en-GB"/>
        </w:rPr>
        <w:t xml:space="preserve"> Dodatkowo model ten oferuje wyjątkowy komfort i bezpieczeństwo podróżowania, tak ważne dla naszych klientów. Potwierdzeniem zalet Forda </w:t>
      </w:r>
      <w:proofErr w:type="spellStart"/>
      <w:r w:rsidR="0024721D">
        <w:rPr>
          <w:rFonts w:ascii="Arial" w:eastAsiaTheme="minorHAnsi" w:hAnsi="Arial" w:cs="Arial"/>
          <w:sz w:val="22"/>
          <w:szCs w:val="22"/>
          <w:lang w:val="pl-PL" w:eastAsia="en-GB"/>
        </w:rPr>
        <w:t>Rangera</w:t>
      </w:r>
      <w:proofErr w:type="spellEnd"/>
      <w:r w:rsidR="0024721D">
        <w:rPr>
          <w:rFonts w:ascii="Arial" w:eastAsiaTheme="minorHAnsi" w:hAnsi="Arial" w:cs="Arial"/>
          <w:sz w:val="22"/>
          <w:szCs w:val="22"/>
          <w:lang w:val="pl-PL" w:eastAsia="en-GB"/>
        </w:rPr>
        <w:t xml:space="preserve"> jest jego dominacja w segmencie pick-upów na rynku polskim </w:t>
      </w:r>
      <w:r>
        <w:rPr>
          <w:rFonts w:ascii="Arial" w:eastAsiaTheme="minorHAnsi" w:hAnsi="Arial" w:cs="Arial"/>
          <w:sz w:val="22"/>
          <w:szCs w:val="22"/>
          <w:lang w:val="pl-PL" w:eastAsia="en-GB"/>
        </w:rPr>
        <w:t>- powiedział Piotr Pawlak, Prezes i Dyrektor Zarządzający Ford Polska.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77777777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lastRenderedPageBreak/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C46C4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D27D" w14:textId="77777777" w:rsidR="00A71CB6" w:rsidRDefault="00A71CB6">
      <w:r>
        <w:separator/>
      </w:r>
    </w:p>
  </w:endnote>
  <w:endnote w:type="continuationSeparator" w:id="0">
    <w:p w14:paraId="4E627628" w14:textId="77777777" w:rsidR="00A71CB6" w:rsidRDefault="00A7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C46C4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1E7A" w14:textId="77777777" w:rsidR="00A71CB6" w:rsidRDefault="00A71CB6">
      <w:r>
        <w:separator/>
      </w:r>
    </w:p>
  </w:footnote>
  <w:footnote w:type="continuationSeparator" w:id="0">
    <w:p w14:paraId="55131AB0" w14:textId="77777777" w:rsidR="00A71CB6" w:rsidRDefault="00A7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103141CB" w:rsidR="00354862" w:rsidRDefault="005C46C4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C46C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F01CCDA" wp14:editId="47E34D85">
                                <wp:extent cx="833120" cy="511175"/>
                                <wp:effectExtent l="0" t="0" r="508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3120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5486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1BDB2BB2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48BE40E9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5C46C4" w:rsidRPr="001D06F5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103141CB" w:rsidR="00354862" w:rsidRDefault="005C46C4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C46C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F01CCDA" wp14:editId="47E34D85">
                          <wp:extent cx="833120" cy="511175"/>
                          <wp:effectExtent l="0" t="0" r="508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3120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54862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1BDB2BB2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48BE40E9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6" w:history="1">
                      <w:r w:rsidR="005C46C4" w:rsidRPr="001D06F5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CF23275" w:rsidR="00354862" w:rsidRPr="007966B1" w:rsidRDefault="005C46C4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C46C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55E98A7" wp14:editId="0FBCE6E2">
                                <wp:extent cx="1066800" cy="50990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509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5486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548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354862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354862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/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CF23275" w:rsidR="00354862" w:rsidRPr="007966B1" w:rsidRDefault="005C46C4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C46C4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55E98A7" wp14:editId="0FBCE6E2">
                          <wp:extent cx="1066800" cy="50990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509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54862"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54862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354862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354862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/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3"/>
    <w:multiLevelType w:val="hybridMultilevel"/>
    <w:tmpl w:val="1F00139D"/>
    <w:lvl w:ilvl="0" w:tplc="BB5EB892">
      <w:start w:val="1"/>
      <w:numFmt w:val="bullet"/>
      <w:lvlText w:val="·"/>
      <w:lvlJc w:val="left"/>
      <w:pPr>
        <w:ind w:left="360" w:hanging="360"/>
      </w:pPr>
      <w:rPr>
        <w:rFonts w:ascii="Symbol" w:hAnsi="Symbol" w:cs="Symbol" w:hint="default"/>
      </w:rPr>
    </w:lvl>
    <w:lvl w:ilvl="1" w:tplc="67A6CB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C8A564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 w:hint="default"/>
      </w:rPr>
    </w:lvl>
    <w:lvl w:ilvl="3" w:tplc="81DA1EAC">
      <w:start w:val="1"/>
      <w:numFmt w:val="bullet"/>
      <w:lvlText w:val="·"/>
      <w:lvlJc w:val="left"/>
      <w:pPr>
        <w:ind w:left="2520" w:hanging="360"/>
      </w:pPr>
      <w:rPr>
        <w:rFonts w:ascii="Symbol" w:hAnsi="Symbol" w:cs="Symbol" w:hint="default"/>
      </w:rPr>
    </w:lvl>
    <w:lvl w:ilvl="4" w:tplc="2ABAAC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2C7302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 w:hint="default"/>
      </w:rPr>
    </w:lvl>
    <w:lvl w:ilvl="6" w:tplc="874E27D0">
      <w:start w:val="1"/>
      <w:numFmt w:val="bullet"/>
      <w:lvlText w:val="·"/>
      <w:lvlJc w:val="left"/>
      <w:pPr>
        <w:ind w:left="4680" w:hanging="360"/>
      </w:pPr>
      <w:rPr>
        <w:rFonts w:ascii="Symbol" w:hAnsi="Symbol" w:cs="Symbol" w:hint="default"/>
      </w:rPr>
    </w:lvl>
    <w:lvl w:ilvl="7" w:tplc="BF1ABB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8047A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175F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D2A45"/>
    <w:rsid w:val="001E6314"/>
    <w:rsid w:val="001F1748"/>
    <w:rsid w:val="001F288F"/>
    <w:rsid w:val="0020173F"/>
    <w:rsid w:val="002160FA"/>
    <w:rsid w:val="00220308"/>
    <w:rsid w:val="00235A84"/>
    <w:rsid w:val="00236E2D"/>
    <w:rsid w:val="0023723C"/>
    <w:rsid w:val="00243B0D"/>
    <w:rsid w:val="00243F8B"/>
    <w:rsid w:val="002466BC"/>
    <w:rsid w:val="0024721D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94E"/>
    <w:rsid w:val="0033092B"/>
    <w:rsid w:val="00334066"/>
    <w:rsid w:val="0034095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D63E1"/>
    <w:rsid w:val="004E3236"/>
    <w:rsid w:val="004E366F"/>
    <w:rsid w:val="004E6D58"/>
    <w:rsid w:val="00501CC4"/>
    <w:rsid w:val="005129BD"/>
    <w:rsid w:val="00522DAE"/>
    <w:rsid w:val="005238FF"/>
    <w:rsid w:val="00524ED3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C46C4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0737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1E"/>
    <w:rsid w:val="00A61728"/>
    <w:rsid w:val="00A70C81"/>
    <w:rsid w:val="00A710DE"/>
    <w:rsid w:val="00A71CB6"/>
    <w:rsid w:val="00A720DE"/>
    <w:rsid w:val="00A737BD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customStyle="1" w:styleId="gmail-msonospacing">
    <w:name w:val="gmail-msonospacing"/>
    <w:basedOn w:val="Normal"/>
    <w:qFormat/>
    <w:rsid w:val="001D2A4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emf"/><Relationship Id="rId2" Type="http://schemas.openxmlformats.org/officeDocument/2006/relationships/image" Target="media/image1.emf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3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E749-AA01-4B68-9146-2C589CE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3</cp:revision>
  <cp:lastPrinted>2021-02-12T09:18:00Z</cp:lastPrinted>
  <dcterms:created xsi:type="dcterms:W3CDTF">2021-03-23T09:24:00Z</dcterms:created>
  <dcterms:modified xsi:type="dcterms:W3CDTF">2021-03-24T11:28:00Z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