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A2EB" w14:textId="52DBB5E0" w:rsidR="00AB10C8" w:rsidRPr="001E53AA" w:rsidRDefault="00AB10C8" w:rsidP="00AB10C8">
      <w:pPr>
        <w:pStyle w:val="Nagwek1"/>
        <w:rPr>
          <w:rFonts w:ascii="Arial" w:hAnsi="Arial" w:cs="Arial"/>
          <w:b/>
          <w:color w:val="auto"/>
        </w:rPr>
      </w:pPr>
      <w:bookmarkStart w:id="0" w:name="_Hlk51939606"/>
      <w:bookmarkStart w:id="1" w:name="_Hlk21420256"/>
      <w:r w:rsidRPr="001E53AA">
        <w:rPr>
          <w:rFonts w:ascii="Arial" w:hAnsi="Arial" w:cs="Arial"/>
          <w:b/>
          <w:color w:val="auto"/>
        </w:rPr>
        <w:t>Znakomite rozpoczęcie sprzedaży Mustanga Mach-E w USA. Rekord sprzedaży zelektryfikowanych samochodów Forda</w:t>
      </w:r>
      <w:r w:rsidR="007D3E2E">
        <w:rPr>
          <w:rFonts w:ascii="Arial" w:hAnsi="Arial" w:cs="Arial"/>
          <w:b/>
          <w:color w:val="auto"/>
        </w:rPr>
        <w:t>.</w:t>
      </w:r>
    </w:p>
    <w:p w14:paraId="753906C8" w14:textId="77777777" w:rsidR="00AB10C8" w:rsidRPr="00AB10C8" w:rsidRDefault="00AB10C8" w:rsidP="00AB10C8">
      <w:pPr>
        <w:rPr>
          <w:rFonts w:ascii="Arial" w:hAnsi="Arial" w:cs="Arial"/>
          <w:b/>
          <w:lang w:val="pl-PL"/>
        </w:rPr>
      </w:pPr>
    </w:p>
    <w:p w14:paraId="27C618B3" w14:textId="51DD38F3" w:rsidR="00AB10C8" w:rsidRDefault="00AB10C8" w:rsidP="00AB10C8">
      <w:pPr>
        <w:pStyle w:val="Akapitzlist"/>
        <w:numPr>
          <w:ilvl w:val="0"/>
          <w:numId w:val="25"/>
        </w:numPr>
        <w:suppressAutoHyphens w:val="0"/>
        <w:spacing w:line="259" w:lineRule="auto"/>
        <w:contextualSpacing/>
        <w:rPr>
          <w:rFonts w:ascii="Arial" w:hAnsi="Arial" w:cs="Arial"/>
          <w:sz w:val="22"/>
          <w:szCs w:val="22"/>
          <w:lang w:val="pl-PL"/>
        </w:rPr>
      </w:pPr>
      <w:r w:rsidRPr="00AB10C8">
        <w:rPr>
          <w:rFonts w:ascii="Arial" w:hAnsi="Arial" w:cs="Arial"/>
          <w:sz w:val="22"/>
          <w:szCs w:val="22"/>
          <w:lang w:val="pl-PL"/>
        </w:rPr>
        <w:t>W lutym 2021 r. Ford sprzedał w USA 3 739 egzemplarzy elektrycznego Mustanga Mach-E. Pierwszy elektryczny SUV marki miał ponad 40-procentowy udział w sprzedaży wszystkich samochodów zelektryfikowanych.</w:t>
      </w:r>
    </w:p>
    <w:p w14:paraId="2EDEB5AB" w14:textId="77777777" w:rsidR="007D3E2E" w:rsidRPr="00AB10C8" w:rsidRDefault="007D3E2E" w:rsidP="007D3E2E">
      <w:pPr>
        <w:pStyle w:val="Akapitzlist"/>
        <w:suppressAutoHyphens w:val="0"/>
        <w:spacing w:line="259" w:lineRule="auto"/>
        <w:contextualSpacing/>
        <w:rPr>
          <w:rFonts w:ascii="Arial" w:hAnsi="Arial" w:cs="Arial"/>
          <w:sz w:val="22"/>
          <w:szCs w:val="22"/>
          <w:lang w:val="pl-PL"/>
        </w:rPr>
      </w:pPr>
    </w:p>
    <w:p w14:paraId="75AE502F" w14:textId="30EC3079" w:rsidR="00AB10C8" w:rsidRDefault="00AB10C8" w:rsidP="00AB10C8">
      <w:pPr>
        <w:pStyle w:val="Akapitzlist"/>
        <w:numPr>
          <w:ilvl w:val="0"/>
          <w:numId w:val="25"/>
        </w:numPr>
        <w:suppressAutoHyphens w:val="0"/>
        <w:spacing w:line="259" w:lineRule="auto"/>
        <w:contextualSpacing/>
        <w:rPr>
          <w:rFonts w:ascii="Arial" w:hAnsi="Arial" w:cs="Arial"/>
          <w:sz w:val="22"/>
          <w:szCs w:val="22"/>
        </w:rPr>
      </w:pPr>
      <w:r w:rsidRPr="00AB10C8">
        <w:rPr>
          <w:rFonts w:ascii="Arial" w:hAnsi="Arial" w:cs="Arial"/>
          <w:sz w:val="22"/>
          <w:szCs w:val="22"/>
          <w:lang w:val="pl-PL"/>
        </w:rPr>
        <w:t xml:space="preserve">Mustang Mach-E wraz z F-150 PowerBoost Hybrid oraz Fordami Escape i Explorer Hybrid odpowiadał za rekordową sprzedaż pojazdów zelektryfikowanych marki. </w:t>
      </w:r>
      <w:r w:rsidRPr="00AB10C8">
        <w:rPr>
          <w:rFonts w:ascii="Arial" w:hAnsi="Arial" w:cs="Arial"/>
          <w:sz w:val="22"/>
          <w:szCs w:val="22"/>
        </w:rPr>
        <w:t>Względem lutego 2020 r. wzrosła ona aż o 56,1%.</w:t>
      </w:r>
    </w:p>
    <w:p w14:paraId="700C5324" w14:textId="77777777" w:rsidR="007D3E2E" w:rsidRPr="00AB10C8" w:rsidRDefault="007D3E2E" w:rsidP="007D3E2E">
      <w:pPr>
        <w:pStyle w:val="Akapitzlist"/>
        <w:suppressAutoHyphens w:val="0"/>
        <w:spacing w:line="259" w:lineRule="auto"/>
        <w:contextualSpacing/>
        <w:rPr>
          <w:rFonts w:ascii="Arial" w:hAnsi="Arial" w:cs="Arial"/>
          <w:sz w:val="22"/>
          <w:szCs w:val="22"/>
        </w:rPr>
      </w:pPr>
    </w:p>
    <w:p w14:paraId="3B470E04" w14:textId="77777777" w:rsidR="00AB10C8" w:rsidRPr="00AB10C8" w:rsidRDefault="00AB10C8" w:rsidP="00AB10C8">
      <w:pPr>
        <w:pStyle w:val="Akapitzlist"/>
        <w:numPr>
          <w:ilvl w:val="0"/>
          <w:numId w:val="25"/>
        </w:numPr>
        <w:suppressAutoHyphens w:val="0"/>
        <w:spacing w:line="259" w:lineRule="auto"/>
        <w:contextualSpacing/>
        <w:rPr>
          <w:rFonts w:ascii="Arial" w:hAnsi="Arial" w:cs="Arial"/>
          <w:sz w:val="22"/>
          <w:szCs w:val="22"/>
          <w:lang w:val="pl-PL"/>
        </w:rPr>
      </w:pPr>
      <w:r w:rsidRPr="00AB10C8">
        <w:rPr>
          <w:rFonts w:ascii="Arial" w:hAnsi="Arial" w:cs="Arial"/>
          <w:sz w:val="22"/>
          <w:szCs w:val="22"/>
          <w:lang w:val="pl-PL"/>
        </w:rPr>
        <w:t>Rekordowa sprzedaż samochodów zelektryfikowanych Forda w USA miała wpływ na wzrost udziału marki w rynku sprzedaży detalicznej.</w:t>
      </w:r>
    </w:p>
    <w:p w14:paraId="2FF17B82" w14:textId="77777777" w:rsidR="00AB10C8" w:rsidRPr="00AB10C8" w:rsidRDefault="00AB10C8" w:rsidP="00AB10C8">
      <w:pPr>
        <w:rPr>
          <w:sz w:val="22"/>
          <w:szCs w:val="22"/>
          <w:lang w:val="pl-PL"/>
        </w:rPr>
      </w:pPr>
    </w:p>
    <w:p w14:paraId="5E1BEBB6" w14:textId="5E0339D4" w:rsidR="00AB10C8" w:rsidRPr="00AB10C8" w:rsidRDefault="00AB10C8" w:rsidP="00AB10C8">
      <w:pPr>
        <w:rPr>
          <w:rFonts w:ascii="Arial" w:hAnsi="Arial" w:cs="Arial"/>
          <w:bCs/>
          <w:sz w:val="22"/>
          <w:szCs w:val="22"/>
          <w:lang w:val="pl-PL"/>
        </w:rPr>
      </w:pPr>
      <w:r w:rsidRPr="00AB10C8">
        <w:rPr>
          <w:rFonts w:ascii="Arial" w:hAnsi="Arial" w:cs="Arial"/>
          <w:b/>
          <w:sz w:val="22"/>
          <w:szCs w:val="22"/>
          <w:lang w:val="pl-PL"/>
        </w:rPr>
        <w:t xml:space="preserve">WARSZAWA, </w:t>
      </w:r>
      <w:r w:rsidR="00CA0FBA">
        <w:rPr>
          <w:rFonts w:ascii="Arial" w:hAnsi="Arial" w:cs="Arial"/>
          <w:b/>
          <w:sz w:val="22"/>
          <w:szCs w:val="22"/>
          <w:lang w:val="pl-PL"/>
        </w:rPr>
        <w:t>12</w:t>
      </w:r>
      <w:r w:rsidRPr="00AB10C8">
        <w:rPr>
          <w:rFonts w:ascii="Arial" w:hAnsi="Arial" w:cs="Arial"/>
          <w:b/>
          <w:sz w:val="22"/>
          <w:szCs w:val="22"/>
          <w:lang w:val="pl-PL"/>
        </w:rPr>
        <w:t xml:space="preserve"> marca 2021 roku - </w:t>
      </w:r>
      <w:r w:rsidRPr="00AB10C8">
        <w:rPr>
          <w:rFonts w:ascii="Arial" w:hAnsi="Arial" w:cs="Arial"/>
          <w:bCs/>
          <w:sz w:val="22"/>
          <w:szCs w:val="22"/>
          <w:lang w:val="pl-PL"/>
        </w:rPr>
        <w:t xml:space="preserve">Świetny start sprzedaży Mustanga Mach-E w USA. Pierwszy elektryczny SUV Forda zapewnił marce rekord sprzedaży samochodów zelektryfikowanych. </w:t>
      </w:r>
    </w:p>
    <w:p w14:paraId="702E9BE0" w14:textId="77777777" w:rsidR="00AB10C8" w:rsidRPr="00AB10C8" w:rsidRDefault="00AB10C8" w:rsidP="00AB10C8">
      <w:pPr>
        <w:rPr>
          <w:rFonts w:ascii="Arial" w:hAnsi="Arial" w:cs="Arial"/>
          <w:sz w:val="22"/>
          <w:szCs w:val="22"/>
          <w:lang w:val="pl-PL"/>
        </w:rPr>
      </w:pPr>
    </w:p>
    <w:p w14:paraId="471EDCC1" w14:textId="77777777" w:rsidR="00AB10C8" w:rsidRPr="001E53AA" w:rsidRDefault="00AB10C8" w:rsidP="00AB10C8">
      <w:pPr>
        <w:pStyle w:val="Nagwek2"/>
        <w:rPr>
          <w:rFonts w:ascii="Arial" w:hAnsi="Arial" w:cs="Arial"/>
          <w:b/>
          <w:color w:val="auto"/>
          <w:sz w:val="22"/>
          <w:szCs w:val="22"/>
        </w:rPr>
      </w:pPr>
      <w:bookmarkStart w:id="2" w:name="_GoBack"/>
      <w:r w:rsidRPr="001E53AA">
        <w:rPr>
          <w:rFonts w:ascii="Arial" w:hAnsi="Arial" w:cs="Arial"/>
          <w:b/>
          <w:color w:val="auto"/>
          <w:sz w:val="22"/>
          <w:szCs w:val="22"/>
        </w:rPr>
        <w:t>Rekordowy miesiąc samochodów zelektryfikowanych Forda w USA</w:t>
      </w:r>
    </w:p>
    <w:p w14:paraId="0607C609" w14:textId="77777777" w:rsidR="00AB10C8" w:rsidRPr="00AB10C8" w:rsidRDefault="00AB10C8" w:rsidP="00AB10C8">
      <w:pPr>
        <w:rPr>
          <w:rFonts w:ascii="Arial" w:hAnsi="Arial" w:cs="Arial"/>
          <w:sz w:val="22"/>
          <w:szCs w:val="22"/>
          <w:lang w:val="pl-PL"/>
        </w:rPr>
      </w:pPr>
      <w:r w:rsidRPr="00AB10C8">
        <w:rPr>
          <w:rFonts w:ascii="Arial" w:hAnsi="Arial" w:cs="Arial"/>
          <w:sz w:val="22"/>
          <w:szCs w:val="22"/>
          <w:lang w:val="pl-PL"/>
        </w:rPr>
        <w:t xml:space="preserve">Mustang Mach-E wzbudza emocje już od premiery. Samochód został bardzo dobrze przyjęty przez rynek, co szybko potwierdziły wyniki. Jego sprzedaż na poziomie 3 739 egzemplarzy oznacza, że w lutym 2021 r. odpowiadał on za ponad 40% sprzedaży samochodów zelektryfikowanych marki. Blisko 70% zamówień pochodziło od nowych klientów pozyskanych z konkurencyjnych marek. Ponad 20% sprzedaży miało miejsce w Kalifornii, która jest jednym z największych rynków elektrycznych samochodów na całym świecie. </w:t>
      </w:r>
    </w:p>
    <w:p w14:paraId="73450CA6" w14:textId="77777777" w:rsidR="00AB10C8" w:rsidRPr="00AB10C8" w:rsidRDefault="00AB10C8" w:rsidP="00AB10C8">
      <w:pPr>
        <w:rPr>
          <w:rFonts w:ascii="Arial" w:hAnsi="Arial" w:cs="Arial"/>
          <w:sz w:val="22"/>
          <w:szCs w:val="22"/>
          <w:lang w:val="pl-PL"/>
        </w:rPr>
      </w:pPr>
    </w:p>
    <w:p w14:paraId="3B034426" w14:textId="77777777" w:rsidR="00AB10C8" w:rsidRPr="00AB10C8" w:rsidRDefault="00AB10C8" w:rsidP="00AB10C8">
      <w:pPr>
        <w:rPr>
          <w:rFonts w:ascii="Arial" w:hAnsi="Arial" w:cs="Arial"/>
          <w:sz w:val="22"/>
          <w:szCs w:val="22"/>
          <w:lang w:val="pl-PL"/>
        </w:rPr>
      </w:pPr>
      <w:r w:rsidRPr="008008A6">
        <w:rPr>
          <w:rFonts w:ascii="Arial" w:hAnsi="Arial" w:cs="Arial"/>
          <w:sz w:val="22"/>
          <w:szCs w:val="22"/>
          <w:lang w:val="pl-PL"/>
        </w:rPr>
        <w:t>Doskonały wynik odnotował także F-150 PowerBoost Hybrid. Jego sprzedaż wzrosła bowiem w lutym 2021 r. o 40% w porównaniu do stycznia br. Razem ze spalinowym F-150 zwiększył on udział serii F w rynku sprzedaży detalicznej pełnowymiarowych pick-upów o (szacunkowo) 5 punktów procentowych. Co więcej, sprzedaż detaliczna tych modeli wzrosła w lutym 2021 r. o 7,9% w porównaniu do analogicznego okresu zeszłego roku.</w:t>
      </w:r>
    </w:p>
    <w:p w14:paraId="075A4BC9" w14:textId="77777777" w:rsidR="00AB10C8" w:rsidRPr="00AB10C8" w:rsidRDefault="00AB10C8" w:rsidP="00AB10C8">
      <w:pPr>
        <w:rPr>
          <w:rFonts w:ascii="Arial" w:hAnsi="Arial" w:cs="Arial"/>
          <w:sz w:val="22"/>
          <w:szCs w:val="22"/>
          <w:lang w:val="pl-PL"/>
        </w:rPr>
      </w:pPr>
    </w:p>
    <w:p w14:paraId="2E1A19AA" w14:textId="77777777" w:rsidR="00AB10C8" w:rsidRPr="00AB10C8" w:rsidRDefault="00AB10C8" w:rsidP="00AB10C8">
      <w:pPr>
        <w:rPr>
          <w:rFonts w:ascii="Arial" w:hAnsi="Arial" w:cs="Arial"/>
          <w:sz w:val="22"/>
          <w:szCs w:val="22"/>
          <w:lang w:val="pl-PL"/>
        </w:rPr>
      </w:pPr>
      <w:r w:rsidRPr="00AB10C8">
        <w:rPr>
          <w:rFonts w:ascii="Arial" w:hAnsi="Arial" w:cs="Arial"/>
          <w:sz w:val="22"/>
          <w:szCs w:val="22"/>
          <w:lang w:val="pl-PL"/>
        </w:rPr>
        <w:t xml:space="preserve">Ogółem sprzedaż samochodów zelektryfikowanych Forda w lutym 2021 r. w USA wyniosła rekordowe 9 267 egzemplarzy, co oznacza wzrost względem analogicznego okresu ubiegłego roku aż o 56,1%. </w:t>
      </w:r>
    </w:p>
    <w:p w14:paraId="3A5758B6" w14:textId="77777777" w:rsidR="00AB10C8" w:rsidRPr="00AB10C8" w:rsidRDefault="00AB10C8" w:rsidP="00AB10C8">
      <w:pPr>
        <w:rPr>
          <w:rFonts w:ascii="Arial" w:hAnsi="Arial" w:cs="Arial"/>
          <w:sz w:val="22"/>
          <w:szCs w:val="22"/>
          <w:lang w:val="pl-PL"/>
        </w:rPr>
      </w:pPr>
    </w:p>
    <w:p w14:paraId="43F322AC" w14:textId="77777777" w:rsidR="00AB10C8" w:rsidRPr="001E53AA" w:rsidRDefault="00AB10C8" w:rsidP="00AB10C8">
      <w:pPr>
        <w:pStyle w:val="Nagwek2"/>
        <w:rPr>
          <w:rFonts w:ascii="Arial" w:hAnsi="Arial" w:cs="Arial"/>
          <w:b/>
          <w:color w:val="auto"/>
          <w:sz w:val="22"/>
          <w:szCs w:val="22"/>
        </w:rPr>
      </w:pPr>
      <w:r w:rsidRPr="001E53AA">
        <w:rPr>
          <w:rFonts w:ascii="Arial" w:hAnsi="Arial" w:cs="Arial"/>
          <w:b/>
          <w:color w:val="auto"/>
          <w:sz w:val="22"/>
          <w:szCs w:val="22"/>
        </w:rPr>
        <w:t>Rosnąca popularność SUV-ów Forda</w:t>
      </w:r>
    </w:p>
    <w:p w14:paraId="6185F12E" w14:textId="77777777" w:rsidR="00AB10C8" w:rsidRPr="00AB10C8" w:rsidRDefault="00AB10C8" w:rsidP="00AB10C8">
      <w:pPr>
        <w:rPr>
          <w:rFonts w:ascii="Arial" w:hAnsi="Arial" w:cs="Arial"/>
          <w:sz w:val="22"/>
          <w:szCs w:val="22"/>
          <w:lang w:val="pl-PL"/>
        </w:rPr>
      </w:pPr>
      <w:r w:rsidRPr="008008A6">
        <w:rPr>
          <w:rFonts w:ascii="Arial" w:hAnsi="Arial" w:cs="Arial"/>
          <w:sz w:val="22"/>
          <w:szCs w:val="22"/>
          <w:lang w:val="pl-PL"/>
        </w:rPr>
        <w:t>Kolejny świetny miesiąc zanotował Ford Ranger, którego sprzedaż detaliczna osiągnęła najlepszy wynik od 2004 roku. W lutym 2021 r. wzrosła ona o 7,6% w porównaniu do analogicznego okresu zeszłego roku, a jeśli wziąć pod uwagę dwa pierwsze miesiące roku, sprzedaż detaliczna w 2021 r. względem 2020 roku wzrosła o 6,3%.</w:t>
      </w:r>
    </w:p>
    <w:p w14:paraId="6A82639A" w14:textId="77777777" w:rsidR="00AB10C8" w:rsidRPr="00AB10C8" w:rsidRDefault="00AB10C8" w:rsidP="00AB10C8">
      <w:pPr>
        <w:rPr>
          <w:rFonts w:ascii="Arial" w:hAnsi="Arial" w:cs="Arial"/>
          <w:sz w:val="22"/>
          <w:szCs w:val="22"/>
          <w:lang w:val="pl-PL"/>
        </w:rPr>
      </w:pPr>
    </w:p>
    <w:p w14:paraId="2733E862" w14:textId="77777777" w:rsidR="00AB10C8" w:rsidRPr="00AB10C8" w:rsidRDefault="00AB10C8" w:rsidP="00AB10C8">
      <w:pPr>
        <w:rPr>
          <w:rFonts w:ascii="Arial" w:hAnsi="Arial" w:cs="Arial"/>
          <w:sz w:val="22"/>
          <w:szCs w:val="22"/>
          <w:lang w:val="pl-PL"/>
        </w:rPr>
      </w:pPr>
      <w:r w:rsidRPr="00AB10C8">
        <w:rPr>
          <w:rFonts w:ascii="Arial" w:hAnsi="Arial" w:cs="Arial"/>
          <w:sz w:val="22"/>
          <w:szCs w:val="22"/>
          <w:lang w:val="pl-PL"/>
        </w:rPr>
        <w:t xml:space="preserve">Na uwagę zasługuje także świetna sprzedaż SUV-ów Forda. Osiągnęły one najwyższy poziom sprzedaży detalicznej od 20 lat – głównie dzięki Bronco Sport i Mustangowi Mach-E. Rosnąca sprzedaż SUV-ów Forda w USA potwierdza ogólnoświatowy trend, jeśli chodzi o ten segment. Bronco Sport w lutym sprzedał się aż w 5 526 egzemplarzach. </w:t>
      </w:r>
    </w:p>
    <w:p w14:paraId="0D66BE7D" w14:textId="77777777" w:rsidR="00AB10C8" w:rsidRPr="00AB10C8" w:rsidRDefault="00AB10C8" w:rsidP="00AB10C8">
      <w:pPr>
        <w:rPr>
          <w:rFonts w:ascii="Arial" w:hAnsi="Arial" w:cs="Arial"/>
          <w:sz w:val="22"/>
          <w:szCs w:val="22"/>
          <w:lang w:val="pl-PL"/>
        </w:rPr>
      </w:pPr>
    </w:p>
    <w:p w14:paraId="39A66E71" w14:textId="77777777" w:rsidR="00AB10C8" w:rsidRPr="008008A6" w:rsidRDefault="00AB10C8" w:rsidP="00AB10C8">
      <w:pPr>
        <w:rPr>
          <w:rFonts w:ascii="Arial" w:hAnsi="Arial" w:cs="Arial"/>
          <w:sz w:val="22"/>
          <w:szCs w:val="22"/>
          <w:lang w:val="pl-PL"/>
        </w:rPr>
      </w:pPr>
      <w:r w:rsidRPr="00AB10C8">
        <w:rPr>
          <w:rFonts w:ascii="Arial" w:hAnsi="Arial" w:cs="Arial"/>
          <w:sz w:val="22"/>
          <w:szCs w:val="22"/>
          <w:lang w:val="pl-PL"/>
        </w:rPr>
        <w:t xml:space="preserve">Podobnie jak w styczniu, w luty br. wzrósł udział Forda w rynku sprzedaży detalicznej. Szacunkowy udział marki wyniósł bowiem 12%, podczas gdy w analogicznym okresie zeszłego roku było to 11,7%. </w:t>
      </w:r>
      <w:r w:rsidRPr="008008A6">
        <w:rPr>
          <w:rFonts w:ascii="Arial" w:hAnsi="Arial" w:cs="Arial"/>
          <w:sz w:val="22"/>
          <w:szCs w:val="22"/>
          <w:lang w:val="pl-PL"/>
        </w:rPr>
        <w:t xml:space="preserve">Niewątpliwie pomogła w tym rosnąca sprzedaż samochodów zelektryfikowanych.  </w:t>
      </w:r>
    </w:p>
    <w:bookmarkEnd w:id="2"/>
    <w:p w14:paraId="1A2754E5" w14:textId="77777777" w:rsidR="000B1616" w:rsidRPr="00AB10C8" w:rsidRDefault="000B1616" w:rsidP="000B1616">
      <w:pPr>
        <w:rPr>
          <w:rFonts w:ascii="Calibri" w:eastAsia="Calibri" w:hAnsi="Calibri" w:cs="Calibri"/>
          <w:sz w:val="22"/>
          <w:szCs w:val="22"/>
          <w:lang w:val="pl-PL"/>
        </w:rPr>
      </w:pPr>
    </w:p>
    <w:p w14:paraId="71F085E4" w14:textId="5C2D54AC" w:rsidR="000B1616" w:rsidRDefault="000B1616" w:rsidP="000B1616">
      <w:pPr>
        <w:rPr>
          <w:rFonts w:ascii="Calibri" w:eastAsia="Calibri" w:hAnsi="Calibri" w:cs="Calibri"/>
          <w:lang w:val="pl-PL"/>
        </w:rPr>
      </w:pPr>
    </w:p>
    <w:p w14:paraId="52162D2A" w14:textId="3B93C712" w:rsidR="00901134" w:rsidRPr="00901134" w:rsidRDefault="00901134" w:rsidP="000B1616">
      <w:pPr>
        <w:rPr>
          <w:rFonts w:ascii="Calibri" w:eastAsia="Calibri" w:hAnsi="Calibri" w:cs="Calibri"/>
          <w:i/>
          <w:iCs/>
          <w:sz w:val="18"/>
          <w:szCs w:val="18"/>
          <w:lang w:val="pl-PL"/>
        </w:rPr>
      </w:pPr>
      <w:r w:rsidRPr="00901134">
        <w:rPr>
          <w:rFonts w:ascii="Calibri" w:eastAsia="Calibri" w:hAnsi="Calibri" w:cs="Calibri"/>
          <w:i/>
          <w:iCs/>
          <w:sz w:val="18"/>
          <w:szCs w:val="18"/>
          <w:lang w:val="pl-PL"/>
        </w:rPr>
        <w:t>Źródło informacji: Raport podsumowujący sprzedaż Ford Motor Company na rynku amerykańskim w lutym 2021 roku.</w:t>
      </w:r>
    </w:p>
    <w:p w14:paraId="334D7E94" w14:textId="77777777" w:rsidR="000B1616" w:rsidRPr="000B1616" w:rsidRDefault="000B1616" w:rsidP="000B1616">
      <w:pPr>
        <w:rPr>
          <w:rFonts w:asciiTheme="minorHAnsi" w:eastAsiaTheme="minorHAnsi" w:hAnsiTheme="minorHAnsi" w:cstheme="minorBidi"/>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77777777" w:rsidR="007F7650" w:rsidRDefault="007F7650" w:rsidP="007F7650">
      <w:pPr>
        <w:rPr>
          <w:rFonts w:ascii="Arial" w:hAnsi="Arial" w:cs="Arial"/>
          <w:i/>
          <w:color w:val="000000" w:themeColor="text1"/>
          <w:sz w:val="22"/>
          <w:szCs w:val="22"/>
          <w:lang w:val="pl-PL"/>
        </w:rPr>
      </w:pPr>
      <w:bookmarkStart w:id="3" w:name="_Hlk38031302"/>
      <w:bookmarkEnd w:id="3"/>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7D3E2E"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546B" w14:textId="77777777" w:rsidR="000878BF" w:rsidRDefault="000878BF">
      <w:r>
        <w:separator/>
      </w:r>
    </w:p>
  </w:endnote>
  <w:endnote w:type="continuationSeparator" w:id="0">
    <w:p w14:paraId="5ED97276" w14:textId="77777777" w:rsidR="000878BF" w:rsidRDefault="000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D3E2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6084" w14:textId="77777777" w:rsidR="000878BF" w:rsidRDefault="000878BF">
      <w:r>
        <w:separator/>
      </w:r>
    </w:p>
  </w:footnote>
  <w:footnote w:type="continuationSeparator" w:id="0">
    <w:p w14:paraId="1378F407" w14:textId="77777777" w:rsidR="000878BF" w:rsidRDefault="0008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4"/>
  </w:num>
  <w:num w:numId="4">
    <w:abstractNumId w:val="18"/>
  </w:num>
  <w:num w:numId="5">
    <w:abstractNumId w:val="21"/>
  </w:num>
  <w:num w:numId="6">
    <w:abstractNumId w:val="10"/>
  </w:num>
  <w:num w:numId="7">
    <w:abstractNumId w:val="15"/>
  </w:num>
  <w:num w:numId="8">
    <w:abstractNumId w:val="13"/>
  </w:num>
  <w:num w:numId="9">
    <w:abstractNumId w:val="1"/>
  </w:num>
  <w:num w:numId="10">
    <w:abstractNumId w:val="2"/>
  </w:num>
  <w:num w:numId="11">
    <w:abstractNumId w:val="3"/>
  </w:num>
  <w:num w:numId="12">
    <w:abstractNumId w:val="4"/>
  </w:num>
  <w:num w:numId="13">
    <w:abstractNumId w:val="16"/>
  </w:num>
  <w:num w:numId="14">
    <w:abstractNumId w:val="5"/>
  </w:num>
  <w:num w:numId="15">
    <w:abstractNumId w:val="17"/>
  </w:num>
  <w:num w:numId="16">
    <w:abstractNumId w:val="8"/>
  </w:num>
  <w:num w:numId="17">
    <w:abstractNumId w:val="20"/>
  </w:num>
  <w:num w:numId="18">
    <w:abstractNumId w:val="22"/>
  </w:num>
  <w:num w:numId="19">
    <w:abstractNumId w:val="0"/>
  </w:num>
  <w:num w:numId="20">
    <w:abstractNumId w:val="24"/>
  </w:num>
  <w:num w:numId="21">
    <w:abstractNumId w:val="12"/>
  </w:num>
  <w:num w:numId="22">
    <w:abstractNumId w:val="9"/>
  </w:num>
  <w:num w:numId="23">
    <w:abstractNumId w:val="19"/>
  </w:num>
  <w:num w:numId="24">
    <w:abstractNumId w:val="23"/>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878B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127"/>
    <w:rsid w:val="00147CCB"/>
    <w:rsid w:val="00153A6D"/>
    <w:rsid w:val="00167CC2"/>
    <w:rsid w:val="00172F7B"/>
    <w:rsid w:val="00177DF4"/>
    <w:rsid w:val="00193F53"/>
    <w:rsid w:val="001976D1"/>
    <w:rsid w:val="001A5A05"/>
    <w:rsid w:val="001B460C"/>
    <w:rsid w:val="001B62CB"/>
    <w:rsid w:val="001B7AB9"/>
    <w:rsid w:val="001C1A6C"/>
    <w:rsid w:val="001C2E3D"/>
    <w:rsid w:val="001C5108"/>
    <w:rsid w:val="001C6697"/>
    <w:rsid w:val="001E6314"/>
    <w:rsid w:val="001F1748"/>
    <w:rsid w:val="001F288F"/>
    <w:rsid w:val="0020173F"/>
    <w:rsid w:val="002160FA"/>
    <w:rsid w:val="00220308"/>
    <w:rsid w:val="00235A84"/>
    <w:rsid w:val="00236E2D"/>
    <w:rsid w:val="0023723C"/>
    <w:rsid w:val="00243B0D"/>
    <w:rsid w:val="00243F8B"/>
    <w:rsid w:val="002466BC"/>
    <w:rsid w:val="002531D9"/>
    <w:rsid w:val="0026071A"/>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06ABB"/>
    <w:rsid w:val="00414E78"/>
    <w:rsid w:val="00430FEF"/>
    <w:rsid w:val="00444FC9"/>
    <w:rsid w:val="0044530B"/>
    <w:rsid w:val="0046178E"/>
    <w:rsid w:val="00463C41"/>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3E2E"/>
    <w:rsid w:val="007D6B52"/>
    <w:rsid w:val="007E6E43"/>
    <w:rsid w:val="007E7123"/>
    <w:rsid w:val="007F0BD4"/>
    <w:rsid w:val="007F7650"/>
    <w:rsid w:val="008008A6"/>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1E90"/>
    <w:rsid w:val="008E0F86"/>
    <w:rsid w:val="008F2C84"/>
    <w:rsid w:val="008F54E0"/>
    <w:rsid w:val="00901134"/>
    <w:rsid w:val="00915841"/>
    <w:rsid w:val="009164BB"/>
    <w:rsid w:val="00942E78"/>
    <w:rsid w:val="0094549D"/>
    <w:rsid w:val="00946702"/>
    <w:rsid w:val="009547D1"/>
    <w:rsid w:val="009559A8"/>
    <w:rsid w:val="00955A88"/>
    <w:rsid w:val="0097339D"/>
    <w:rsid w:val="00976830"/>
    <w:rsid w:val="00977541"/>
    <w:rsid w:val="009847E8"/>
    <w:rsid w:val="009A52C5"/>
    <w:rsid w:val="009C16F3"/>
    <w:rsid w:val="009C4416"/>
    <w:rsid w:val="009D1A86"/>
    <w:rsid w:val="009D1E0A"/>
    <w:rsid w:val="009E3919"/>
    <w:rsid w:val="009E6275"/>
    <w:rsid w:val="009F319E"/>
    <w:rsid w:val="00A05FCA"/>
    <w:rsid w:val="00A13797"/>
    <w:rsid w:val="00A140DD"/>
    <w:rsid w:val="00A3695B"/>
    <w:rsid w:val="00A40D4A"/>
    <w:rsid w:val="00A414F4"/>
    <w:rsid w:val="00A46849"/>
    <w:rsid w:val="00A55A8F"/>
    <w:rsid w:val="00A61728"/>
    <w:rsid w:val="00A70C81"/>
    <w:rsid w:val="00A710DE"/>
    <w:rsid w:val="00A720DE"/>
    <w:rsid w:val="00A737BD"/>
    <w:rsid w:val="00A84011"/>
    <w:rsid w:val="00A92E41"/>
    <w:rsid w:val="00A9318E"/>
    <w:rsid w:val="00AA23CE"/>
    <w:rsid w:val="00AA405F"/>
    <w:rsid w:val="00AB10C8"/>
    <w:rsid w:val="00AB24D2"/>
    <w:rsid w:val="00AD54FF"/>
    <w:rsid w:val="00AD5814"/>
    <w:rsid w:val="00AF1F15"/>
    <w:rsid w:val="00AF67EE"/>
    <w:rsid w:val="00B01153"/>
    <w:rsid w:val="00B01F0A"/>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0FBA"/>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C59F-544A-4D4E-BE2B-8F74A908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3993</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Daniel Mirkiewicz</cp:lastModifiedBy>
  <cp:revision>2</cp:revision>
  <cp:lastPrinted>2021-02-12T09:18:00Z</cp:lastPrinted>
  <dcterms:created xsi:type="dcterms:W3CDTF">2021-03-12T09:41:00Z</dcterms:created>
  <dcterms:modified xsi:type="dcterms:W3CDTF">2021-03-12T09:41:00Z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