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85992" w14:textId="4BB44F0A" w:rsidR="00274226" w:rsidRPr="00274226" w:rsidRDefault="00274226" w:rsidP="00274226">
      <w:pPr>
        <w:pStyle w:val="Tekstpodstawowy2"/>
        <w:spacing w:line="276" w:lineRule="auto"/>
        <w:rPr>
          <w:rFonts w:ascii="Arial" w:hAnsi="Arial" w:cs="Arial"/>
          <w:b/>
          <w:bCs/>
          <w:sz w:val="32"/>
          <w:szCs w:val="32"/>
          <w:lang w:val="pl-PL"/>
        </w:rPr>
      </w:pPr>
      <w:bookmarkStart w:id="0" w:name="_Hlk51939606"/>
      <w:bookmarkStart w:id="1" w:name="_Hlk21420256"/>
      <w:bookmarkStart w:id="2" w:name="_GoBack"/>
      <w:bookmarkEnd w:id="2"/>
      <w:r w:rsidRPr="00274226">
        <w:rPr>
          <w:rFonts w:ascii="Arial" w:hAnsi="Arial" w:cs="Arial"/>
          <w:b/>
          <w:bCs/>
          <w:sz w:val="32"/>
          <w:szCs w:val="32"/>
          <w:lang w:val="pl-PL"/>
        </w:rPr>
        <w:t>Współpraca w zakresie danych z pojazdów skomunikowanych przynosi korzyści kierowcom</w:t>
      </w:r>
      <w:r>
        <w:rPr>
          <w:rFonts w:ascii="Arial" w:hAnsi="Arial" w:cs="Arial"/>
          <w:b/>
          <w:bCs/>
          <w:sz w:val="32"/>
          <w:szCs w:val="32"/>
          <w:lang w:val="pl-PL"/>
        </w:rPr>
        <w:t>.</w:t>
      </w:r>
    </w:p>
    <w:p w14:paraId="04D11ABF" w14:textId="77777777" w:rsidR="00274226" w:rsidRPr="00190FAE" w:rsidRDefault="00274226" w:rsidP="00274226">
      <w:pPr>
        <w:spacing w:line="276" w:lineRule="auto"/>
        <w:rPr>
          <w:sz w:val="22"/>
          <w:szCs w:val="22"/>
          <w:lang w:val="pl-PL"/>
        </w:rPr>
      </w:pPr>
    </w:p>
    <w:p w14:paraId="64FBC9A8" w14:textId="756F1EB6" w:rsidR="00274226" w:rsidRDefault="00274226" w:rsidP="00274226">
      <w:pPr>
        <w:spacing w:line="276" w:lineRule="auto"/>
        <w:rPr>
          <w:rFonts w:ascii="Arial" w:hAnsi="Arial" w:cs="Arial"/>
          <w:sz w:val="22"/>
          <w:szCs w:val="22"/>
          <w:lang w:val="pl-PL"/>
        </w:rPr>
      </w:pPr>
      <w:r w:rsidRPr="00274226">
        <w:rPr>
          <w:rFonts w:ascii="Arial" w:hAnsi="Arial" w:cs="Arial"/>
          <w:b/>
          <w:bCs/>
          <w:sz w:val="22"/>
          <w:szCs w:val="22"/>
          <w:lang w:val="pl-PL"/>
        </w:rPr>
        <w:t>WARSZAWA, 2</w:t>
      </w:r>
      <w:r w:rsidR="00CD3711">
        <w:rPr>
          <w:rFonts w:ascii="Arial" w:hAnsi="Arial" w:cs="Arial"/>
          <w:b/>
          <w:bCs/>
          <w:sz w:val="22"/>
          <w:szCs w:val="22"/>
          <w:lang w:val="pl-PL"/>
        </w:rPr>
        <w:t>6</w:t>
      </w:r>
      <w:r w:rsidRPr="00274226">
        <w:rPr>
          <w:rFonts w:ascii="Arial" w:hAnsi="Arial" w:cs="Arial"/>
          <w:b/>
          <w:bCs/>
          <w:sz w:val="22"/>
          <w:szCs w:val="22"/>
          <w:lang w:val="pl-PL"/>
        </w:rPr>
        <w:t xml:space="preserve"> lutego 2021 roku</w:t>
      </w:r>
      <w:r>
        <w:rPr>
          <w:rFonts w:ascii="Arial" w:hAnsi="Arial" w:cs="Arial"/>
          <w:sz w:val="22"/>
          <w:szCs w:val="22"/>
          <w:lang w:val="pl-PL"/>
        </w:rPr>
        <w:t xml:space="preserve"> – </w:t>
      </w:r>
      <w:r w:rsidRPr="00190FAE">
        <w:rPr>
          <w:rFonts w:ascii="Arial" w:hAnsi="Arial" w:cs="Arial"/>
          <w:sz w:val="22"/>
          <w:szCs w:val="22"/>
          <w:lang w:val="pl-PL"/>
        </w:rPr>
        <w:t>Niedawno ogłosiliśmy podpisanie dwóch umów, które umożliwią naszym klientom korzystanie z szeregu spersonalizowanych produktów i usług, jak na przykład: ubezpieczenie uzależnione od użytkowania, prognozowanie przeglądów oraz inteligentna pomoc drogowa.</w:t>
      </w:r>
    </w:p>
    <w:p w14:paraId="2A741BAF" w14:textId="77777777" w:rsidR="00274226" w:rsidRPr="00190FAE" w:rsidRDefault="00274226" w:rsidP="00274226">
      <w:pPr>
        <w:spacing w:line="276" w:lineRule="auto"/>
        <w:rPr>
          <w:rFonts w:ascii="Arial" w:hAnsi="Arial" w:cs="Arial"/>
          <w:sz w:val="22"/>
          <w:szCs w:val="22"/>
          <w:lang w:val="pl-PL"/>
        </w:rPr>
      </w:pPr>
    </w:p>
    <w:p w14:paraId="4356C065" w14:textId="77777777" w:rsidR="00274226" w:rsidRDefault="00274226" w:rsidP="00274226">
      <w:pPr>
        <w:spacing w:line="276" w:lineRule="auto"/>
        <w:rPr>
          <w:rFonts w:ascii="Arial" w:hAnsi="Arial" w:cs="Arial"/>
          <w:sz w:val="22"/>
          <w:szCs w:val="22"/>
          <w:lang w:val="pl-PL"/>
        </w:rPr>
      </w:pPr>
      <w:r w:rsidRPr="00190FAE">
        <w:rPr>
          <w:rFonts w:ascii="Arial" w:hAnsi="Arial" w:cs="Arial"/>
          <w:sz w:val="22"/>
          <w:szCs w:val="22"/>
          <w:lang w:val="pl-PL"/>
        </w:rPr>
        <w:t>Współpraca z platformami CARUSO i HIGH MOBILITY oznacza, że zewnętrzni dostawcy usług mogą w bezpieczny sposób uzyskać dostęp do danych pojazdów, przy jednoczesnym zapewnieniu ścisłej zgodności z przepisami UE w zakresie ochrony danych i zagwarantowaniu klientom pełnej kontroli nad danymi.</w:t>
      </w:r>
    </w:p>
    <w:p w14:paraId="721FC8E4" w14:textId="77777777" w:rsidR="00274226" w:rsidRDefault="00274226" w:rsidP="00274226">
      <w:pPr>
        <w:spacing w:line="276" w:lineRule="auto"/>
        <w:rPr>
          <w:rFonts w:ascii="Arial" w:hAnsi="Arial" w:cs="Arial"/>
          <w:sz w:val="22"/>
          <w:szCs w:val="22"/>
          <w:lang w:val="pl-PL"/>
        </w:rPr>
      </w:pPr>
    </w:p>
    <w:p w14:paraId="486AC9BD" w14:textId="77777777" w:rsidR="00274226" w:rsidRPr="00190FAE" w:rsidRDefault="00274226" w:rsidP="00274226">
      <w:pPr>
        <w:spacing w:line="276" w:lineRule="auto"/>
        <w:rPr>
          <w:rFonts w:ascii="Arial" w:hAnsi="Arial" w:cs="Arial"/>
          <w:sz w:val="22"/>
          <w:szCs w:val="22"/>
          <w:lang w:val="pl-PL"/>
        </w:rPr>
      </w:pPr>
      <w:r>
        <w:rPr>
          <w:rFonts w:ascii="Arial" w:hAnsi="Arial" w:cs="Arial"/>
          <w:sz w:val="22"/>
          <w:szCs w:val="22"/>
          <w:lang w:val="pl-PL"/>
        </w:rPr>
        <w:t>Podpisanie tych umów pokazuje również, że chcemy udostępniać dane usługodawcom zewnętrznym w sposób bezpieczny, pewny i uczciwy. Zobacz, co może się wydarzyć, kiedy podczas jazdy otrzymasz ostrzeżenie o niskim ciśnieniu w oponach.</w:t>
      </w:r>
    </w:p>
    <w:p w14:paraId="43CA3BB1" w14:textId="77777777" w:rsidR="00274226" w:rsidRPr="00190FAE" w:rsidRDefault="00274226" w:rsidP="00274226">
      <w:pPr>
        <w:spacing w:line="276" w:lineRule="auto"/>
        <w:rPr>
          <w:rFonts w:ascii="Arial" w:hAnsi="Arial" w:cs="Arial"/>
          <w:sz w:val="22"/>
          <w:szCs w:val="22"/>
          <w:lang w:val="pl-PL"/>
        </w:rPr>
      </w:pPr>
    </w:p>
    <w:p w14:paraId="4060BB95" w14:textId="77777777" w:rsidR="00274226" w:rsidRPr="00274226" w:rsidRDefault="00274226" w:rsidP="00274226">
      <w:pPr>
        <w:spacing w:line="276" w:lineRule="auto"/>
        <w:rPr>
          <w:rFonts w:ascii="Arial" w:hAnsi="Arial" w:cs="Arial"/>
          <w:sz w:val="22"/>
          <w:szCs w:val="22"/>
          <w:lang w:val="en-US"/>
        </w:rPr>
      </w:pPr>
      <w:r w:rsidRPr="00274226">
        <w:rPr>
          <w:rFonts w:ascii="Arial" w:hAnsi="Arial" w:cs="Arial"/>
          <w:sz w:val="22"/>
          <w:szCs w:val="22"/>
          <w:lang w:val="en-US"/>
        </w:rPr>
        <w:t xml:space="preserve">FILM WIDEO: </w:t>
      </w:r>
      <w:hyperlink r:id="rId8" w:history="1">
        <w:r w:rsidRPr="00274226">
          <w:rPr>
            <w:rStyle w:val="Hipercze"/>
            <w:rFonts w:ascii="Arial" w:hAnsi="Arial" w:cs="Arial"/>
            <w:sz w:val="22"/>
            <w:szCs w:val="22"/>
            <w:lang w:val="en-US"/>
          </w:rPr>
          <w:t>https://www.youtube.com/watch?v=kGWuDnOwTVE</w:t>
        </w:r>
      </w:hyperlink>
    </w:p>
    <w:p w14:paraId="5A092B81" w14:textId="77777777" w:rsidR="00274226" w:rsidRPr="00274226" w:rsidRDefault="00274226" w:rsidP="00274226">
      <w:pPr>
        <w:spacing w:line="276" w:lineRule="auto"/>
        <w:rPr>
          <w:rFonts w:ascii="Arial" w:hAnsi="Arial" w:cs="Arial"/>
          <w:sz w:val="22"/>
          <w:szCs w:val="22"/>
          <w:lang w:val="en-US"/>
        </w:rPr>
      </w:pPr>
    </w:p>
    <w:p w14:paraId="2CD6CEAE" w14:textId="77777777" w:rsidR="00274226" w:rsidRPr="00190FAE" w:rsidRDefault="00274226" w:rsidP="00274226">
      <w:pPr>
        <w:spacing w:line="276" w:lineRule="auto"/>
        <w:rPr>
          <w:rFonts w:ascii="Arial" w:hAnsi="Arial" w:cs="Arial"/>
          <w:sz w:val="22"/>
          <w:szCs w:val="22"/>
          <w:lang w:val="pl-PL"/>
        </w:rPr>
      </w:pPr>
      <w:r w:rsidRPr="00190FAE">
        <w:rPr>
          <w:rFonts w:ascii="Arial" w:hAnsi="Arial" w:cs="Arial"/>
          <w:sz w:val="22"/>
          <w:szCs w:val="22"/>
          <w:lang w:val="pl-PL"/>
        </w:rPr>
        <w:t>Pozostałe usługi obejmują na przykład prognozowanie przeglądów lub ubezpieczenie zależne od użytkowania pojazdu, z których właściciele mogą korzystać dzięki przekazywaniu danych o pojeździe (np. kody ostrzegawcze lub lokalizacja GPS). Przed udostępnieniem jakichkolwiek danych o pojeździe właściciel musi wyrazić zgodę na takie działanie. Nadal ma on pełną kontrolę nad tym, komu i w jakim celu udostępniane są dane o pojeździe, jak również może w każdej chwili zrezygnować z udostępniania danych.</w:t>
      </w:r>
    </w:p>
    <w:p w14:paraId="47C3A262" w14:textId="77777777" w:rsidR="00274226" w:rsidRPr="00190FAE" w:rsidRDefault="00274226" w:rsidP="00274226">
      <w:pPr>
        <w:spacing w:line="276" w:lineRule="auto"/>
        <w:rPr>
          <w:rFonts w:ascii="Arial" w:hAnsi="Arial" w:cs="Arial"/>
          <w:sz w:val="22"/>
          <w:szCs w:val="22"/>
          <w:lang w:val="pl-PL"/>
        </w:rPr>
      </w:pPr>
    </w:p>
    <w:p w14:paraId="373953C8" w14:textId="77777777" w:rsidR="00274226" w:rsidRPr="00A12064" w:rsidRDefault="00274226" w:rsidP="00274226">
      <w:pPr>
        <w:spacing w:line="276" w:lineRule="auto"/>
        <w:rPr>
          <w:rFonts w:ascii="Arial" w:eastAsia="Arial Unicode MS" w:hAnsi="Arial" w:cs="Arial"/>
          <w:sz w:val="22"/>
          <w:szCs w:val="22"/>
          <w:lang w:val="pl-PL"/>
        </w:rPr>
      </w:pPr>
      <w:r>
        <w:rPr>
          <w:rFonts w:ascii="Arial" w:hAnsi="Arial" w:cs="Arial"/>
          <w:sz w:val="22"/>
          <w:szCs w:val="22"/>
          <w:lang w:val="pl-PL"/>
        </w:rPr>
        <w:t>Firma Ford ogłosiła niedawno, że nowe modele sprzedawane w Europie będą standardowo wyposażone w technologię FordPass Connect, jednocześnie udostępniając europejskim klientom szeroki zakres usług związanych z łącznością.</w:t>
      </w:r>
      <w:r w:rsidRPr="00190FAE">
        <w:rPr>
          <w:rFonts w:ascii="Arial" w:eastAsia="Arial Unicode MS" w:hAnsi="Arial" w:cs="Arial"/>
          <w:sz w:val="22"/>
          <w:szCs w:val="22"/>
          <w:lang w:val="pl-PL"/>
        </w:rPr>
        <w:t xml:space="preserve"> Te bezpłatne usługi pozwalają kierowcom </w:t>
      </w:r>
      <w:r w:rsidRPr="00190FAE">
        <w:rPr>
          <w:rFonts w:ascii="Arial" w:hAnsi="Arial" w:cs="Arial"/>
          <w:sz w:val="22"/>
          <w:szCs w:val="22"/>
          <w:lang w:val="pl-PL"/>
        </w:rPr>
        <w:t xml:space="preserve">kontrolować oraz </w:t>
      </w:r>
      <w:r w:rsidRPr="00190FAE">
        <w:rPr>
          <w:rFonts w:ascii="Arial" w:eastAsia="Arial Unicode MS" w:hAnsi="Arial" w:cs="Arial"/>
          <w:sz w:val="22"/>
          <w:szCs w:val="22"/>
          <w:lang w:val="pl-PL"/>
        </w:rPr>
        <w:t xml:space="preserve">monitorować kluczowe funkcje w swoim samochodzie </w:t>
      </w:r>
      <w:r w:rsidRPr="00190FAE">
        <w:rPr>
          <w:rFonts w:ascii="Arial" w:hAnsi="Arial" w:cs="Arial"/>
          <w:sz w:val="22"/>
          <w:szCs w:val="22"/>
          <w:lang w:val="pl-PL"/>
        </w:rPr>
        <w:t>za pośrednictwem aplikacji FordPass. Kierowcy mogą również udostępniać dane osobom trzecim poprzez platformy CARUSO i HIGH MOBILITY.</w:t>
      </w:r>
    </w:p>
    <w:p w14:paraId="2D4FF2C1" w14:textId="77777777" w:rsidR="00274226" w:rsidRPr="00190FAE" w:rsidRDefault="00274226" w:rsidP="00274226">
      <w:pPr>
        <w:spacing w:line="276" w:lineRule="auto"/>
        <w:rPr>
          <w:rFonts w:ascii="Arial" w:hAnsi="Arial" w:cs="Arial"/>
          <w:sz w:val="22"/>
          <w:szCs w:val="22"/>
          <w:lang w:val="pl-PL"/>
        </w:rPr>
      </w:pPr>
    </w:p>
    <w:p w14:paraId="6F209A72" w14:textId="77777777" w:rsidR="00274226" w:rsidRPr="00274226" w:rsidRDefault="00274226" w:rsidP="00274226">
      <w:pPr>
        <w:spacing w:line="276" w:lineRule="auto"/>
        <w:rPr>
          <w:rFonts w:ascii="Arial" w:hAnsi="Arial" w:cs="Arial"/>
          <w:sz w:val="22"/>
          <w:szCs w:val="22"/>
          <w:lang w:val="en-US"/>
        </w:rPr>
      </w:pPr>
      <w:r w:rsidRPr="00274226">
        <w:rPr>
          <w:rFonts w:ascii="Arial" w:hAnsi="Arial" w:cs="Arial"/>
          <w:sz w:val="22"/>
          <w:szCs w:val="22"/>
          <w:lang w:val="en-US"/>
        </w:rPr>
        <w:t>Peter Geffers, kierownik działu Connected Vehicles, Ford of Europe:</w:t>
      </w:r>
    </w:p>
    <w:p w14:paraId="50D1FA6E" w14:textId="77777777" w:rsidR="00274226" w:rsidRPr="00274226" w:rsidRDefault="00274226" w:rsidP="00274226">
      <w:pPr>
        <w:spacing w:line="276" w:lineRule="auto"/>
        <w:rPr>
          <w:rFonts w:ascii="Arial" w:hAnsi="Arial" w:cs="Arial"/>
          <w:sz w:val="22"/>
          <w:szCs w:val="22"/>
          <w:lang w:val="en-US"/>
        </w:rPr>
      </w:pPr>
    </w:p>
    <w:p w14:paraId="228120E9" w14:textId="77777777" w:rsidR="00274226" w:rsidRPr="00190FAE" w:rsidRDefault="00274226" w:rsidP="00274226">
      <w:pPr>
        <w:spacing w:line="276" w:lineRule="auto"/>
        <w:rPr>
          <w:rFonts w:ascii="Arial" w:hAnsi="Arial" w:cs="Arial"/>
          <w:i/>
          <w:iCs/>
          <w:sz w:val="22"/>
          <w:szCs w:val="22"/>
          <w:lang w:val="pl-PL"/>
        </w:rPr>
      </w:pPr>
      <w:r w:rsidRPr="00190FAE">
        <w:rPr>
          <w:rFonts w:ascii="Arial" w:hAnsi="Arial" w:cs="Arial"/>
          <w:i/>
          <w:iCs/>
          <w:sz w:val="22"/>
          <w:szCs w:val="22"/>
          <w:lang w:val="pl-PL"/>
        </w:rPr>
        <w:t>„Dane z pojazdów skomunikowanych oferują właścicielom i firmom mnóstwo możliwości. Dzięki współpracy z CARUSO i HIGH MOBILITY jesteśmy w stanie zagwarantować uczciwy, bezpieczny i zgodny z przepisami dostęp do danych wygenerowanych przez pojazdy pod ścisłą kontrolą właścicieli.”</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77777777" w:rsidR="007F7650" w:rsidRDefault="007F7650" w:rsidP="007F7650">
      <w:pPr>
        <w:rPr>
          <w:rFonts w:ascii="Arial" w:hAnsi="Arial" w:cs="Arial"/>
          <w:i/>
          <w:color w:val="000000" w:themeColor="text1"/>
          <w:sz w:val="22"/>
          <w:szCs w:val="22"/>
          <w:lang w:val="pl-PL"/>
        </w:rPr>
      </w:pPr>
      <w:bookmarkStart w:id="3" w:name="_Hlk38031302"/>
      <w:bookmarkEnd w:id="3"/>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9"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CD3711"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058DA" w14:textId="77777777" w:rsidR="00663BC9" w:rsidRDefault="00663BC9">
      <w:r>
        <w:separator/>
      </w:r>
    </w:p>
  </w:endnote>
  <w:endnote w:type="continuationSeparator" w:id="0">
    <w:p w14:paraId="2A331CEC" w14:textId="77777777" w:rsidR="00663BC9" w:rsidRDefault="0066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6F26F2">
                            <w:rPr>
                              <w:noProof/>
                            </w:rPr>
                            <w:t>2</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6F26F2">
                      <w:rPr>
                        <w:noProof/>
                      </w:rPr>
                      <w:t>2</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CD3711"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094C2" w14:textId="77777777" w:rsidR="00663BC9" w:rsidRDefault="00663BC9">
      <w:r>
        <w:separator/>
      </w:r>
    </w:p>
  </w:footnote>
  <w:footnote w:type="continuationSeparator" w:id="0">
    <w:p w14:paraId="418AB88E" w14:textId="77777777" w:rsidR="00663BC9" w:rsidRDefault="0066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45A3E61C"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3"/>
  </w:num>
  <w:num w:numId="4">
    <w:abstractNumId w:val="17"/>
  </w:num>
  <w:num w:numId="5">
    <w:abstractNumId w:val="20"/>
  </w:num>
  <w:num w:numId="6">
    <w:abstractNumId w:val="10"/>
  </w:num>
  <w:num w:numId="7">
    <w:abstractNumId w:val="14"/>
  </w:num>
  <w:num w:numId="8">
    <w:abstractNumId w:val="12"/>
  </w:num>
  <w:num w:numId="9">
    <w:abstractNumId w:val="1"/>
  </w:num>
  <w:num w:numId="10">
    <w:abstractNumId w:val="2"/>
  </w:num>
  <w:num w:numId="11">
    <w:abstractNumId w:val="3"/>
  </w:num>
  <w:num w:numId="12">
    <w:abstractNumId w:val="4"/>
  </w:num>
  <w:num w:numId="13">
    <w:abstractNumId w:val="15"/>
  </w:num>
  <w:num w:numId="14">
    <w:abstractNumId w:val="5"/>
  </w:num>
  <w:num w:numId="15">
    <w:abstractNumId w:val="16"/>
  </w:num>
  <w:num w:numId="16">
    <w:abstractNumId w:val="8"/>
  </w:num>
  <w:num w:numId="17">
    <w:abstractNumId w:val="19"/>
  </w:num>
  <w:num w:numId="18">
    <w:abstractNumId w:val="21"/>
  </w:num>
  <w:num w:numId="19">
    <w:abstractNumId w:val="0"/>
  </w:num>
  <w:num w:numId="20">
    <w:abstractNumId w:val="23"/>
  </w:num>
  <w:num w:numId="21">
    <w:abstractNumId w:val="11"/>
  </w:num>
  <w:num w:numId="22">
    <w:abstractNumId w:val="9"/>
  </w:num>
  <w:num w:numId="23">
    <w:abstractNumId w:val="18"/>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60B66"/>
    <w:rsid w:val="00066D7B"/>
    <w:rsid w:val="0006720E"/>
    <w:rsid w:val="00067F79"/>
    <w:rsid w:val="00070998"/>
    <w:rsid w:val="000760A3"/>
    <w:rsid w:val="00080C81"/>
    <w:rsid w:val="0008239F"/>
    <w:rsid w:val="00090E7A"/>
    <w:rsid w:val="00094247"/>
    <w:rsid w:val="000A302A"/>
    <w:rsid w:val="000B1463"/>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6314"/>
    <w:rsid w:val="001F1748"/>
    <w:rsid w:val="001F288F"/>
    <w:rsid w:val="0020173F"/>
    <w:rsid w:val="002160FA"/>
    <w:rsid w:val="00220308"/>
    <w:rsid w:val="00235A84"/>
    <w:rsid w:val="00236E2D"/>
    <w:rsid w:val="0023723C"/>
    <w:rsid w:val="00243B0D"/>
    <w:rsid w:val="00243F8B"/>
    <w:rsid w:val="002531D9"/>
    <w:rsid w:val="00267340"/>
    <w:rsid w:val="00273A8B"/>
    <w:rsid w:val="00274226"/>
    <w:rsid w:val="002805B1"/>
    <w:rsid w:val="002823D9"/>
    <w:rsid w:val="00291048"/>
    <w:rsid w:val="0029464F"/>
    <w:rsid w:val="002A0F0B"/>
    <w:rsid w:val="002A4EFF"/>
    <w:rsid w:val="002B43D2"/>
    <w:rsid w:val="002B4EE0"/>
    <w:rsid w:val="002E2656"/>
    <w:rsid w:val="002F5335"/>
    <w:rsid w:val="003064BB"/>
    <w:rsid w:val="0030794E"/>
    <w:rsid w:val="0033092B"/>
    <w:rsid w:val="00334066"/>
    <w:rsid w:val="00342ECF"/>
    <w:rsid w:val="0034715C"/>
    <w:rsid w:val="00347D78"/>
    <w:rsid w:val="00354862"/>
    <w:rsid w:val="00356D19"/>
    <w:rsid w:val="00364D2A"/>
    <w:rsid w:val="00367AAA"/>
    <w:rsid w:val="00372E01"/>
    <w:rsid w:val="003744AA"/>
    <w:rsid w:val="00384927"/>
    <w:rsid w:val="003906E4"/>
    <w:rsid w:val="003A17FF"/>
    <w:rsid w:val="003A6DCC"/>
    <w:rsid w:val="003B1CDF"/>
    <w:rsid w:val="003B3287"/>
    <w:rsid w:val="003C7F75"/>
    <w:rsid w:val="003F098A"/>
    <w:rsid w:val="003F30D8"/>
    <w:rsid w:val="003F4449"/>
    <w:rsid w:val="004012C6"/>
    <w:rsid w:val="0040494D"/>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3BC9"/>
    <w:rsid w:val="00681E06"/>
    <w:rsid w:val="006A0986"/>
    <w:rsid w:val="006A0F5F"/>
    <w:rsid w:val="006A5B83"/>
    <w:rsid w:val="006C004A"/>
    <w:rsid w:val="006C0090"/>
    <w:rsid w:val="006C31A5"/>
    <w:rsid w:val="006D76C3"/>
    <w:rsid w:val="006D783E"/>
    <w:rsid w:val="006D7FCC"/>
    <w:rsid w:val="006F26F2"/>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1A86"/>
    <w:rsid w:val="009D1E0A"/>
    <w:rsid w:val="009E3919"/>
    <w:rsid w:val="009E6275"/>
    <w:rsid w:val="009F319E"/>
    <w:rsid w:val="00A05FCA"/>
    <w:rsid w:val="00A13797"/>
    <w:rsid w:val="00A140DD"/>
    <w:rsid w:val="00A3695B"/>
    <w:rsid w:val="00A40D4A"/>
    <w:rsid w:val="00A414F4"/>
    <w:rsid w:val="00A46849"/>
    <w:rsid w:val="00A55A8F"/>
    <w:rsid w:val="00A61728"/>
    <w:rsid w:val="00A70C81"/>
    <w:rsid w:val="00A710DE"/>
    <w:rsid w:val="00A720DE"/>
    <w:rsid w:val="00A737BD"/>
    <w:rsid w:val="00A84011"/>
    <w:rsid w:val="00A92E41"/>
    <w:rsid w:val="00A9318E"/>
    <w:rsid w:val="00AA23CE"/>
    <w:rsid w:val="00AA405F"/>
    <w:rsid w:val="00AD54FF"/>
    <w:rsid w:val="00AD5814"/>
    <w:rsid w:val="00AF1F15"/>
    <w:rsid w:val="00AF67EE"/>
    <w:rsid w:val="00B01153"/>
    <w:rsid w:val="00B01F0A"/>
    <w:rsid w:val="00B120C8"/>
    <w:rsid w:val="00B2744E"/>
    <w:rsid w:val="00B43F15"/>
    <w:rsid w:val="00B45F5A"/>
    <w:rsid w:val="00B47DA4"/>
    <w:rsid w:val="00B50FEE"/>
    <w:rsid w:val="00B623DB"/>
    <w:rsid w:val="00B63613"/>
    <w:rsid w:val="00B70797"/>
    <w:rsid w:val="00B71190"/>
    <w:rsid w:val="00B716CC"/>
    <w:rsid w:val="00B73082"/>
    <w:rsid w:val="00B80111"/>
    <w:rsid w:val="00B83E04"/>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D1676"/>
    <w:rsid w:val="00DD366D"/>
    <w:rsid w:val="00DD3BA0"/>
    <w:rsid w:val="00E06CF7"/>
    <w:rsid w:val="00E11811"/>
    <w:rsid w:val="00E2012B"/>
    <w:rsid w:val="00E20D58"/>
    <w:rsid w:val="00E37655"/>
    <w:rsid w:val="00E42D5B"/>
    <w:rsid w:val="00E5078A"/>
    <w:rsid w:val="00E569BF"/>
    <w:rsid w:val="00E7495F"/>
    <w:rsid w:val="00E8182E"/>
    <w:rsid w:val="00E84632"/>
    <w:rsid w:val="00E9101A"/>
    <w:rsid w:val="00E95E93"/>
    <w:rsid w:val="00EA2106"/>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GWuDnOwT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71CA-AF17-4AB2-8A1D-392F183D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3376</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Daniel Mirkiewicz</cp:lastModifiedBy>
  <cp:revision>2</cp:revision>
  <cp:lastPrinted>2021-03-10T00:04:00Z</cp:lastPrinted>
  <dcterms:created xsi:type="dcterms:W3CDTF">2021-03-10T00:05:00Z</dcterms:created>
  <dcterms:modified xsi:type="dcterms:W3CDTF">2021-03-10T00:05:00Z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