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F419" w14:textId="77777777" w:rsidR="003B3287" w:rsidRPr="003B3287" w:rsidRDefault="003B3287" w:rsidP="003B3287">
      <w:pPr>
        <w:rPr>
          <w:rFonts w:ascii="Arial" w:eastAsia="Roboto" w:hAnsi="Arial" w:cs="Arial"/>
          <w:b/>
          <w:sz w:val="32"/>
          <w:szCs w:val="32"/>
          <w:lang w:val="pl-PL"/>
        </w:rPr>
      </w:pPr>
      <w:bookmarkStart w:id="0" w:name="_Hlk21420256"/>
      <w:r w:rsidRPr="003B3287">
        <w:rPr>
          <w:rFonts w:ascii="Arial" w:eastAsia="Roboto" w:hAnsi="Arial" w:cs="Arial"/>
          <w:b/>
          <w:sz w:val="32"/>
          <w:szCs w:val="32"/>
          <w:lang w:val="pl-PL"/>
        </w:rPr>
        <w:t xml:space="preserve">Nagrody </w:t>
      </w:r>
      <w:proofErr w:type="spellStart"/>
      <w:r w:rsidRPr="003B3287">
        <w:rPr>
          <w:rFonts w:ascii="Arial" w:eastAsia="Roboto" w:hAnsi="Arial" w:cs="Arial"/>
          <w:b/>
          <w:sz w:val="32"/>
          <w:szCs w:val="32"/>
          <w:lang w:val="pl-PL"/>
        </w:rPr>
        <w:t>Fleet</w:t>
      </w:r>
      <w:proofErr w:type="spellEnd"/>
      <w:r w:rsidRPr="003B3287">
        <w:rPr>
          <w:rFonts w:ascii="Arial" w:eastAsia="Roboto" w:hAnsi="Arial" w:cs="Arial"/>
          <w:b/>
          <w:sz w:val="32"/>
          <w:szCs w:val="32"/>
          <w:lang w:val="pl-PL"/>
        </w:rPr>
        <w:t xml:space="preserve"> </w:t>
      </w:r>
      <w:proofErr w:type="spellStart"/>
      <w:r w:rsidRPr="003B3287">
        <w:rPr>
          <w:rFonts w:ascii="Arial" w:eastAsia="Roboto" w:hAnsi="Arial" w:cs="Arial"/>
          <w:b/>
          <w:sz w:val="32"/>
          <w:szCs w:val="32"/>
          <w:lang w:val="pl-PL"/>
        </w:rPr>
        <w:t>Awards</w:t>
      </w:r>
      <w:proofErr w:type="spellEnd"/>
      <w:r w:rsidRPr="003B3287">
        <w:rPr>
          <w:rFonts w:ascii="Arial" w:eastAsia="Roboto" w:hAnsi="Arial" w:cs="Arial"/>
          <w:b/>
          <w:sz w:val="32"/>
          <w:szCs w:val="32"/>
          <w:lang w:val="pl-PL"/>
        </w:rPr>
        <w:t xml:space="preserve"> Polska rozdane. Ford najbardziej utytułowanym producentem w Polsce.</w:t>
      </w:r>
    </w:p>
    <w:p w14:paraId="2241040D" w14:textId="77777777" w:rsidR="003B3287" w:rsidRPr="003B3287" w:rsidRDefault="003B3287" w:rsidP="003B3287">
      <w:pPr>
        <w:rPr>
          <w:rFonts w:ascii="Roboto Light" w:eastAsia="Roboto Light" w:hAnsi="Roboto Light" w:cs="Roboto Light"/>
          <w:sz w:val="26"/>
          <w:szCs w:val="26"/>
          <w:lang w:val="pl-PL"/>
        </w:rPr>
      </w:pPr>
    </w:p>
    <w:p w14:paraId="33453D91" w14:textId="74E4EB83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W ramach ogólnopolskiego Plebiscytu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 2020 branża flotowa wybrała najlepsze samochody oraz usługi dla tego rynku</w:t>
      </w:r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0D2BF568" w14:textId="77777777" w:rsidR="003B3287" w:rsidRPr="003B3287" w:rsidRDefault="003B3287" w:rsidP="003B3287">
      <w:pPr>
        <w:suppressAutoHyphens w:val="0"/>
        <w:spacing w:line="259" w:lineRule="auto"/>
        <w:ind w:left="720"/>
        <w:rPr>
          <w:rFonts w:ascii="Arial" w:eastAsia="Roboto Light" w:hAnsi="Arial" w:cs="Arial"/>
          <w:sz w:val="22"/>
          <w:szCs w:val="22"/>
          <w:lang w:val="pl-PL"/>
        </w:rPr>
      </w:pPr>
    </w:p>
    <w:p w14:paraId="0257C22A" w14:textId="3EA00BC0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Ford Focus zwyciężył w kategorii Najlepszy kompaktowy samochód flotowy</w:t>
      </w:r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1CEFA2A3" w14:textId="77777777" w:rsidR="003B3287" w:rsidRP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</w:p>
    <w:p w14:paraId="7BC07A9A" w14:textId="174F3780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W kategorii Najlepszy samochód dla menadżera - mały SUV/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Crossover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zwyciężył model Puma</w:t>
      </w:r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5510F70D" w14:textId="77777777" w:rsidR="003B3287" w:rsidRP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</w:p>
    <w:p w14:paraId="222C72BD" w14:textId="01EFE30D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Ford Transit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Custom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został uznany za najlepszy Średni samochód dostawczy</w:t>
      </w:r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6AE61135" w14:textId="77777777" w:rsidR="003B3287" w:rsidRP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</w:p>
    <w:p w14:paraId="1E3A92C1" w14:textId="1C47DD53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Ford Leasing Opcje zdobyły najwięcej głosów specjalistów branży flotowej w kategorii CFM i Finanse</w:t>
      </w:r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0C02759F" w14:textId="77777777" w:rsidR="003B3287" w:rsidRP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</w:p>
    <w:p w14:paraId="261920CB" w14:textId="41279C75" w:rsidR="003B3287" w:rsidRDefault="003B3287" w:rsidP="00B936BD">
      <w:pPr>
        <w:numPr>
          <w:ilvl w:val="0"/>
          <w:numId w:val="2"/>
        </w:num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System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FordPass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Connect zwyciężył w kategorii Rozwiązania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telematyczne</w:t>
      </w:r>
      <w:proofErr w:type="spellEnd"/>
      <w:r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27AA0594" w14:textId="77777777" w:rsid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</w:p>
    <w:p w14:paraId="12B088D8" w14:textId="5337F3CA" w:rsidR="003B3287" w:rsidRPr="003B3287" w:rsidRDefault="003B3287" w:rsidP="003B3287">
      <w:pPr>
        <w:suppressAutoHyphens w:val="0"/>
        <w:spacing w:line="259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" w:hAnsi="Arial" w:cs="Arial"/>
          <w:b/>
          <w:sz w:val="22"/>
          <w:szCs w:val="22"/>
          <w:lang w:val="pl-PL"/>
        </w:rPr>
        <w:t>W</w:t>
      </w:r>
      <w:r>
        <w:rPr>
          <w:rFonts w:ascii="Arial" w:eastAsia="Roboto" w:hAnsi="Arial" w:cs="Arial"/>
          <w:b/>
          <w:sz w:val="22"/>
          <w:szCs w:val="22"/>
          <w:lang w:val="pl-PL"/>
        </w:rPr>
        <w:t>ARSZAWA,</w:t>
      </w:r>
      <w:r w:rsidRPr="003B3287">
        <w:rPr>
          <w:rFonts w:ascii="Arial" w:eastAsia="Roboto" w:hAnsi="Arial" w:cs="Arial"/>
          <w:b/>
          <w:sz w:val="22"/>
          <w:szCs w:val="22"/>
          <w:lang w:val="pl-PL"/>
        </w:rPr>
        <w:t xml:space="preserve"> 1</w:t>
      </w:r>
      <w:r>
        <w:rPr>
          <w:rFonts w:ascii="Arial" w:eastAsia="Roboto" w:hAnsi="Arial" w:cs="Arial"/>
          <w:b/>
          <w:sz w:val="22"/>
          <w:szCs w:val="22"/>
          <w:lang w:val="pl-PL"/>
        </w:rPr>
        <w:t>9</w:t>
      </w:r>
      <w:r w:rsidRPr="003B3287">
        <w:rPr>
          <w:rFonts w:ascii="Arial" w:eastAsia="Roboto" w:hAnsi="Arial" w:cs="Arial"/>
          <w:b/>
          <w:sz w:val="22"/>
          <w:szCs w:val="22"/>
          <w:lang w:val="pl-PL"/>
        </w:rPr>
        <w:t xml:space="preserve"> października 2020 roku</w:t>
      </w:r>
      <w:r w:rsidRPr="003B3287">
        <w:rPr>
          <w:rFonts w:ascii="Arial" w:eastAsia="Roboto" w:hAnsi="Arial" w:cs="Arial"/>
          <w:sz w:val="22"/>
          <w:szCs w:val="22"/>
          <w:lang w:val="pl-PL"/>
        </w:rPr>
        <w:t xml:space="preserve"> –</w:t>
      </w:r>
      <w:r>
        <w:rPr>
          <w:rFonts w:ascii="Arial" w:eastAsia="Roboto" w:hAnsi="Arial" w:cs="Arial"/>
          <w:b/>
          <w:sz w:val="22"/>
          <w:szCs w:val="22"/>
          <w:lang w:val="pl-PL"/>
        </w:rPr>
        <w:t xml:space="preserve"> 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Ford został najbardziej utytułowanym laureatem w ogólnopolskim Plebiscycie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 2020. Marka otrzymała w sumie pięć nagród, między innymi za zwycięstwo w kategorii “Najlepszy kompaktowy samochód flotowy”.</w:t>
      </w:r>
    </w:p>
    <w:p w14:paraId="73CA40AB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Plebiscyt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 organizowany jest od ponad dziesięciu lat przez magazyn Flota. </w:t>
      </w:r>
    </w:p>
    <w:p w14:paraId="300D14F8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197E81F7" w14:textId="311FE7D1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W tym roku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managerowie, osoby odpowiedzialne za zakup pojazdów do firm oraz przedstawiciele sektora MŚP przez cztery miesiące głosowali na najlepsze samochody w 16 kategoriach oraz najlepsze usługi flotowe - w ośmiu. Plebiscyt składał się z dwóch części: Wielkiego Testu Flotowego, podczas którego </w:t>
      </w:r>
      <w:proofErr w:type="spellStart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 managerowie mogli przetestować wybrane auta oraz z głosowania internetowego.</w:t>
      </w:r>
    </w:p>
    <w:p w14:paraId="525B0E21" w14:textId="77777777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254C9CC0" w14:textId="0EF7ED34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- Cieszy nas, że rynek flotowy po raz kolejny docenił oferowane przez nas modele i rozwiązania. Ilość nagród, które zdobyliśmy w tym roku podczas Plebiscytu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 2020 mówi sama za siebie. Szczególne znaczenie ma dla nas zwycięstwo w najbardziej istotnej dla branży flotowej kategorii “Najlepszy kompaktowy samochód flotowy”, które przypadło niezmiennie docenianemu przez rynek modelowi Ford Focus. Pierwsze miejsce wśród “Średnich samochodów dostawczych” pokazuje, że nasza strategia w tej kategorii pojazdów doceniana jest przez specjalistów na co dzień zajmujących się transportem. Warto dodać, że głosy w plebiscycie nie są zdobywane na podstawie suchych danych technicznych, a specjaliści flotowi mają okazję w praktyce sprawdzić i porównać każdy z ocenianych modeli.   </w:t>
      </w:r>
      <w:r>
        <w:rPr>
          <w:rFonts w:ascii="Arial" w:eastAsia="Roboto Light" w:hAnsi="Arial" w:cs="Arial"/>
          <w:sz w:val="22"/>
          <w:szCs w:val="22"/>
          <w:lang w:val="pl-PL"/>
        </w:rPr>
        <w:t>–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mówi</w:t>
      </w:r>
      <w:r>
        <w:rPr>
          <w:rFonts w:ascii="Arial" w:eastAsia="Roboto Light" w:hAnsi="Arial" w:cs="Arial"/>
          <w:sz w:val="22"/>
          <w:szCs w:val="22"/>
          <w:lang w:val="pl-PL"/>
        </w:rPr>
        <w:t xml:space="preserve"> Piotr Pawlak dyrektor zarządzający Ford Polska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. </w:t>
      </w:r>
    </w:p>
    <w:p w14:paraId="07263830" w14:textId="77777777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60463305" w14:textId="77777777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W kategorii “Najlepszy kompaktowy samochód flotowy” pierwsze miejsce zajął Ford Focus. Najnowsza generacja tego modelu wyposażona może być między innymi w 12,3 - calowy cyfrowy zestaw wskaźników, system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FordPass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Connect z funkcją ostrzegania o niebezpiecznych sytuacjach drogowych oraz system multimedialny SYNC 3 z 8- calowym 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lastRenderedPageBreak/>
        <w:t xml:space="preserve">ekranem dotykowym, sterowaniem głosem i nawigacją. W ofercie znalazło się pięć wersji silników benzynowych i tyle samo silników wysokoprężnych. Nowością jest napęd hybrydowy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EcoBoost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Hybrid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występujący w odmianie o mocy 125 i 155 KM. </w:t>
      </w:r>
    </w:p>
    <w:p w14:paraId="19250B5C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00203FC1" w14:textId="5853926C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Najnowsza odsłona modelu Puma zwyciężyła w kategorii “Najlepszy samochód dla menadżera - mały SUV/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Crossover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”. Model ten jest jednym z pierwszych zelektryfikowanych pojazdów, które Ford wprowadził na rynek w ramach idei “Go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Electric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”. Pod maską nowej Pumy znajduje się zaawansowany układ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EcoBoost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z 48-voltową instalacją miękkiej hybrydy. Układ ten odzyskuje energię podczas hamowania i wykorzystuje ją przy przyspieszaniu. Dzięki temu samochód jeszcze szybciej reaguje na wciśnięcie pedału gazu, zyskuje dodatkowy moment obrotowy i oferuje zmniejszone zużycie paliwa. </w:t>
      </w:r>
    </w:p>
    <w:p w14:paraId="2EDDF30E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703A8908" w14:textId="3D317EE5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Ford Puma jest również pierwszym SUV-em tej marki opracowanym przez inżynierów Ford Performance. Zaprezentowana niedawno w Polsce odmiana ST napędzana jest silnikiem benzynowym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EcoBoost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o mocy 200 KM, który pozwala na przyspieszenie od 0 do 100 km/h w czasie 6,7 sekundy.</w:t>
      </w:r>
    </w:p>
    <w:p w14:paraId="1B6EDF35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10A7E169" w14:textId="13C22E17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W niezwykle istotnej dla branży flotowej kategorii “Średni samochód dostawczy” zwyciężył Ford Transit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Custom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>, który może się pochwalić największą w swojej klasie przestrzenią ładunkową czy dodatkową przestrzenią pod fotelem pasażera ułatwiającą transport dłuższego ładunku.</w:t>
      </w:r>
    </w:p>
    <w:p w14:paraId="1E273637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137F316B" w14:textId="17CA8AB6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- Samochody użytkowe Forda od wielu lat są symbolem niezawodności i praktyczności, zdobywając mnóstwo nagród. Zbudowaliśmy je z podzespołów o przedłużonej żywotności i wyposażyliśmy w rozwiązania, które nie tylko dbają o bezpieczeństwo, ale również ułatwiają i przyspieszają codzienną pracę</w:t>
      </w:r>
      <w:r>
        <w:rPr>
          <w:rFonts w:ascii="Arial" w:eastAsia="Roboto Light" w:hAnsi="Arial" w:cs="Arial"/>
          <w:sz w:val="22"/>
          <w:szCs w:val="22"/>
          <w:lang w:val="pl-PL"/>
        </w:rPr>
        <w:t xml:space="preserve"> –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dodaje</w:t>
      </w:r>
      <w:r>
        <w:rPr>
          <w:rFonts w:ascii="Arial" w:eastAsia="Roboto Light" w:hAnsi="Arial" w:cs="Arial"/>
          <w:sz w:val="22"/>
          <w:szCs w:val="22"/>
          <w:lang w:val="pl-PL"/>
        </w:rPr>
        <w:t xml:space="preserve"> Piotr Pawlak</w:t>
      </w:r>
      <w:bookmarkStart w:id="1" w:name="_GoBack"/>
      <w:bookmarkEnd w:id="1"/>
      <w:r w:rsidRPr="003B3287">
        <w:rPr>
          <w:rFonts w:ascii="Arial" w:eastAsia="Roboto Light" w:hAnsi="Arial" w:cs="Arial"/>
          <w:sz w:val="22"/>
          <w:szCs w:val="22"/>
          <w:lang w:val="pl-PL"/>
        </w:rPr>
        <w:t>.</w:t>
      </w:r>
    </w:p>
    <w:p w14:paraId="47770531" w14:textId="77777777" w:rsidR="003B3287" w:rsidRDefault="003B3287" w:rsidP="003B3287">
      <w:pPr>
        <w:rPr>
          <w:rFonts w:ascii="Arial" w:eastAsia="Roboto" w:hAnsi="Arial" w:cs="Arial"/>
          <w:b/>
          <w:sz w:val="22"/>
          <w:szCs w:val="22"/>
          <w:lang w:val="pl-PL"/>
        </w:rPr>
      </w:pPr>
    </w:p>
    <w:p w14:paraId="11979929" w14:textId="0775A63C" w:rsidR="003B3287" w:rsidRPr="003B3287" w:rsidRDefault="003B3287" w:rsidP="003B3287">
      <w:pPr>
        <w:rPr>
          <w:rFonts w:ascii="Arial" w:eastAsia="Roboto" w:hAnsi="Arial" w:cs="Arial"/>
          <w:b/>
          <w:sz w:val="22"/>
          <w:szCs w:val="22"/>
          <w:lang w:val="pl-PL"/>
        </w:rPr>
      </w:pPr>
      <w:r w:rsidRPr="003B3287">
        <w:rPr>
          <w:rFonts w:ascii="Arial" w:eastAsia="Roboto" w:hAnsi="Arial" w:cs="Arial"/>
          <w:b/>
          <w:sz w:val="22"/>
          <w:szCs w:val="22"/>
          <w:lang w:val="pl-PL"/>
        </w:rPr>
        <w:t xml:space="preserve">Usługi finansowe Ford Leasing Opcje i system </w:t>
      </w:r>
      <w:proofErr w:type="spellStart"/>
      <w:r w:rsidRPr="003B3287">
        <w:rPr>
          <w:rFonts w:ascii="Arial" w:eastAsia="Roboto" w:hAnsi="Arial" w:cs="Arial"/>
          <w:b/>
          <w:sz w:val="22"/>
          <w:szCs w:val="22"/>
          <w:lang w:val="pl-PL"/>
        </w:rPr>
        <w:t>FordPass</w:t>
      </w:r>
      <w:proofErr w:type="spellEnd"/>
      <w:r w:rsidRPr="003B3287">
        <w:rPr>
          <w:rFonts w:ascii="Arial" w:eastAsia="Roboto" w:hAnsi="Arial" w:cs="Arial"/>
          <w:b/>
          <w:sz w:val="22"/>
          <w:szCs w:val="22"/>
          <w:lang w:val="pl-PL"/>
        </w:rPr>
        <w:t xml:space="preserve"> Connect zostały docenione przez specjalistów.</w:t>
      </w:r>
    </w:p>
    <w:p w14:paraId="27AE5633" w14:textId="77777777" w:rsidR="003B3287" w:rsidRDefault="003B3287" w:rsidP="003B3287">
      <w:pPr>
        <w:rPr>
          <w:rFonts w:ascii="Arial" w:eastAsia="Roboto Light" w:hAnsi="Arial" w:cs="Arial"/>
          <w:color w:val="2D2D2D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Ford Leasing Opcje to program, który pozwala cieszyć się niskimi ratami płacąc tylko za użytkowanie auta. Zasada działania tej formy finansowania jest niezwykle prosta. Wystarczy wybrać swojego Forda (już od 0 proc. opłaty wstępnej), określić średni roczny przebieg i podpisać umowę leasingową (24, 35 lub 47 miesięcy) oraz umowę gwarancji odkupu. Umowę leasingową można zakończyć na dwa sposoby. Można zwrócić pojazd do dilera lub wykupić pojazd za wartość wskazaną w umowie leasingu.  W plebiscycie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</w:t>
      </w:r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t xml:space="preserve"> 2020 </w:t>
      </w:r>
    </w:p>
    <w:p w14:paraId="7FDB71B6" w14:textId="3C0F07E3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>Ford Leasing Opcje zdobyły najwięcej głosów specjalistów branży flotowej w kategorii CFM i Finanse</w:t>
      </w:r>
    </w:p>
    <w:p w14:paraId="00925700" w14:textId="77777777" w:rsidR="003B3287" w:rsidRDefault="003B3287" w:rsidP="003B3287">
      <w:pPr>
        <w:rPr>
          <w:rFonts w:ascii="Arial" w:eastAsia="Roboto Light" w:hAnsi="Arial" w:cs="Arial"/>
          <w:sz w:val="22"/>
          <w:szCs w:val="22"/>
          <w:lang w:val="pl-PL"/>
        </w:rPr>
      </w:pPr>
    </w:p>
    <w:p w14:paraId="20A65FAF" w14:textId="662DA7FC" w:rsidR="003B3287" w:rsidRPr="003B3287" w:rsidRDefault="003B3287" w:rsidP="003B3287">
      <w:pPr>
        <w:rPr>
          <w:rFonts w:ascii="Arial" w:eastAsia="Roboto Light" w:hAnsi="Arial" w:cs="Arial"/>
          <w:sz w:val="22"/>
          <w:szCs w:val="22"/>
          <w:highlight w:val="white"/>
          <w:lang w:val="pl-PL"/>
        </w:rPr>
      </w:pP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System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FordPass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Connect doceniony w kategorii “Rozwiązania </w:t>
      </w:r>
      <w:proofErr w:type="spellStart"/>
      <w:proofErr w:type="gramStart"/>
      <w:r w:rsidRPr="003B3287">
        <w:rPr>
          <w:rFonts w:ascii="Arial" w:eastAsia="Roboto Light" w:hAnsi="Arial" w:cs="Arial"/>
          <w:sz w:val="22"/>
          <w:szCs w:val="22"/>
          <w:lang w:val="pl-PL"/>
        </w:rPr>
        <w:t>telematyczne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>“ pozwala</w:t>
      </w:r>
      <w:proofErr w:type="gram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kierowcom i pasażerom na zaawansowaną łączność podczas podróży, o podobnych parametrach, jakie mają w domu. Modem pokładowy może umożliwić również operatorom flot poprawę wykorzystania pojazdu. </w:t>
      </w:r>
      <w:proofErr w:type="spellStart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>FordPass</w:t>
      </w:r>
      <w:proofErr w:type="spellEnd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 Connect może ostrzegać o lokalnych zagrożeniach drogowych, a samochód otrzymuje te dane również z systemów innych pojazdów będących w </w:t>
      </w:r>
      <w:proofErr w:type="gramStart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>pobliżu,</w:t>
      </w:r>
      <w:proofErr w:type="gramEnd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 oraz lokalnych, publicznych źródeł. To tylko niektóre z funkcji tego systemu, który dodatkowo dostarcza 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aktualne informacje o stanie natężenia ruchu drogowego, modyfikuje zalecaną trasę podróży, generuje raport zużycia paliwa, </w:t>
      </w:r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a gdy dojdzie do wypadku, </w:t>
      </w:r>
      <w:proofErr w:type="spellStart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>FordPass</w:t>
      </w:r>
      <w:proofErr w:type="spellEnd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 Connect automatycznie wykona połączenie </w:t>
      </w:r>
      <w:proofErr w:type="spellStart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>eCall</w:t>
      </w:r>
      <w:proofErr w:type="spellEnd"/>
      <w:r w:rsidRPr="003B3287">
        <w:rPr>
          <w:rFonts w:ascii="Arial" w:eastAsia="Roboto Light" w:hAnsi="Arial" w:cs="Arial"/>
          <w:sz w:val="22"/>
          <w:szCs w:val="22"/>
          <w:highlight w:val="white"/>
          <w:lang w:val="pl-PL"/>
        </w:rPr>
        <w:t xml:space="preserve"> do służb ratowniczych i przekaże im lokalizację. </w:t>
      </w:r>
    </w:p>
    <w:p w14:paraId="61993214" w14:textId="77777777" w:rsidR="001B62CB" w:rsidRDefault="001B62CB" w:rsidP="003B3287">
      <w:pPr>
        <w:shd w:val="clear" w:color="auto" w:fill="FFFFFF"/>
        <w:spacing w:line="276" w:lineRule="auto"/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</w:pPr>
    </w:p>
    <w:p w14:paraId="29B18D20" w14:textId="56B46525" w:rsidR="003B3287" w:rsidRPr="003B3287" w:rsidRDefault="003B3287" w:rsidP="003B3287">
      <w:pPr>
        <w:shd w:val="clear" w:color="auto" w:fill="FFFFFF"/>
        <w:spacing w:line="276" w:lineRule="auto"/>
        <w:rPr>
          <w:rFonts w:ascii="Arial" w:eastAsia="Roboto Light" w:hAnsi="Arial" w:cs="Arial"/>
          <w:sz w:val="22"/>
          <w:szCs w:val="22"/>
          <w:lang w:val="pl-PL"/>
        </w:rPr>
      </w:pPr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lastRenderedPageBreak/>
        <w:t xml:space="preserve">Ogłoszenie </w:t>
      </w:r>
      <w:proofErr w:type="gramStart"/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t xml:space="preserve">wyników </w:t>
      </w:r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proofErr w:type="gram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</w:t>
      </w:r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t xml:space="preserve"> 2020 nastąpiło </w:t>
      </w:r>
      <w:r w:rsidRPr="003B3287">
        <w:rPr>
          <w:rFonts w:ascii="Arial" w:eastAsia="Roboto Light" w:hAnsi="Arial" w:cs="Arial"/>
          <w:color w:val="2E2E2E"/>
          <w:sz w:val="22"/>
          <w:szCs w:val="22"/>
          <w:highlight w:val="white"/>
          <w:lang w:val="pl-PL"/>
        </w:rPr>
        <w:t>15 października 2020</w:t>
      </w:r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t xml:space="preserve">. Statuetki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Fleet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</w:t>
      </w:r>
      <w:proofErr w:type="spellStart"/>
      <w:r w:rsidRPr="003B3287">
        <w:rPr>
          <w:rFonts w:ascii="Arial" w:eastAsia="Roboto Light" w:hAnsi="Arial" w:cs="Arial"/>
          <w:sz w:val="22"/>
          <w:szCs w:val="22"/>
          <w:lang w:val="pl-PL"/>
        </w:rPr>
        <w:t>Awards</w:t>
      </w:r>
      <w:proofErr w:type="spellEnd"/>
      <w:r w:rsidRPr="003B3287">
        <w:rPr>
          <w:rFonts w:ascii="Arial" w:eastAsia="Roboto Light" w:hAnsi="Arial" w:cs="Arial"/>
          <w:sz w:val="22"/>
          <w:szCs w:val="22"/>
          <w:lang w:val="pl-PL"/>
        </w:rPr>
        <w:t xml:space="preserve"> Polska</w:t>
      </w:r>
      <w:r w:rsidRPr="003B3287">
        <w:rPr>
          <w:rFonts w:ascii="Arial" w:eastAsia="Roboto Light" w:hAnsi="Arial" w:cs="Arial"/>
          <w:color w:val="2D2D2D"/>
          <w:sz w:val="22"/>
          <w:szCs w:val="22"/>
          <w:highlight w:val="white"/>
          <w:lang w:val="pl-PL"/>
        </w:rPr>
        <w:t xml:space="preserve"> zostały wręczone przez przedstawicieli magazynu Flota.</w:t>
      </w:r>
    </w:p>
    <w:p w14:paraId="5E3F31AD" w14:textId="4D2309D9" w:rsidR="00FA53AD" w:rsidRDefault="00FA53AD" w:rsidP="00FA53AD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543DA8D7" w14:textId="77777777" w:rsidR="001B62CB" w:rsidRDefault="001B62CB" w:rsidP="00FA53AD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3961A299" w14:textId="77777777" w:rsidR="00FA53AD" w:rsidRDefault="00FA53AD" w:rsidP="00FA53AD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71A79EDF" w14:textId="5C83263B" w:rsidR="00FA53AD" w:rsidRDefault="00FA53AD" w:rsidP="00FA53AD">
      <w:pPr>
        <w:pStyle w:val="ListParagraph"/>
        <w:ind w:left="0"/>
        <w:rPr>
          <w:rFonts w:ascii="Arial" w:hAnsi="Arial" w:cs="Arial"/>
          <w:sz w:val="22"/>
          <w:szCs w:val="22"/>
          <w:lang w:val="pl-PL"/>
        </w:rPr>
      </w:pPr>
    </w:p>
    <w:p w14:paraId="2E5E9561" w14:textId="77777777" w:rsidR="001B62CB" w:rsidRDefault="001B62CB" w:rsidP="00FA53AD">
      <w:pPr>
        <w:pStyle w:val="ListParagraph"/>
        <w:ind w:left="0"/>
        <w:rPr>
          <w:rFonts w:ascii="Arial" w:hAnsi="Arial" w:cs="Arial"/>
          <w:sz w:val="22"/>
          <w:szCs w:val="22"/>
          <w:lang w:val="pl-PL"/>
        </w:rPr>
      </w:pPr>
    </w:p>
    <w:p w14:paraId="4686C24E" w14:textId="77777777" w:rsidR="00FA53AD" w:rsidRDefault="00FA53AD" w:rsidP="00FA53AD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3AD8F664" w14:textId="77777777" w:rsidR="00FA53AD" w:rsidRPr="00156C9E" w:rsidRDefault="00FA53AD" w:rsidP="00FA53AD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r w:rsidR="00F45F2D">
        <w:fldChar w:fldCharType="begin"/>
      </w:r>
      <w:r w:rsidR="00F45F2D" w:rsidRPr="000760A3">
        <w:rPr>
          <w:lang w:val="pl-PL"/>
        </w:rPr>
        <w:instrText xml:space="preserve"> HYPERLINK "htt</w:instrText>
      </w:r>
      <w:r w:rsidR="00F45F2D" w:rsidRPr="000760A3">
        <w:rPr>
          <w:lang w:val="pl-PL"/>
        </w:rPr>
        <w:instrText xml:space="preserve">p://www.corporate.ford.com/" \h </w:instrText>
      </w:r>
      <w:r w:rsidR="00F45F2D">
        <w:fldChar w:fldCharType="separate"/>
      </w:r>
      <w:r>
        <w:rPr>
          <w:rStyle w:val="czeinternetowe"/>
          <w:rFonts w:ascii="Arial" w:hAnsi="Arial" w:cs="Arial"/>
          <w:i/>
          <w:iCs/>
          <w:lang w:val="pl-PL"/>
        </w:rPr>
        <w:t>www.corporate.ford.com</w:t>
      </w:r>
      <w:r w:rsidR="00F45F2D">
        <w:rPr>
          <w:rStyle w:val="czeinternetowe"/>
          <w:rFonts w:ascii="Arial" w:hAnsi="Arial" w:cs="Arial"/>
          <w:i/>
          <w:iCs/>
          <w:lang w:val="pl-PL"/>
        </w:rPr>
        <w:fldChar w:fldCharType="end"/>
      </w:r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30711BD1" w14:textId="77777777" w:rsidR="00FA53AD" w:rsidRDefault="00FA53AD" w:rsidP="00FA53AD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7E44F152" w14:textId="77777777" w:rsidR="00FA53AD" w:rsidRDefault="00FA53AD" w:rsidP="00FA53AD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p w14:paraId="35EAD32C" w14:textId="77777777" w:rsidR="00FA53AD" w:rsidRDefault="00FA53AD" w:rsidP="00FA53AD">
      <w:pPr>
        <w:rPr>
          <w:rFonts w:ascii="Arial" w:hAnsi="Arial" w:cs="Arial"/>
          <w:i/>
          <w:sz w:val="22"/>
          <w:szCs w:val="22"/>
          <w:lang w:val="pl-PL"/>
        </w:rPr>
      </w:pPr>
    </w:p>
    <w:p w14:paraId="523C41F2" w14:textId="77777777" w:rsidR="0062216E" w:rsidRP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</w:p>
    <w:p w14:paraId="7C7ACEDC" w14:textId="1E851F11" w:rsidR="00AD5814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0760A3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D25E" w14:textId="77777777" w:rsidR="00F45F2D" w:rsidRDefault="00F45F2D">
      <w:r>
        <w:separator/>
      </w:r>
    </w:p>
  </w:endnote>
  <w:endnote w:type="continuationSeparator" w:id="0">
    <w:p w14:paraId="5BF01666" w14:textId="77777777" w:rsidR="00F45F2D" w:rsidRDefault="00F4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Roboto Light">
    <w:altName w:val="Arial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0760A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F45F2D">
      <w:fldChar w:fldCharType="begin"/>
    </w:r>
    <w:r w:rsidR="00F45F2D" w:rsidRPr="000760A3">
      <w:rPr>
        <w:lang w:val="pl-PL"/>
      </w:rPr>
      <w:instrText xml:space="preserve"> HYPERLINK "http://www.fordmedia.eu/" \h </w:instrText>
    </w:r>
    <w:r w:rsidR="00F45F2D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F45F2D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160D" w14:textId="77777777" w:rsidR="00F45F2D" w:rsidRDefault="00F45F2D">
      <w:r>
        <w:separator/>
      </w:r>
    </w:p>
  </w:footnote>
  <w:footnote w:type="continuationSeparator" w:id="0">
    <w:p w14:paraId="7222D86C" w14:textId="77777777" w:rsidR="00F45F2D" w:rsidRDefault="00F4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6D7B"/>
    <w:rsid w:val="0006720E"/>
    <w:rsid w:val="00070998"/>
    <w:rsid w:val="000760A3"/>
    <w:rsid w:val="0008239F"/>
    <w:rsid w:val="00094247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47CCB"/>
    <w:rsid w:val="00153A6D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4066"/>
    <w:rsid w:val="00342ECF"/>
    <w:rsid w:val="00347D78"/>
    <w:rsid w:val="00354862"/>
    <w:rsid w:val="00356D19"/>
    <w:rsid w:val="00372E01"/>
    <w:rsid w:val="003744AA"/>
    <w:rsid w:val="00384927"/>
    <w:rsid w:val="003906E4"/>
    <w:rsid w:val="003A17FF"/>
    <w:rsid w:val="003A6DCC"/>
    <w:rsid w:val="003B3287"/>
    <w:rsid w:val="003C7F75"/>
    <w:rsid w:val="003F098A"/>
    <w:rsid w:val="003F30D8"/>
    <w:rsid w:val="003F4449"/>
    <w:rsid w:val="004012C6"/>
    <w:rsid w:val="00414E78"/>
    <w:rsid w:val="00430FEF"/>
    <w:rsid w:val="00444FC9"/>
    <w:rsid w:val="0044530B"/>
    <w:rsid w:val="0046178E"/>
    <w:rsid w:val="004660CF"/>
    <w:rsid w:val="00485BFB"/>
    <w:rsid w:val="00486263"/>
    <w:rsid w:val="004863C8"/>
    <w:rsid w:val="004A62C9"/>
    <w:rsid w:val="004B1B2F"/>
    <w:rsid w:val="004D0476"/>
    <w:rsid w:val="004D477B"/>
    <w:rsid w:val="004E3236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216E"/>
    <w:rsid w:val="00623246"/>
    <w:rsid w:val="00663631"/>
    <w:rsid w:val="00681E06"/>
    <w:rsid w:val="006A0986"/>
    <w:rsid w:val="006A0F5F"/>
    <w:rsid w:val="006A5B83"/>
    <w:rsid w:val="006C004A"/>
    <w:rsid w:val="006D783E"/>
    <w:rsid w:val="006D7FCC"/>
    <w:rsid w:val="006F70B4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70ADC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A52C5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A23CE"/>
    <w:rsid w:val="00AD5814"/>
    <w:rsid w:val="00AF1F15"/>
    <w:rsid w:val="00AF67EE"/>
    <w:rsid w:val="00B01153"/>
    <w:rsid w:val="00B01F0A"/>
    <w:rsid w:val="00B45F5A"/>
    <w:rsid w:val="00B47DA4"/>
    <w:rsid w:val="00B623DB"/>
    <w:rsid w:val="00B70797"/>
    <w:rsid w:val="00B71190"/>
    <w:rsid w:val="00B73082"/>
    <w:rsid w:val="00B80111"/>
    <w:rsid w:val="00B83E04"/>
    <w:rsid w:val="00B924C6"/>
    <w:rsid w:val="00B936BD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2293F"/>
    <w:rsid w:val="00C33579"/>
    <w:rsid w:val="00C33FB9"/>
    <w:rsid w:val="00C42E2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CF20FC"/>
    <w:rsid w:val="00D3413B"/>
    <w:rsid w:val="00D368C2"/>
    <w:rsid w:val="00D53480"/>
    <w:rsid w:val="00D55C86"/>
    <w:rsid w:val="00D55D05"/>
    <w:rsid w:val="00D751BF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814A5"/>
    <w:rsid w:val="00F8299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76CE-23DC-4A0D-8563-0B61408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cp:lastPrinted>2020-10-19T11:58:00Z</cp:lastPrinted>
  <dcterms:created xsi:type="dcterms:W3CDTF">2020-10-19T09:27:00Z</dcterms:created>
  <dcterms:modified xsi:type="dcterms:W3CDTF">2020-10-19T11:59:00Z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