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B7C9" w14:textId="1D91595F" w:rsidR="00870ADC" w:rsidRDefault="00870ADC" w:rsidP="00870ADC">
      <w:pPr>
        <w:pStyle w:val="BodyText2"/>
        <w:spacing w:line="240" w:lineRule="auto"/>
        <w:rPr>
          <w:rFonts w:ascii="Arial" w:hAnsi="Arial" w:cs="Arial"/>
          <w:b/>
          <w:bCs/>
          <w:sz w:val="32"/>
          <w:szCs w:val="32"/>
          <w:lang w:val="pl-PL"/>
        </w:rPr>
      </w:pPr>
      <w:bookmarkStart w:id="0" w:name="_Hlk21420256"/>
      <w:r>
        <w:rPr>
          <w:rFonts w:ascii="Arial" w:hAnsi="Arial" w:cs="Arial"/>
          <w:b/>
          <w:bCs/>
          <w:sz w:val="32"/>
          <w:szCs w:val="32"/>
          <w:lang w:val="pl-PL"/>
        </w:rPr>
        <w:t xml:space="preserve">Seria Active modeli Forda hitem wśród klientów ceniących przygodę: nadjeżdża nowy SUV </w:t>
      </w:r>
      <w:proofErr w:type="spellStart"/>
      <w:r>
        <w:rPr>
          <w:rFonts w:ascii="Arial" w:hAnsi="Arial" w:cs="Arial"/>
          <w:b/>
          <w:bCs/>
          <w:sz w:val="32"/>
          <w:szCs w:val="32"/>
          <w:lang w:val="pl-PL"/>
        </w:rPr>
        <w:t>EcoSport</w:t>
      </w:r>
      <w:proofErr w:type="spellEnd"/>
      <w:r>
        <w:rPr>
          <w:rFonts w:ascii="Arial" w:hAnsi="Arial" w:cs="Arial"/>
          <w:b/>
          <w:bCs/>
          <w:sz w:val="32"/>
          <w:szCs w:val="32"/>
          <w:lang w:val="pl-PL"/>
        </w:rPr>
        <w:t xml:space="preserve"> Active</w:t>
      </w:r>
      <w:r>
        <w:rPr>
          <w:rFonts w:ascii="Arial" w:hAnsi="Arial" w:cs="Arial"/>
          <w:b/>
          <w:bCs/>
          <w:sz w:val="32"/>
          <w:szCs w:val="32"/>
          <w:lang w:val="pl-PL"/>
        </w:rPr>
        <w:t>.</w:t>
      </w:r>
    </w:p>
    <w:p w14:paraId="11E17882" w14:textId="77777777" w:rsidR="00870ADC" w:rsidRDefault="00870ADC" w:rsidP="00870ADC">
      <w:pPr>
        <w:pStyle w:val="ListParagraph"/>
        <w:ind w:left="0"/>
        <w:rPr>
          <w:rFonts w:ascii="Arial" w:hAnsi="Arial" w:cs="Arial"/>
          <w:b/>
          <w:bCs/>
          <w:sz w:val="22"/>
          <w:szCs w:val="22"/>
          <w:lang w:val="pl-PL"/>
        </w:rPr>
      </w:pPr>
    </w:p>
    <w:p w14:paraId="11D8C894" w14:textId="3222DEFC" w:rsidR="00870ADC" w:rsidRDefault="00870ADC" w:rsidP="00870ADC">
      <w:pPr>
        <w:numPr>
          <w:ilvl w:val="0"/>
          <w:numId w:val="47"/>
        </w:numPr>
        <w:rPr>
          <w:rFonts w:ascii="Arial" w:hAnsi="Arial" w:cs="Arial"/>
          <w:sz w:val="22"/>
          <w:szCs w:val="22"/>
          <w:lang w:val="pl-PL"/>
        </w:rPr>
      </w:pPr>
      <w:r>
        <w:rPr>
          <w:rFonts w:ascii="Arial" w:hAnsi="Arial" w:cs="Arial"/>
          <w:sz w:val="22"/>
          <w:szCs w:val="22"/>
          <w:lang w:val="pl-PL"/>
        </w:rPr>
        <w:t>Poszerza się seria modeli Active firmy Ford, stworzonych w odpowiedzi na rosnące potrzeby klientów, preferujących aktywny wypoczynek na świeżym powietrzu</w:t>
      </w:r>
      <w:r w:rsidR="00384927">
        <w:rPr>
          <w:rFonts w:ascii="Arial" w:hAnsi="Arial" w:cs="Arial"/>
          <w:sz w:val="22"/>
          <w:szCs w:val="22"/>
          <w:lang w:val="pl-PL"/>
        </w:rPr>
        <w:t>.</w:t>
      </w:r>
    </w:p>
    <w:p w14:paraId="449395D4" w14:textId="77777777" w:rsidR="00870ADC" w:rsidRDefault="00870ADC" w:rsidP="00870ADC">
      <w:pPr>
        <w:pStyle w:val="ListParagraph"/>
        <w:rPr>
          <w:rFonts w:ascii="Arial" w:hAnsi="Arial" w:cs="Arial"/>
          <w:sz w:val="22"/>
          <w:szCs w:val="22"/>
          <w:lang w:val="pl-PL"/>
        </w:rPr>
      </w:pPr>
    </w:p>
    <w:p w14:paraId="6CE7CB77" w14:textId="7ED140C3" w:rsidR="00870ADC" w:rsidRDefault="00870ADC" w:rsidP="00870ADC">
      <w:pPr>
        <w:numPr>
          <w:ilvl w:val="0"/>
          <w:numId w:val="47"/>
        </w:numPr>
        <w:rPr>
          <w:rFonts w:ascii="Arial" w:hAnsi="Arial" w:cs="Arial"/>
          <w:sz w:val="22"/>
          <w:szCs w:val="22"/>
          <w:lang w:val="pl-PL"/>
        </w:rPr>
      </w:pPr>
      <w:r>
        <w:rPr>
          <w:rFonts w:ascii="Arial" w:hAnsi="Arial" w:cs="Arial"/>
          <w:sz w:val="22"/>
          <w:szCs w:val="22"/>
          <w:lang w:val="pl-PL"/>
        </w:rPr>
        <w:t xml:space="preserve">Ford przedstawia nową wersję Active popularnego małego SUV-a </w:t>
      </w:r>
      <w:proofErr w:type="spellStart"/>
      <w:r>
        <w:rPr>
          <w:rFonts w:ascii="Arial" w:hAnsi="Arial" w:cs="Arial"/>
          <w:sz w:val="22"/>
          <w:szCs w:val="22"/>
          <w:lang w:val="pl-PL"/>
        </w:rPr>
        <w:t>EcoSport</w:t>
      </w:r>
      <w:proofErr w:type="spellEnd"/>
      <w:r>
        <w:rPr>
          <w:rFonts w:ascii="Arial" w:hAnsi="Arial" w:cs="Arial"/>
          <w:sz w:val="22"/>
          <w:szCs w:val="22"/>
          <w:lang w:val="pl-PL"/>
        </w:rPr>
        <w:t>, łączącą większą wszechstronność i bardziej surową stylistykę nadwozia</w:t>
      </w:r>
      <w:r w:rsidR="00384927">
        <w:rPr>
          <w:rFonts w:ascii="Arial" w:hAnsi="Arial" w:cs="Arial"/>
          <w:sz w:val="22"/>
          <w:szCs w:val="22"/>
          <w:lang w:val="pl-PL"/>
        </w:rPr>
        <w:t>.</w:t>
      </w:r>
    </w:p>
    <w:p w14:paraId="13759230" w14:textId="77777777" w:rsidR="00870ADC" w:rsidRDefault="00870ADC" w:rsidP="00870ADC">
      <w:pPr>
        <w:rPr>
          <w:rFonts w:ascii="Arial" w:hAnsi="Arial" w:cs="Arial"/>
          <w:sz w:val="22"/>
          <w:szCs w:val="22"/>
          <w:lang w:val="pl-PL"/>
        </w:rPr>
      </w:pPr>
    </w:p>
    <w:p w14:paraId="2075FBF4" w14:textId="3CAE632A" w:rsidR="00870ADC" w:rsidRDefault="00870ADC" w:rsidP="00870ADC">
      <w:pPr>
        <w:numPr>
          <w:ilvl w:val="0"/>
          <w:numId w:val="47"/>
        </w:numPr>
        <w:rPr>
          <w:rFonts w:ascii="Arial" w:hAnsi="Arial" w:cs="Arial"/>
          <w:sz w:val="22"/>
          <w:szCs w:val="22"/>
          <w:lang w:val="pl-PL"/>
        </w:rPr>
      </w:pPr>
      <w:r>
        <w:rPr>
          <w:rFonts w:ascii="Arial" w:hAnsi="Arial" w:cs="Arial"/>
          <w:sz w:val="22"/>
          <w:szCs w:val="22"/>
          <w:lang w:val="pl-PL"/>
        </w:rPr>
        <w:t>Wprowadzono nową, uproszczoną strategię oferty – więcej elementów oferowanych jako wyposażenie standardowe, uproszczone pakiety opcji i większe zróżnicowanie między seriami modeli</w:t>
      </w:r>
      <w:r w:rsidR="00384927">
        <w:rPr>
          <w:rFonts w:ascii="Arial" w:hAnsi="Arial" w:cs="Arial"/>
          <w:sz w:val="22"/>
          <w:szCs w:val="22"/>
          <w:lang w:val="pl-PL"/>
        </w:rPr>
        <w:t>.</w:t>
      </w:r>
    </w:p>
    <w:p w14:paraId="694F822D" w14:textId="77777777" w:rsidR="00870ADC" w:rsidRDefault="00870ADC" w:rsidP="00870ADC">
      <w:pPr>
        <w:rPr>
          <w:rFonts w:ascii="Arial" w:hAnsi="Arial" w:cs="Arial"/>
          <w:sz w:val="22"/>
          <w:szCs w:val="22"/>
          <w:lang w:val="pl-PL"/>
        </w:rPr>
      </w:pPr>
    </w:p>
    <w:p w14:paraId="3BDE3974" w14:textId="04ACAECD" w:rsidR="00870ADC" w:rsidRDefault="00870ADC" w:rsidP="00870ADC">
      <w:pPr>
        <w:rPr>
          <w:rFonts w:ascii="Arial" w:hAnsi="Arial" w:cs="Arial"/>
          <w:sz w:val="22"/>
          <w:szCs w:val="22"/>
          <w:lang w:val="pl-PL"/>
        </w:rPr>
      </w:pPr>
      <w:r>
        <w:rPr>
          <w:rFonts w:ascii="Arial" w:hAnsi="Arial" w:cs="Arial"/>
          <w:b/>
          <w:sz w:val="22"/>
          <w:szCs w:val="22"/>
          <w:lang w:val="pl-PL"/>
        </w:rPr>
        <w:t>WARSZAWA</w:t>
      </w:r>
      <w:r>
        <w:rPr>
          <w:rFonts w:ascii="Arial" w:hAnsi="Arial" w:cs="Arial"/>
          <w:b/>
          <w:sz w:val="22"/>
          <w:szCs w:val="22"/>
          <w:lang w:val="pl-PL"/>
        </w:rPr>
        <w:t xml:space="preserve">, </w:t>
      </w:r>
      <w:r>
        <w:rPr>
          <w:rFonts w:ascii="Arial" w:hAnsi="Arial" w:cs="Arial"/>
          <w:b/>
          <w:sz w:val="22"/>
          <w:szCs w:val="22"/>
          <w:lang w:val="pl-PL"/>
        </w:rPr>
        <w:t>13</w:t>
      </w:r>
      <w:r>
        <w:rPr>
          <w:rFonts w:ascii="Arial" w:hAnsi="Arial" w:cs="Arial"/>
          <w:b/>
          <w:sz w:val="22"/>
          <w:szCs w:val="22"/>
          <w:lang w:val="pl-PL"/>
        </w:rPr>
        <w:t xml:space="preserve"> października 2020 r</w:t>
      </w:r>
      <w:r>
        <w:rPr>
          <w:rFonts w:ascii="Arial" w:hAnsi="Arial" w:cs="Arial"/>
          <w:b/>
          <w:sz w:val="22"/>
          <w:szCs w:val="22"/>
          <w:lang w:val="pl-PL"/>
        </w:rPr>
        <w:t>oku</w:t>
      </w:r>
      <w:r>
        <w:rPr>
          <w:rFonts w:ascii="Arial" w:hAnsi="Arial" w:cs="Arial"/>
          <w:b/>
          <w:sz w:val="22"/>
          <w:szCs w:val="22"/>
          <w:lang w:val="pl-PL"/>
        </w:rPr>
        <w:t xml:space="preserve"> </w:t>
      </w:r>
      <w:r>
        <w:rPr>
          <w:rFonts w:ascii="Arial" w:hAnsi="Arial" w:cs="Arial"/>
          <w:sz w:val="22"/>
          <w:szCs w:val="22"/>
          <w:lang w:val="pl-PL"/>
        </w:rPr>
        <w:t xml:space="preserve">– Popyt na pojazdy, które służą aktywnym klientom w spędzaniu czasu poza miejskim pejzażem, napędza sukces serii Active, modeli dostępnych w gamie Forda. </w:t>
      </w:r>
    </w:p>
    <w:p w14:paraId="574EE3F1" w14:textId="77777777" w:rsidR="00870ADC" w:rsidRDefault="00870ADC" w:rsidP="00870ADC">
      <w:pPr>
        <w:rPr>
          <w:rFonts w:ascii="Arial" w:hAnsi="Arial" w:cs="Arial"/>
          <w:sz w:val="22"/>
          <w:szCs w:val="22"/>
          <w:lang w:val="pl-PL"/>
        </w:rPr>
      </w:pPr>
    </w:p>
    <w:p w14:paraId="088B755D" w14:textId="77777777" w:rsidR="00870ADC" w:rsidRDefault="00870ADC" w:rsidP="00870ADC">
      <w:pPr>
        <w:rPr>
          <w:rFonts w:ascii="Arial" w:hAnsi="Arial" w:cs="Arial"/>
          <w:sz w:val="22"/>
          <w:szCs w:val="22"/>
          <w:lang w:val="pl-PL"/>
        </w:rPr>
      </w:pPr>
      <w:r>
        <w:rPr>
          <w:rFonts w:ascii="Arial" w:hAnsi="Arial" w:cs="Arial"/>
          <w:sz w:val="22"/>
          <w:szCs w:val="22"/>
          <w:lang w:val="pl-PL"/>
        </w:rPr>
        <w:t xml:space="preserve">Ford sprzedał ponad 55 000 egzemplarzy Fiesty Active – pierwszego z wprowadzonych modeli Active od czasu jego premiery w 2018 roku. Blisko jeden na pięć modeli </w:t>
      </w:r>
      <w:proofErr w:type="spellStart"/>
      <w:r>
        <w:rPr>
          <w:rFonts w:ascii="Arial" w:hAnsi="Arial" w:cs="Arial"/>
          <w:sz w:val="22"/>
          <w:szCs w:val="22"/>
          <w:lang w:val="pl-PL"/>
        </w:rPr>
        <w:t>Focusa</w:t>
      </w:r>
      <w:proofErr w:type="spellEnd"/>
      <w:r>
        <w:rPr>
          <w:rFonts w:ascii="Arial" w:hAnsi="Arial" w:cs="Arial"/>
          <w:sz w:val="22"/>
          <w:szCs w:val="22"/>
          <w:lang w:val="pl-PL"/>
        </w:rPr>
        <w:t xml:space="preserve"> sprzedanych w pierwszej połowie tego roku był modelem w wersji Active, a firma rozszerzyła ostatnio serię Active o modele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Transit Connect, </w:t>
      </w:r>
      <w:proofErr w:type="spellStart"/>
      <w:r>
        <w:rPr>
          <w:rFonts w:ascii="Arial" w:hAnsi="Arial" w:cs="Arial"/>
          <w:sz w:val="22"/>
          <w:szCs w:val="22"/>
          <w:lang w:val="pl-PL"/>
        </w:rPr>
        <w:t>Tourneo</w:t>
      </w:r>
      <w:proofErr w:type="spellEnd"/>
      <w:r>
        <w:rPr>
          <w:rFonts w:ascii="Arial" w:hAnsi="Arial" w:cs="Arial"/>
          <w:sz w:val="22"/>
          <w:szCs w:val="22"/>
          <w:lang w:val="pl-PL"/>
        </w:rPr>
        <w:t xml:space="preserve"> </w:t>
      </w:r>
      <w:proofErr w:type="spellStart"/>
      <w:r>
        <w:rPr>
          <w:rFonts w:ascii="Arial" w:hAnsi="Arial" w:cs="Arial"/>
          <w:sz w:val="22"/>
          <w:szCs w:val="22"/>
          <w:lang w:val="pl-PL"/>
        </w:rPr>
        <w:t>Custom</w:t>
      </w:r>
      <w:proofErr w:type="spellEnd"/>
      <w:r>
        <w:rPr>
          <w:rFonts w:ascii="Arial" w:hAnsi="Arial" w:cs="Arial"/>
          <w:sz w:val="22"/>
          <w:szCs w:val="22"/>
          <w:lang w:val="pl-PL"/>
        </w:rPr>
        <w:t xml:space="preserve"> i </w:t>
      </w:r>
      <w:proofErr w:type="spellStart"/>
      <w:r>
        <w:rPr>
          <w:rFonts w:ascii="Arial" w:hAnsi="Arial" w:cs="Arial"/>
          <w:sz w:val="22"/>
          <w:szCs w:val="22"/>
          <w:lang w:val="pl-PL"/>
        </w:rPr>
        <w:t>Tourneo</w:t>
      </w:r>
      <w:proofErr w:type="spellEnd"/>
      <w:r>
        <w:rPr>
          <w:rFonts w:ascii="Arial" w:hAnsi="Arial" w:cs="Arial"/>
          <w:sz w:val="22"/>
          <w:szCs w:val="22"/>
          <w:lang w:val="pl-PL"/>
        </w:rPr>
        <w:t xml:space="preserve"> Connect.</w:t>
      </w:r>
    </w:p>
    <w:p w14:paraId="692217F8" w14:textId="77777777" w:rsidR="00870ADC" w:rsidRDefault="00870ADC" w:rsidP="00870ADC">
      <w:pPr>
        <w:rPr>
          <w:rFonts w:ascii="Arial" w:hAnsi="Arial" w:cs="Arial"/>
          <w:sz w:val="22"/>
          <w:szCs w:val="22"/>
          <w:lang w:val="pl-PL"/>
        </w:rPr>
      </w:pPr>
    </w:p>
    <w:p w14:paraId="5BFE8538" w14:textId="31AF5CBB" w:rsidR="00870ADC" w:rsidRDefault="00870ADC" w:rsidP="00870ADC">
      <w:pPr>
        <w:rPr>
          <w:rFonts w:ascii="Arial" w:hAnsi="Arial" w:cs="Arial"/>
          <w:sz w:val="22"/>
          <w:szCs w:val="22"/>
          <w:vertAlign w:val="superscript"/>
          <w:lang w:val="pl-PL"/>
        </w:rPr>
      </w:pPr>
      <w:r>
        <w:rPr>
          <w:rFonts w:ascii="Arial" w:hAnsi="Arial" w:cs="Arial"/>
          <w:sz w:val="22"/>
          <w:szCs w:val="22"/>
          <w:lang w:val="pl-PL"/>
        </w:rPr>
        <w:t>Według niedawn</w:t>
      </w:r>
      <w:r w:rsidR="00384927">
        <w:rPr>
          <w:rFonts w:ascii="Arial" w:hAnsi="Arial" w:cs="Arial"/>
          <w:sz w:val="22"/>
          <w:szCs w:val="22"/>
          <w:lang w:val="pl-PL"/>
        </w:rPr>
        <w:t>o</w:t>
      </w:r>
      <w:r>
        <w:rPr>
          <w:rFonts w:ascii="Arial" w:hAnsi="Arial" w:cs="Arial"/>
          <w:sz w:val="22"/>
          <w:szCs w:val="22"/>
          <w:lang w:val="pl-PL"/>
        </w:rPr>
        <w:t xml:space="preserve"> </w:t>
      </w:r>
      <w:r w:rsidR="00384927">
        <w:rPr>
          <w:rFonts w:ascii="Arial" w:hAnsi="Arial" w:cs="Arial"/>
          <w:sz w:val="22"/>
          <w:szCs w:val="22"/>
          <w:lang w:val="pl-PL"/>
        </w:rPr>
        <w:t>przeprowadzonego</w:t>
      </w:r>
      <w:r w:rsidR="00384927">
        <w:rPr>
          <w:rFonts w:ascii="Arial" w:hAnsi="Arial" w:cs="Arial"/>
          <w:sz w:val="22"/>
          <w:szCs w:val="22"/>
          <w:lang w:val="pl-PL"/>
        </w:rPr>
        <w:t xml:space="preserve"> </w:t>
      </w:r>
      <w:r>
        <w:rPr>
          <w:rFonts w:ascii="Arial" w:hAnsi="Arial" w:cs="Arial"/>
          <w:sz w:val="22"/>
          <w:szCs w:val="22"/>
          <w:lang w:val="pl-PL"/>
        </w:rPr>
        <w:t xml:space="preserve">badania na zlecenie </w:t>
      </w:r>
      <w:proofErr w:type="spellStart"/>
      <w:r>
        <w:rPr>
          <w:rFonts w:ascii="Arial" w:hAnsi="Arial" w:cs="Arial"/>
          <w:sz w:val="22"/>
          <w:szCs w:val="22"/>
          <w:lang w:val="pl-PL"/>
        </w:rPr>
        <w:t>European</w:t>
      </w:r>
      <w:proofErr w:type="spellEnd"/>
      <w:r>
        <w:rPr>
          <w:rFonts w:ascii="Arial" w:hAnsi="Arial" w:cs="Arial"/>
          <w:sz w:val="22"/>
          <w:szCs w:val="22"/>
          <w:lang w:val="pl-PL"/>
        </w:rPr>
        <w:t xml:space="preserve"> </w:t>
      </w:r>
      <w:proofErr w:type="spellStart"/>
      <w:r>
        <w:rPr>
          <w:rFonts w:ascii="Arial" w:hAnsi="Arial" w:cs="Arial"/>
          <w:sz w:val="22"/>
          <w:szCs w:val="22"/>
          <w:lang w:val="pl-PL"/>
        </w:rPr>
        <w:t>Outdoor</w:t>
      </w:r>
      <w:proofErr w:type="spellEnd"/>
      <w:r>
        <w:rPr>
          <w:rFonts w:ascii="Arial" w:hAnsi="Arial" w:cs="Arial"/>
          <w:sz w:val="22"/>
          <w:szCs w:val="22"/>
          <w:lang w:val="pl-PL"/>
        </w:rPr>
        <w:t xml:space="preserve"> Group (EOG), 70 procent respondentów w całej Europie stwierdziło, że z niecierpliwością czeka na szanse wyrwania się z miasta w miejsca bliższe naturze, a 86 procent uznało, że czas spędzany na świeżym powietrzu jest im niezbędny dla dobrego samopoczucia. Ponad połowa stwierdziła, że tęskniła za wyrwaniem się poza miasto bardziej, niż na cokolwiek innego, podczas obowiązujących tego lata ograniczeń w przemieszczaniu się.</w:t>
      </w:r>
      <w:r>
        <w:rPr>
          <w:rFonts w:ascii="Arial" w:hAnsi="Arial" w:cs="Arial"/>
          <w:sz w:val="22"/>
          <w:szCs w:val="22"/>
          <w:vertAlign w:val="superscript"/>
          <w:lang w:val="pl-PL"/>
        </w:rPr>
        <w:t>1</w:t>
      </w:r>
    </w:p>
    <w:p w14:paraId="4E49A669" w14:textId="77777777" w:rsidR="00870ADC" w:rsidRDefault="00870ADC" w:rsidP="00870ADC">
      <w:pPr>
        <w:rPr>
          <w:rFonts w:ascii="Arial" w:hAnsi="Arial" w:cs="Arial"/>
          <w:sz w:val="22"/>
          <w:szCs w:val="22"/>
          <w:vertAlign w:val="superscript"/>
          <w:lang w:val="pl-PL"/>
        </w:rPr>
      </w:pPr>
    </w:p>
    <w:p w14:paraId="24963657" w14:textId="77777777" w:rsidR="00384927" w:rsidRDefault="00870ADC" w:rsidP="00870ADC">
      <w:pPr>
        <w:rPr>
          <w:rFonts w:ascii="Arial" w:hAnsi="Arial" w:cs="Arial"/>
          <w:sz w:val="22"/>
          <w:szCs w:val="22"/>
          <w:lang w:val="pl-PL"/>
        </w:rPr>
      </w:pPr>
      <w:r>
        <w:rPr>
          <w:rFonts w:ascii="Arial" w:hAnsi="Arial" w:cs="Arial"/>
          <w:sz w:val="22"/>
          <w:szCs w:val="22"/>
          <w:lang w:val="pl-PL"/>
        </w:rPr>
        <w:t xml:space="preserve">Oprócz śmiałej stylistyki, podkreślającej wytrzymałość, modele Active Forda wyróżniają się większymi możliwościami i elastycznością po zjechaniu z utartych szlaków, które zyskały dzięki udoskonaleniom podwozia, specjalnie dostosowanemu zawieszeniu i elementom układu kierowniczego oraz poprawiającemu przyczepność mechanizmowi różnicowemu o </w:t>
      </w:r>
    </w:p>
    <w:p w14:paraId="7A81E7A7" w14:textId="2C6472D6" w:rsidR="00870ADC" w:rsidRDefault="00870ADC" w:rsidP="00870ADC">
      <w:pPr>
        <w:rPr>
          <w:lang w:val="pl-PL"/>
        </w:rPr>
      </w:pPr>
      <w:r>
        <w:rPr>
          <w:rFonts w:ascii="Arial" w:hAnsi="Arial" w:cs="Arial"/>
          <w:sz w:val="22"/>
          <w:szCs w:val="22"/>
          <w:lang w:val="pl-PL"/>
        </w:rPr>
        <w:t xml:space="preserve">ograniczonym poślizgu. </w:t>
      </w:r>
    </w:p>
    <w:p w14:paraId="64A0E5E1" w14:textId="77777777" w:rsidR="00870ADC" w:rsidRDefault="00870ADC" w:rsidP="00870ADC">
      <w:pPr>
        <w:rPr>
          <w:rFonts w:ascii="Arial" w:hAnsi="Arial" w:cs="Arial"/>
          <w:sz w:val="22"/>
          <w:szCs w:val="22"/>
          <w:lang w:val="pl-PL"/>
        </w:rPr>
      </w:pPr>
    </w:p>
    <w:p w14:paraId="0B9FDE74" w14:textId="0A5CD864" w:rsidR="00870ADC" w:rsidRDefault="00870ADC" w:rsidP="00870ADC">
      <w:pPr>
        <w:rPr>
          <w:rFonts w:ascii="Arial" w:hAnsi="Arial" w:cs="Arial"/>
          <w:sz w:val="22"/>
          <w:szCs w:val="22"/>
          <w:lang w:val="pl-PL"/>
        </w:rPr>
      </w:pPr>
      <w:r>
        <w:rPr>
          <w:rFonts w:ascii="Arial" w:hAnsi="Arial" w:cs="Arial"/>
          <w:sz w:val="22"/>
          <w:szCs w:val="22"/>
          <w:lang w:val="pl-PL"/>
        </w:rPr>
        <w:t xml:space="preserve">Ford ogłosił, że 6 listopada zostanie wprowadzona nowa wersja Active kompaktowego SUV-a Ford </w:t>
      </w:r>
      <w:proofErr w:type="spellStart"/>
      <w:r>
        <w:rPr>
          <w:rFonts w:ascii="Arial" w:hAnsi="Arial" w:cs="Arial"/>
          <w:sz w:val="22"/>
          <w:szCs w:val="22"/>
          <w:lang w:val="pl-PL"/>
        </w:rPr>
        <w:t>EcoSport</w:t>
      </w:r>
      <w:proofErr w:type="spellEnd"/>
      <w:r>
        <w:rPr>
          <w:rFonts w:ascii="Arial" w:hAnsi="Arial" w:cs="Arial"/>
          <w:sz w:val="22"/>
          <w:szCs w:val="22"/>
          <w:lang w:val="pl-PL"/>
        </w:rPr>
        <w:t>.</w:t>
      </w:r>
    </w:p>
    <w:p w14:paraId="0F25C955" w14:textId="77777777" w:rsidR="00870ADC" w:rsidRDefault="00870ADC" w:rsidP="00870ADC">
      <w:pPr>
        <w:rPr>
          <w:rFonts w:ascii="Arial" w:hAnsi="Arial" w:cs="Arial"/>
          <w:sz w:val="22"/>
          <w:szCs w:val="22"/>
          <w:lang w:val="pl-PL"/>
        </w:rPr>
      </w:pPr>
    </w:p>
    <w:p w14:paraId="37A97668" w14:textId="77777777" w:rsidR="00870ADC" w:rsidRDefault="00870ADC" w:rsidP="00870ADC">
      <w:pPr>
        <w:rPr>
          <w:rFonts w:ascii="Arial" w:hAnsi="Arial" w:cs="Arial"/>
          <w:sz w:val="22"/>
          <w:szCs w:val="22"/>
          <w:lang w:val="pl-PL"/>
        </w:rPr>
      </w:pPr>
      <w:r>
        <w:rPr>
          <w:rFonts w:ascii="Arial" w:hAnsi="Arial" w:cs="Arial"/>
          <w:sz w:val="22"/>
          <w:szCs w:val="22"/>
          <w:lang w:val="pl-PL"/>
        </w:rPr>
        <w:t xml:space="preserve">Dzięki wyróżniającej stylistyce nadwozia i wnętrza, zwiększonemu prześwitowi i dodatkowym elementom chroniącym pojazd na nieutwardzonych duktach, </w:t>
      </w:r>
      <w:proofErr w:type="spellStart"/>
      <w:r>
        <w:rPr>
          <w:rFonts w:ascii="Arial" w:hAnsi="Arial" w:cs="Arial"/>
          <w:sz w:val="22"/>
          <w:szCs w:val="22"/>
          <w:lang w:val="pl-PL"/>
        </w:rPr>
        <w:t>EcoSport</w:t>
      </w:r>
      <w:proofErr w:type="spellEnd"/>
      <w:r>
        <w:rPr>
          <w:rFonts w:ascii="Arial" w:hAnsi="Arial" w:cs="Arial"/>
          <w:sz w:val="22"/>
          <w:szCs w:val="22"/>
          <w:lang w:val="pl-PL"/>
        </w:rPr>
        <w:t xml:space="preserve"> Active może okazać się niezastąpionym towarzyszem przygód aktywnych samochodowych traperów. </w:t>
      </w:r>
    </w:p>
    <w:p w14:paraId="7B3033EB" w14:textId="77777777" w:rsidR="00870ADC" w:rsidRDefault="00870ADC" w:rsidP="00870ADC">
      <w:pPr>
        <w:rPr>
          <w:rFonts w:ascii="Arial" w:hAnsi="Arial" w:cs="Arial"/>
          <w:sz w:val="22"/>
          <w:szCs w:val="22"/>
          <w:lang w:val="pl-PL"/>
        </w:rPr>
      </w:pPr>
    </w:p>
    <w:p w14:paraId="0344AACC" w14:textId="77777777" w:rsidR="00870ADC" w:rsidRDefault="00870ADC" w:rsidP="00870ADC">
      <w:pPr>
        <w:rPr>
          <w:rFonts w:ascii="Arial" w:hAnsi="Arial" w:cs="Arial"/>
          <w:sz w:val="22"/>
          <w:szCs w:val="22"/>
          <w:lang w:val="pl-PL"/>
        </w:rPr>
      </w:pPr>
      <w:r>
        <w:rPr>
          <w:rFonts w:ascii="Arial" w:eastAsia="Arial" w:hAnsi="Arial" w:cs="Arial"/>
          <w:sz w:val="22"/>
          <w:szCs w:val="22"/>
          <w:lang w:val="pl-PL"/>
        </w:rPr>
        <w:t xml:space="preserve">– Klienci mówią nam, że uwielbiają wpisujący się w ich intensywne życie śmiały design, praktyczne wnętrze i wszechstronność </w:t>
      </w:r>
      <w:proofErr w:type="spellStart"/>
      <w:r>
        <w:rPr>
          <w:rFonts w:ascii="Arial" w:eastAsia="Arial" w:hAnsi="Arial" w:cs="Arial"/>
          <w:sz w:val="22"/>
          <w:szCs w:val="22"/>
          <w:lang w:val="pl-PL"/>
        </w:rPr>
        <w:t>EcoSporta</w:t>
      </w:r>
      <w:proofErr w:type="spellEnd"/>
      <w:r>
        <w:rPr>
          <w:rFonts w:ascii="Arial" w:eastAsia="Arial" w:hAnsi="Arial" w:cs="Arial"/>
          <w:sz w:val="22"/>
          <w:szCs w:val="22"/>
          <w:lang w:val="pl-PL"/>
        </w:rPr>
        <w:t xml:space="preserve">, dlatego cieszymy się, że możemy dodać do tego modelu SUV-a wersję Active, która ma jeszcze więcej tych zalet – powiedział </w:t>
      </w:r>
      <w:proofErr w:type="spellStart"/>
      <w:r>
        <w:rPr>
          <w:rFonts w:ascii="Arial" w:eastAsia="Arial" w:hAnsi="Arial" w:cs="Arial"/>
          <w:sz w:val="22"/>
          <w:szCs w:val="22"/>
          <w:lang w:val="pl-PL"/>
        </w:rPr>
        <w:t>Roelant</w:t>
      </w:r>
      <w:proofErr w:type="spellEnd"/>
      <w:r>
        <w:rPr>
          <w:rFonts w:ascii="Arial" w:eastAsia="Arial" w:hAnsi="Arial" w:cs="Arial"/>
          <w:sz w:val="22"/>
          <w:szCs w:val="22"/>
          <w:lang w:val="pl-PL"/>
        </w:rPr>
        <w:t xml:space="preserve"> de </w:t>
      </w:r>
      <w:proofErr w:type="spellStart"/>
      <w:r>
        <w:rPr>
          <w:rFonts w:ascii="Arial" w:eastAsia="Arial" w:hAnsi="Arial" w:cs="Arial"/>
          <w:sz w:val="22"/>
          <w:szCs w:val="22"/>
          <w:lang w:val="pl-PL"/>
        </w:rPr>
        <w:lastRenderedPageBreak/>
        <w:t>Waard</w:t>
      </w:r>
      <w:proofErr w:type="spellEnd"/>
      <w:r>
        <w:rPr>
          <w:rFonts w:ascii="Arial" w:eastAsia="Arial" w:hAnsi="Arial" w:cs="Arial"/>
          <w:sz w:val="22"/>
          <w:szCs w:val="22"/>
          <w:lang w:val="pl-PL"/>
        </w:rPr>
        <w:t>, wiceprezes ds. marketingu, sprzedaży i serwisu w Ford of Europe.</w:t>
      </w:r>
      <w:r>
        <w:rPr>
          <w:rFonts w:ascii="Arial" w:hAnsi="Arial" w:cs="Arial"/>
          <w:sz w:val="22"/>
          <w:szCs w:val="22"/>
          <w:lang w:val="pl-PL"/>
        </w:rPr>
        <w:t xml:space="preserve"> – </w:t>
      </w:r>
      <w:proofErr w:type="spellStart"/>
      <w:r>
        <w:rPr>
          <w:rFonts w:ascii="Arial" w:hAnsi="Arial" w:cs="Arial"/>
          <w:sz w:val="22"/>
          <w:szCs w:val="22"/>
          <w:lang w:val="pl-PL"/>
        </w:rPr>
        <w:t>EcoSport</w:t>
      </w:r>
      <w:proofErr w:type="spellEnd"/>
      <w:r>
        <w:rPr>
          <w:rFonts w:ascii="Arial" w:hAnsi="Arial" w:cs="Arial"/>
          <w:sz w:val="22"/>
          <w:szCs w:val="22"/>
          <w:lang w:val="pl-PL"/>
        </w:rPr>
        <w:t xml:space="preserve"> Active będzie nowym modelem w całej serii Active, oferującym dodatkowe możliwości i surowszy, podkreślający wytrzymałość styl, skierowanym do klientów, którzy chcą dotrzeć dalej w poszukiwaniu przygód poza asfaltowymi drogami.</w:t>
      </w:r>
    </w:p>
    <w:p w14:paraId="7C59014A" w14:textId="77777777" w:rsidR="00870ADC" w:rsidRDefault="00870ADC" w:rsidP="00870ADC">
      <w:pPr>
        <w:rPr>
          <w:rFonts w:ascii="Arial" w:hAnsi="Arial" w:cs="Arial"/>
          <w:sz w:val="22"/>
          <w:szCs w:val="22"/>
          <w:lang w:val="pl-PL"/>
        </w:rPr>
      </w:pPr>
    </w:p>
    <w:p w14:paraId="7D936207" w14:textId="77777777" w:rsidR="00870ADC" w:rsidRDefault="00870ADC" w:rsidP="00870ADC">
      <w:pPr>
        <w:rPr>
          <w:lang w:val="pl-PL"/>
        </w:rPr>
      </w:pPr>
      <w:r>
        <w:rPr>
          <w:rFonts w:ascii="Arial" w:hAnsi="Arial" w:cs="Arial"/>
          <w:b/>
          <w:sz w:val="22"/>
          <w:szCs w:val="22"/>
          <w:lang w:val="pl-PL"/>
        </w:rPr>
        <w:t>Uproszczona strategia obsługi klienta</w:t>
      </w:r>
    </w:p>
    <w:p w14:paraId="1A2497EA" w14:textId="77777777" w:rsidR="00870ADC" w:rsidRDefault="00870ADC" w:rsidP="00870ADC">
      <w:pPr>
        <w:rPr>
          <w:lang w:val="pl-PL"/>
        </w:rPr>
      </w:pPr>
      <w:r>
        <w:rPr>
          <w:rFonts w:ascii="Arial" w:hAnsi="Arial" w:cs="Arial"/>
          <w:sz w:val="22"/>
          <w:szCs w:val="22"/>
          <w:lang w:val="pl-PL"/>
        </w:rPr>
        <w:t>Ford wprowadzi również do końca tego roku nową strategię ofertową dla różnych serii modeli, mającą na celu zaoferowanie klientom dodatkowych wartości, bogatszego wyposażenia i sprawniejszych form bezstresowego zakupu.</w:t>
      </w:r>
    </w:p>
    <w:p w14:paraId="08E498BE" w14:textId="77777777" w:rsidR="00870ADC" w:rsidRDefault="00870ADC" w:rsidP="00870ADC">
      <w:pPr>
        <w:rPr>
          <w:rFonts w:ascii="Arial" w:hAnsi="Arial" w:cs="Arial"/>
          <w:sz w:val="22"/>
          <w:szCs w:val="22"/>
          <w:lang w:val="pl-PL"/>
        </w:rPr>
      </w:pPr>
    </w:p>
    <w:p w14:paraId="1C519ED9" w14:textId="77777777" w:rsidR="009A52C5" w:rsidRPr="009A52C5" w:rsidRDefault="009A52C5" w:rsidP="009A52C5">
      <w:pPr>
        <w:rPr>
          <w:color w:val="44546A"/>
          <w:sz w:val="22"/>
          <w:szCs w:val="22"/>
          <w:lang w:val="pl-PL"/>
        </w:rPr>
      </w:pPr>
      <w:r w:rsidRPr="009A52C5">
        <w:rPr>
          <w:rFonts w:ascii="Arial" w:hAnsi="Arial" w:cs="Arial"/>
          <w:sz w:val="22"/>
          <w:szCs w:val="22"/>
          <w:lang w:val="pl-PL"/>
        </w:rPr>
        <w:t xml:space="preserve">Modele Forda będą dostępne w trzech głównych wersjach wyposażenia: ST-Line dla poszukujących sportowego stylu inspirowanego Ford Performance; </w:t>
      </w:r>
      <w:proofErr w:type="spellStart"/>
      <w:r w:rsidRPr="009A52C5">
        <w:rPr>
          <w:rFonts w:ascii="Arial" w:hAnsi="Arial" w:cs="Arial"/>
          <w:sz w:val="22"/>
          <w:szCs w:val="22"/>
          <w:lang w:val="pl-PL"/>
        </w:rPr>
        <w:t>Titanium</w:t>
      </w:r>
      <w:proofErr w:type="spellEnd"/>
      <w:r w:rsidRPr="009A52C5">
        <w:rPr>
          <w:rFonts w:ascii="Arial" w:hAnsi="Arial" w:cs="Arial"/>
          <w:sz w:val="22"/>
          <w:szCs w:val="22"/>
          <w:lang w:val="pl-PL"/>
        </w:rPr>
        <w:t xml:space="preserve"> dla tych, którym zależy na luksusie i wysokim komforcie, Active dla klientów poszukujących bardzo wszechstronnego auta, które będzie wspierać ich aktywny, nastawiony na przygodę styl życia. W przypadku wybranych modeli, np. Fiesty i </w:t>
      </w:r>
      <w:proofErr w:type="spellStart"/>
      <w:r w:rsidRPr="009A52C5">
        <w:rPr>
          <w:rFonts w:ascii="Arial" w:hAnsi="Arial" w:cs="Arial"/>
          <w:sz w:val="22"/>
          <w:szCs w:val="22"/>
          <w:lang w:val="pl-PL"/>
        </w:rPr>
        <w:t>Focusa</w:t>
      </w:r>
      <w:proofErr w:type="spellEnd"/>
      <w:r w:rsidRPr="009A52C5">
        <w:rPr>
          <w:rFonts w:ascii="Arial" w:hAnsi="Arial" w:cs="Arial"/>
          <w:sz w:val="22"/>
          <w:szCs w:val="22"/>
          <w:lang w:val="pl-PL"/>
        </w:rPr>
        <w:t xml:space="preserve">, dostępne będą również wersje X i </w:t>
      </w:r>
      <w:proofErr w:type="spellStart"/>
      <w:r w:rsidRPr="009A52C5">
        <w:rPr>
          <w:rFonts w:ascii="Arial" w:hAnsi="Arial" w:cs="Arial"/>
          <w:sz w:val="22"/>
          <w:szCs w:val="22"/>
          <w:lang w:val="pl-PL"/>
        </w:rPr>
        <w:t>Vignale</w:t>
      </w:r>
      <w:proofErr w:type="spellEnd"/>
      <w:r w:rsidRPr="009A52C5">
        <w:rPr>
          <w:rFonts w:ascii="Arial" w:hAnsi="Arial" w:cs="Arial"/>
          <w:sz w:val="22"/>
          <w:szCs w:val="22"/>
          <w:lang w:val="pl-PL"/>
        </w:rPr>
        <w:t xml:space="preserve"> w wyższej specyfikacji.</w:t>
      </w:r>
      <w:bookmarkStart w:id="1" w:name="_GoBack"/>
      <w:bookmarkEnd w:id="1"/>
    </w:p>
    <w:p w14:paraId="3FD71713" w14:textId="77777777" w:rsidR="00870ADC" w:rsidRDefault="00870ADC" w:rsidP="00870ADC">
      <w:pPr>
        <w:rPr>
          <w:rFonts w:ascii="Arial" w:hAnsi="Arial" w:cs="Arial"/>
          <w:color w:val="44546A"/>
          <w:sz w:val="22"/>
          <w:szCs w:val="22"/>
          <w:lang w:val="pl-PL"/>
        </w:rPr>
      </w:pPr>
    </w:p>
    <w:p w14:paraId="399D06C6" w14:textId="77777777" w:rsidR="00870ADC" w:rsidRDefault="00870ADC" w:rsidP="00870ADC">
      <w:pPr>
        <w:rPr>
          <w:rFonts w:ascii="Arial" w:hAnsi="Arial" w:cs="Arial"/>
          <w:sz w:val="22"/>
          <w:szCs w:val="22"/>
          <w:lang w:val="pl-PL"/>
        </w:rPr>
      </w:pPr>
      <w:r>
        <w:rPr>
          <w:rFonts w:ascii="Arial" w:hAnsi="Arial" w:cs="Arial"/>
          <w:sz w:val="22"/>
          <w:szCs w:val="22"/>
          <w:lang w:val="pl-PL"/>
        </w:rPr>
        <w:t>Wygodne pakiety wyposażenia uporządkują w grupy najczęściej wybierane opcje, podnosząc wartość w stosunku do ceny i ułatwiając klientom wybór wyposażenia odpowiadającego ich potrzebom. Klienci nadal mogą wybierać spośród indywidualnych opcji, aby skonfigurować dla siebie idealnego Forda.</w:t>
      </w:r>
    </w:p>
    <w:p w14:paraId="5819AFB9" w14:textId="77777777" w:rsidR="00870ADC" w:rsidRDefault="00870ADC" w:rsidP="00870ADC">
      <w:pPr>
        <w:rPr>
          <w:rFonts w:ascii="Arial" w:hAnsi="Arial" w:cs="Arial"/>
          <w:sz w:val="22"/>
          <w:szCs w:val="22"/>
          <w:lang w:val="pl-PL"/>
        </w:rPr>
      </w:pPr>
    </w:p>
    <w:p w14:paraId="6C772538" w14:textId="77777777" w:rsidR="00870ADC" w:rsidRDefault="00870ADC" w:rsidP="00870ADC">
      <w:pPr>
        <w:rPr>
          <w:rFonts w:ascii="Arial" w:hAnsi="Arial" w:cs="Arial"/>
          <w:sz w:val="22"/>
          <w:szCs w:val="22"/>
          <w:lang w:val="pl-PL"/>
        </w:rPr>
      </w:pPr>
      <w:r>
        <w:rPr>
          <w:rFonts w:ascii="Arial" w:eastAsia="Arial" w:hAnsi="Arial" w:cs="Arial"/>
          <w:sz w:val="22"/>
          <w:szCs w:val="22"/>
          <w:lang w:val="pl-PL"/>
        </w:rPr>
        <w:t>– Projektujemy nasze pojazdy tak, aby były inteligentne, łatwe w użyciu i przynosiły zadowolenie klientom, którzy przecież zasługują na taki sam proces zakupu.</w:t>
      </w:r>
      <w:r>
        <w:rPr>
          <w:rFonts w:ascii="Arial" w:hAnsi="Arial" w:cs="Arial"/>
          <w:sz w:val="22"/>
          <w:szCs w:val="22"/>
          <w:lang w:val="pl-PL"/>
        </w:rPr>
        <w:t xml:space="preserve"> Nasz krok w stronę klientów sprawi, że wybór odpowiedniego Forda będzie prostszy i szybszy a także będzie wiązał się z lepszym wyborem oczekiwanych wartości – powiedział de </w:t>
      </w:r>
      <w:proofErr w:type="spellStart"/>
      <w:r>
        <w:rPr>
          <w:rFonts w:ascii="Arial" w:hAnsi="Arial" w:cs="Arial"/>
          <w:sz w:val="22"/>
          <w:szCs w:val="22"/>
          <w:lang w:val="pl-PL"/>
        </w:rPr>
        <w:t>Waard</w:t>
      </w:r>
      <w:proofErr w:type="spellEnd"/>
      <w:r>
        <w:rPr>
          <w:rFonts w:ascii="Arial" w:hAnsi="Arial" w:cs="Arial"/>
          <w:sz w:val="22"/>
          <w:szCs w:val="22"/>
          <w:lang w:val="pl-PL"/>
        </w:rPr>
        <w:t>.</w:t>
      </w:r>
    </w:p>
    <w:p w14:paraId="31DBCD74" w14:textId="77777777" w:rsidR="00870ADC" w:rsidRDefault="00870ADC" w:rsidP="00870ADC">
      <w:pPr>
        <w:rPr>
          <w:rFonts w:ascii="Arial" w:hAnsi="Arial" w:cs="Arial"/>
          <w:sz w:val="22"/>
          <w:szCs w:val="22"/>
          <w:lang w:val="pl-PL"/>
        </w:rPr>
      </w:pPr>
    </w:p>
    <w:p w14:paraId="5865BB92" w14:textId="77777777" w:rsidR="00870ADC" w:rsidRDefault="00870ADC" w:rsidP="00870ADC">
      <w:pPr>
        <w:jc w:val="center"/>
        <w:rPr>
          <w:rFonts w:ascii="Arial" w:hAnsi="Arial" w:cs="Arial"/>
          <w:sz w:val="22"/>
          <w:szCs w:val="22"/>
          <w:lang w:val="pl-PL"/>
        </w:rPr>
      </w:pPr>
      <w:r>
        <w:rPr>
          <w:rFonts w:ascii="Arial" w:hAnsi="Arial" w:cs="Arial"/>
          <w:sz w:val="22"/>
          <w:szCs w:val="22"/>
          <w:lang w:val="pl-PL"/>
        </w:rPr>
        <w:t># # #</w:t>
      </w:r>
    </w:p>
    <w:p w14:paraId="51D9C779" w14:textId="77777777" w:rsidR="00870ADC" w:rsidRDefault="00870ADC" w:rsidP="00870ADC">
      <w:pPr>
        <w:jc w:val="center"/>
        <w:rPr>
          <w:rFonts w:ascii="Arial" w:hAnsi="Arial" w:cs="Arial"/>
          <w:sz w:val="22"/>
          <w:szCs w:val="22"/>
          <w:lang w:val="pl-PL"/>
        </w:rPr>
      </w:pPr>
    </w:p>
    <w:p w14:paraId="2AC65B54" w14:textId="77777777" w:rsidR="00870ADC" w:rsidRDefault="00870ADC" w:rsidP="00870ADC">
      <w:pPr>
        <w:pStyle w:val="ListParagraph"/>
        <w:ind w:left="0"/>
        <w:rPr>
          <w:rFonts w:ascii="Arial" w:hAnsi="Arial" w:cs="Arial"/>
          <w:lang w:val="pl-PL"/>
        </w:rPr>
      </w:pPr>
      <w:r>
        <w:rPr>
          <w:rFonts w:ascii="Arial" w:hAnsi="Arial" w:cs="Arial"/>
          <w:vertAlign w:val="superscript"/>
          <w:lang w:val="pl-PL"/>
        </w:rPr>
        <w:t xml:space="preserve">1 </w:t>
      </w:r>
      <w:hyperlink r:id="rId8">
        <w:r>
          <w:rPr>
            <w:rStyle w:val="czeinternetowe"/>
            <w:rFonts w:ascii="Arial" w:hAnsi="Arial" w:cs="Arial"/>
            <w:lang w:val="pl-PL"/>
          </w:rPr>
          <w:t>http://aceseurope.eu/new-research-reveals-greater-public-appetite-for-outdoor-activities-after-covid/</w:t>
        </w:r>
      </w:hyperlink>
    </w:p>
    <w:p w14:paraId="16AA6E59" w14:textId="77777777" w:rsidR="00870ADC" w:rsidRDefault="00870ADC" w:rsidP="00870ADC">
      <w:pPr>
        <w:pStyle w:val="ListParagraph"/>
        <w:ind w:left="0"/>
        <w:rPr>
          <w:rFonts w:ascii="Arial" w:hAnsi="Arial" w:cs="Arial"/>
          <w:lang w:val="pl-PL"/>
        </w:rPr>
      </w:pPr>
    </w:p>
    <w:p w14:paraId="23581517" w14:textId="77777777" w:rsidR="00870ADC" w:rsidRDefault="00870ADC" w:rsidP="00870ADC">
      <w:pPr>
        <w:pStyle w:val="ListParagraph"/>
        <w:numPr>
          <w:ilvl w:val="0"/>
          <w:numId w:val="48"/>
        </w:numPr>
        <w:rPr>
          <w:rFonts w:ascii="Arial" w:hAnsi="Arial" w:cs="Arial"/>
          <w:lang w:val="pl-PL"/>
        </w:rPr>
      </w:pPr>
      <w:r>
        <w:rPr>
          <w:rFonts w:ascii="Arial" w:hAnsi="Arial" w:cs="Arial"/>
          <w:lang w:val="pl-PL"/>
        </w:rPr>
        <w:t xml:space="preserve">Fiesta Active 1.0-litra </w:t>
      </w:r>
      <w:proofErr w:type="spellStart"/>
      <w:r>
        <w:rPr>
          <w:rFonts w:ascii="Arial" w:hAnsi="Arial" w:cs="Arial"/>
          <w:lang w:val="pl-PL"/>
        </w:rPr>
        <w:t>EcoBoost</w:t>
      </w:r>
      <w:proofErr w:type="spellEnd"/>
      <w:r>
        <w:rPr>
          <w:rFonts w:ascii="Arial" w:hAnsi="Arial" w:cs="Arial"/>
          <w:lang w:val="pl-PL"/>
        </w:rPr>
        <w:t xml:space="preserve"> </w:t>
      </w:r>
      <w:proofErr w:type="spellStart"/>
      <w:r>
        <w:rPr>
          <w:rFonts w:ascii="Arial" w:hAnsi="Arial" w:cs="Arial"/>
          <w:lang w:val="pl-PL"/>
        </w:rPr>
        <w:t>Hybrid</w:t>
      </w:r>
      <w:proofErr w:type="spellEnd"/>
      <w:r>
        <w:rPr>
          <w:rFonts w:ascii="Arial" w:hAnsi="Arial" w:cs="Arial"/>
          <w:lang w:val="pl-PL"/>
        </w:rPr>
        <w:t xml:space="preserve"> – zużycie paliwa od 4,0 l/100 km, emisja CO</w:t>
      </w:r>
      <w:r>
        <w:rPr>
          <w:rFonts w:ascii="Arial" w:hAnsi="Arial" w:cs="Arial"/>
          <w:vertAlign w:val="subscript"/>
          <w:lang w:val="pl-PL"/>
        </w:rPr>
        <w:t>2</w:t>
      </w:r>
      <w:r>
        <w:rPr>
          <w:rFonts w:ascii="Arial" w:hAnsi="Arial" w:cs="Arial"/>
          <w:lang w:val="pl-PL"/>
        </w:rPr>
        <w:t xml:space="preserve"> od 92 g/km NEDC (od 5,2 l/100 km i 1119 g/km WLTP)</w:t>
      </w:r>
    </w:p>
    <w:p w14:paraId="052DD525" w14:textId="77777777" w:rsidR="00870ADC" w:rsidRDefault="00870ADC" w:rsidP="00870ADC">
      <w:pPr>
        <w:pStyle w:val="ListParagraph"/>
        <w:numPr>
          <w:ilvl w:val="0"/>
          <w:numId w:val="48"/>
        </w:numPr>
        <w:rPr>
          <w:rFonts w:ascii="Arial" w:hAnsi="Arial" w:cs="Arial"/>
          <w:lang w:val="pl-PL"/>
        </w:rPr>
      </w:pPr>
      <w:r>
        <w:rPr>
          <w:rFonts w:ascii="Arial" w:hAnsi="Arial" w:cs="Arial"/>
          <w:lang w:val="pl-PL"/>
        </w:rPr>
        <w:t xml:space="preserve">Focus Active 1.5-litra </w:t>
      </w:r>
      <w:proofErr w:type="spellStart"/>
      <w:r>
        <w:rPr>
          <w:rFonts w:ascii="Arial" w:hAnsi="Arial" w:cs="Arial"/>
          <w:lang w:val="pl-PL"/>
        </w:rPr>
        <w:t>EcoBlue</w:t>
      </w:r>
      <w:proofErr w:type="spellEnd"/>
      <w:r>
        <w:rPr>
          <w:rFonts w:ascii="Arial" w:hAnsi="Arial" w:cs="Arial"/>
          <w:lang w:val="pl-PL"/>
        </w:rPr>
        <w:t xml:space="preserve"> – zużycie paliwa od 3,6 l/100 km, emisja CO</w:t>
      </w:r>
      <w:r>
        <w:rPr>
          <w:rFonts w:ascii="Arial" w:hAnsi="Arial" w:cs="Arial"/>
          <w:vertAlign w:val="subscript"/>
          <w:lang w:val="pl-PL"/>
        </w:rPr>
        <w:t>2</w:t>
      </w:r>
      <w:r>
        <w:rPr>
          <w:rFonts w:ascii="Arial" w:hAnsi="Arial" w:cs="Arial"/>
          <w:lang w:val="pl-PL"/>
        </w:rPr>
        <w:t xml:space="preserve"> od 96 g/km NEDC (od 4,4 l/100 km i 114 g/km WLTP)</w:t>
      </w:r>
    </w:p>
    <w:p w14:paraId="4A56B259" w14:textId="77777777" w:rsidR="00870ADC" w:rsidRDefault="00870ADC" w:rsidP="00870ADC">
      <w:pPr>
        <w:pStyle w:val="ListParagraph"/>
        <w:numPr>
          <w:ilvl w:val="0"/>
          <w:numId w:val="48"/>
        </w:numPr>
        <w:rPr>
          <w:rFonts w:ascii="Arial" w:hAnsi="Arial" w:cs="Arial"/>
          <w:lang w:val="pl-PL"/>
        </w:rPr>
      </w:pPr>
      <w:proofErr w:type="spellStart"/>
      <w:r>
        <w:rPr>
          <w:rFonts w:ascii="Arial" w:hAnsi="Arial" w:cs="Arial"/>
          <w:lang w:val="pl-PL"/>
        </w:rPr>
        <w:t>Tourneo</w:t>
      </w:r>
      <w:proofErr w:type="spellEnd"/>
      <w:r>
        <w:rPr>
          <w:rFonts w:ascii="Arial" w:hAnsi="Arial" w:cs="Arial"/>
          <w:lang w:val="pl-PL"/>
        </w:rPr>
        <w:t xml:space="preserve"> </w:t>
      </w:r>
      <w:proofErr w:type="spellStart"/>
      <w:r>
        <w:rPr>
          <w:rFonts w:ascii="Arial" w:hAnsi="Arial" w:cs="Arial"/>
          <w:lang w:val="pl-PL"/>
        </w:rPr>
        <w:t>Custom</w:t>
      </w:r>
      <w:proofErr w:type="spellEnd"/>
      <w:r>
        <w:rPr>
          <w:rFonts w:ascii="Arial" w:hAnsi="Arial" w:cs="Arial"/>
          <w:lang w:val="pl-PL"/>
        </w:rPr>
        <w:t xml:space="preserve"> Active – zużycie paliwa od 5,5 l/100 km, emisja CO</w:t>
      </w:r>
      <w:r>
        <w:rPr>
          <w:rFonts w:ascii="Arial" w:hAnsi="Arial" w:cs="Arial"/>
          <w:vertAlign w:val="subscript"/>
          <w:lang w:val="pl-PL"/>
        </w:rPr>
        <w:t>2</w:t>
      </w:r>
      <w:r>
        <w:rPr>
          <w:rFonts w:ascii="Arial" w:hAnsi="Arial" w:cs="Arial"/>
          <w:lang w:val="pl-PL"/>
        </w:rPr>
        <w:t xml:space="preserve"> od 145 g/km NEDC (od 7,7 l/100 km i 204 g/km WLTP)</w:t>
      </w:r>
    </w:p>
    <w:p w14:paraId="7B04EC3A" w14:textId="77777777" w:rsidR="00870ADC" w:rsidRDefault="00870ADC" w:rsidP="00870ADC">
      <w:pPr>
        <w:pStyle w:val="ListParagraph"/>
        <w:numPr>
          <w:ilvl w:val="0"/>
          <w:numId w:val="48"/>
        </w:numPr>
        <w:rPr>
          <w:rFonts w:ascii="Arial" w:hAnsi="Arial" w:cs="Arial"/>
          <w:lang w:val="pl-PL"/>
        </w:rPr>
      </w:pPr>
      <w:r>
        <w:rPr>
          <w:rFonts w:ascii="Arial" w:hAnsi="Arial" w:cs="Arial"/>
          <w:lang w:val="pl-PL"/>
        </w:rPr>
        <w:t xml:space="preserve">Transit </w:t>
      </w:r>
      <w:proofErr w:type="spellStart"/>
      <w:r>
        <w:rPr>
          <w:rFonts w:ascii="Arial" w:hAnsi="Arial" w:cs="Arial"/>
          <w:lang w:val="pl-PL"/>
        </w:rPr>
        <w:t>Custom</w:t>
      </w:r>
      <w:proofErr w:type="spellEnd"/>
      <w:r>
        <w:rPr>
          <w:rFonts w:ascii="Arial" w:hAnsi="Arial" w:cs="Arial"/>
          <w:lang w:val="pl-PL"/>
        </w:rPr>
        <w:t xml:space="preserve"> Active – zużycie paliwa od 5,6 l/100 km, emisja CO</w:t>
      </w:r>
      <w:r>
        <w:rPr>
          <w:rFonts w:ascii="Arial" w:hAnsi="Arial" w:cs="Arial"/>
          <w:vertAlign w:val="subscript"/>
          <w:lang w:val="pl-PL"/>
        </w:rPr>
        <w:t>2</w:t>
      </w:r>
      <w:r>
        <w:rPr>
          <w:rFonts w:ascii="Arial" w:hAnsi="Arial" w:cs="Arial"/>
          <w:lang w:val="pl-PL"/>
        </w:rPr>
        <w:t xml:space="preserve"> od 146 g/km NEDC (od 7,1 l/100 km i 2034 g/km WLTP)</w:t>
      </w:r>
    </w:p>
    <w:p w14:paraId="06E75C7E" w14:textId="77777777" w:rsidR="00870ADC" w:rsidRDefault="00870ADC" w:rsidP="00870ADC">
      <w:pPr>
        <w:pStyle w:val="ListParagraph"/>
        <w:numPr>
          <w:ilvl w:val="0"/>
          <w:numId w:val="48"/>
        </w:numPr>
        <w:rPr>
          <w:rFonts w:ascii="Arial" w:hAnsi="Arial" w:cs="Arial"/>
          <w:lang w:val="pl-PL"/>
        </w:rPr>
      </w:pPr>
      <w:proofErr w:type="spellStart"/>
      <w:r>
        <w:rPr>
          <w:rFonts w:ascii="Arial" w:hAnsi="Arial" w:cs="Arial"/>
          <w:lang w:val="pl-PL"/>
        </w:rPr>
        <w:t>EcoSport</w:t>
      </w:r>
      <w:proofErr w:type="spellEnd"/>
      <w:r>
        <w:rPr>
          <w:rFonts w:ascii="Arial" w:hAnsi="Arial" w:cs="Arial"/>
          <w:lang w:val="pl-PL"/>
        </w:rPr>
        <w:t xml:space="preserve"> Active, Transit Connect Active i </w:t>
      </w:r>
      <w:proofErr w:type="spellStart"/>
      <w:r>
        <w:rPr>
          <w:rFonts w:ascii="Arial" w:hAnsi="Arial" w:cs="Arial"/>
          <w:lang w:val="pl-PL"/>
        </w:rPr>
        <w:t>Tourneo</w:t>
      </w:r>
      <w:proofErr w:type="spellEnd"/>
      <w:r>
        <w:rPr>
          <w:rFonts w:ascii="Arial" w:hAnsi="Arial" w:cs="Arial"/>
          <w:lang w:val="pl-PL"/>
        </w:rPr>
        <w:t xml:space="preserve"> Connect Active – oficjalne dane homologacyjne dotyczące zużycia paliwa i emisji CO</w:t>
      </w:r>
      <w:r>
        <w:rPr>
          <w:rFonts w:ascii="Arial" w:hAnsi="Arial" w:cs="Arial"/>
          <w:vertAlign w:val="subscript"/>
          <w:lang w:val="pl-PL"/>
        </w:rPr>
        <w:t>2</w:t>
      </w:r>
      <w:r>
        <w:rPr>
          <w:rFonts w:ascii="Arial" w:hAnsi="Arial" w:cs="Arial"/>
          <w:lang w:val="pl-PL"/>
        </w:rPr>
        <w:t xml:space="preserve"> zostaną podane przed rozpoczęciem sprzedaży.</w:t>
      </w:r>
    </w:p>
    <w:p w14:paraId="74D40524" w14:textId="77777777" w:rsidR="00870ADC" w:rsidRDefault="00870ADC" w:rsidP="00870ADC">
      <w:pPr>
        <w:pStyle w:val="ListParagraph"/>
        <w:ind w:left="0"/>
        <w:rPr>
          <w:rFonts w:ascii="Arial" w:hAnsi="Arial" w:cs="Arial"/>
          <w:lang w:val="pl-PL"/>
        </w:rPr>
      </w:pPr>
    </w:p>
    <w:p w14:paraId="04D63F33" w14:textId="77777777" w:rsidR="00870ADC" w:rsidRDefault="00870ADC" w:rsidP="00870ADC">
      <w:pPr>
        <w:pStyle w:val="ListParagraph"/>
        <w:ind w:left="0"/>
        <w:rPr>
          <w:lang w:val="pl-PL"/>
        </w:rPr>
      </w:pPr>
      <w:r>
        <w:rPr>
          <w:rFonts w:ascii="Arial" w:hAnsi="Arial" w:cs="Arial"/>
          <w:lang w:val="pl-PL"/>
        </w:rPr>
        <w:t>Deklarowane zużycie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ze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 W fazie przechodzenia z procedury NEDC do WLTP, zużycie paliwa i emisja CO</w:t>
      </w:r>
      <w:r>
        <w:rPr>
          <w:rFonts w:ascii="Arial" w:hAnsi="Arial" w:cs="Arial"/>
          <w:vertAlign w:val="subscript"/>
          <w:lang w:val="pl-PL"/>
        </w:rPr>
        <w:t>2</w:t>
      </w:r>
      <w:r>
        <w:rPr>
          <w:rFonts w:ascii="Arial" w:hAnsi="Arial" w:cs="Arial"/>
          <w:lang w:val="pl-PL"/>
        </w:rPr>
        <w:t xml:space="preserve"> będą podawane również według wcześniejszej procedury NEDC. </w:t>
      </w:r>
      <w:r>
        <w:rPr>
          <w:rFonts w:ascii="Arial" w:hAnsi="Arial" w:cs="Arial"/>
          <w:lang w:val="pl-PL"/>
        </w:rPr>
        <w:lastRenderedPageBreak/>
        <w:t>Należy pamiętać, że nieuchronnie wystąpią różnice wyników otrzymanych według starej i nowej procedury testowej, zarówno co do zużycia paliwa, jak emisji CO</w:t>
      </w:r>
      <w:r>
        <w:rPr>
          <w:rFonts w:ascii="Arial" w:hAnsi="Arial" w:cs="Arial"/>
          <w:vertAlign w:val="subscript"/>
          <w:lang w:val="pl-PL"/>
        </w:rPr>
        <w:t>2</w:t>
      </w:r>
      <w:r>
        <w:rPr>
          <w:rFonts w:ascii="Arial" w:hAnsi="Arial" w:cs="Arial"/>
          <w:lang w:val="pl-PL"/>
        </w:rPr>
        <w:t>, ponieważ niektóre elementy testu uległy zmianie. Na przykład ten sam samochód może mieć inne zużycie paliwa i emisję CO2 mierzone według NEDC oraz WLPT.</w:t>
      </w:r>
    </w:p>
    <w:p w14:paraId="2A434A97" w14:textId="77777777" w:rsidR="00870ADC" w:rsidRDefault="00870ADC" w:rsidP="00870ADC">
      <w:pPr>
        <w:jc w:val="center"/>
        <w:rPr>
          <w:rFonts w:ascii="Arial" w:hAnsi="Arial" w:cs="Arial"/>
          <w:sz w:val="22"/>
          <w:szCs w:val="22"/>
          <w:lang w:val="pl-PL"/>
        </w:rPr>
      </w:pPr>
    </w:p>
    <w:p w14:paraId="72914C22" w14:textId="77777777" w:rsidR="00870ADC" w:rsidRDefault="00870ADC" w:rsidP="00870ADC">
      <w:pPr>
        <w:rPr>
          <w:rFonts w:ascii="Arial" w:hAnsi="Arial" w:cs="Arial"/>
          <w:b/>
          <w:bCs/>
          <w:i/>
          <w:szCs w:val="22"/>
          <w:lang w:val="pl-PL"/>
        </w:rPr>
      </w:pPr>
      <w:r>
        <w:rPr>
          <w:rFonts w:ascii="Arial" w:hAnsi="Arial" w:cs="Arial"/>
          <w:b/>
          <w:bCs/>
          <w:i/>
          <w:lang w:val="pl-PL"/>
        </w:rPr>
        <w:t>O Ford Motor Company</w:t>
      </w:r>
    </w:p>
    <w:p w14:paraId="4B22A6EB" w14:textId="77777777" w:rsidR="00870ADC" w:rsidRDefault="00870ADC" w:rsidP="00870ADC">
      <w:pPr>
        <w:rPr>
          <w:lang w:val="pl-PL"/>
        </w:rPr>
      </w:pPr>
      <w:r>
        <w:rPr>
          <w:rFonts w:ascii="Arial" w:hAnsi="Arial" w:cs="Arial"/>
          <w:i/>
          <w:iCs/>
          <w:lang w:val="pl-PL"/>
        </w:rPr>
        <w:t xml:space="preserve">Ford Motor Company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w:t>
      </w:r>
      <w:proofErr w:type="spellStart"/>
      <w:r>
        <w:rPr>
          <w:rFonts w:ascii="Arial" w:hAnsi="Arial" w:cs="Arial"/>
          <w:i/>
          <w:iCs/>
          <w:lang w:val="pl-PL"/>
        </w:rPr>
        <w:t>Credit</w:t>
      </w:r>
      <w:proofErr w:type="spellEnd"/>
      <w:r>
        <w:rPr>
          <w:rFonts w:ascii="Arial" w:hAnsi="Arial" w:cs="Arial"/>
          <w:i/>
          <w:iCs/>
          <w:lang w:val="pl-PL"/>
        </w:rPr>
        <w:t xml:space="preserve"> Company. Więcej informacji na temat Forda, produktów firmy oraz oddziału Ford Motor </w:t>
      </w:r>
      <w:proofErr w:type="spellStart"/>
      <w:r>
        <w:rPr>
          <w:rFonts w:ascii="Arial" w:hAnsi="Arial" w:cs="Arial"/>
          <w:i/>
          <w:iCs/>
          <w:lang w:val="pl-PL"/>
        </w:rPr>
        <w:t>Credit</w:t>
      </w:r>
      <w:proofErr w:type="spellEnd"/>
      <w:r>
        <w:rPr>
          <w:rFonts w:ascii="Arial" w:hAnsi="Arial" w:cs="Arial"/>
          <w:i/>
          <w:iCs/>
          <w:lang w:val="pl-PL"/>
        </w:rPr>
        <w:t xml:space="preserve"> Company na stronie </w:t>
      </w:r>
      <w:hyperlink r:id="rId9">
        <w:r>
          <w:rPr>
            <w:rStyle w:val="czeinternetowe"/>
            <w:rFonts w:ascii="Arial" w:hAnsi="Arial" w:cs="Arial"/>
            <w:i/>
            <w:iCs/>
            <w:lang w:val="pl-PL"/>
          </w:rPr>
          <w:t>www.corporate.ford.com</w:t>
        </w:r>
      </w:hyperlink>
      <w:r>
        <w:rPr>
          <w:rFonts w:ascii="Arial" w:hAnsi="Arial" w:cs="Arial"/>
          <w:i/>
          <w:iCs/>
          <w:color w:val="1F497D"/>
          <w:lang w:val="pl-PL"/>
        </w:rPr>
        <w:t xml:space="preserve">. </w:t>
      </w:r>
    </w:p>
    <w:p w14:paraId="0B6A54E0" w14:textId="77777777" w:rsidR="00870ADC" w:rsidRDefault="00870ADC" w:rsidP="00870ADC">
      <w:pPr>
        <w:autoSpaceDE w:val="0"/>
        <w:rPr>
          <w:rFonts w:ascii="Arial" w:hAnsi="Arial" w:cs="Arial"/>
          <w:i/>
          <w:iCs/>
          <w:color w:val="1F497D"/>
          <w:szCs w:val="20"/>
          <w:lang w:val="pl-PL"/>
        </w:rPr>
      </w:pPr>
    </w:p>
    <w:p w14:paraId="0946BE24" w14:textId="77777777" w:rsidR="00870ADC" w:rsidRDefault="00870ADC" w:rsidP="00870ADC">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79F9175C" w14:textId="77777777" w:rsidR="00870ADC" w:rsidRDefault="00870ADC" w:rsidP="00870ADC">
      <w:pPr>
        <w:autoSpaceDE w:val="0"/>
        <w:rPr>
          <w:rFonts w:ascii="Arial" w:hAnsi="Arial" w:cs="Arial"/>
          <w:i/>
          <w:sz w:val="22"/>
          <w:szCs w:val="22"/>
          <w:lang w:val="pl-PL"/>
        </w:rPr>
      </w:pPr>
    </w:p>
    <w:p w14:paraId="40431C72" w14:textId="77777777" w:rsidR="00AA23CE" w:rsidRDefault="00AA23CE" w:rsidP="007E6E43">
      <w:pPr>
        <w:rPr>
          <w:rFonts w:ascii="Arial" w:hAnsi="Arial" w:cs="Arial"/>
          <w:i/>
          <w:sz w:val="22"/>
          <w:szCs w:val="22"/>
          <w:lang w:val="pl-PL"/>
        </w:rPr>
      </w:pPr>
    </w:p>
    <w:p w14:paraId="1FEE3F75" w14:textId="01952D28" w:rsidR="00EC0B39" w:rsidRPr="00E84632" w:rsidRDefault="00EC0B39" w:rsidP="00EC0B39">
      <w:pPr>
        <w:pStyle w:val="Normal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006A0F5F" w:rsidRPr="006A0F5F">
        <w:rPr>
          <w:rFonts w:ascii="Arial" w:hAnsi="Arial" w:cs="Arial"/>
          <w:color w:val="333333"/>
          <w:sz w:val="21"/>
          <w:szCs w:val="21"/>
          <w:lang w:val="pl-PL"/>
        </w:rPr>
        <w:t># # #</w:t>
      </w:r>
    </w:p>
    <w:p w14:paraId="7C7ACEDC" w14:textId="1E851F11" w:rsidR="00AD5814"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0"/>
          <w:p w14:paraId="61EAB86D" w14:textId="77777777"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870ADC"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7C53" w14:textId="77777777" w:rsidR="002B43D2" w:rsidRDefault="002B43D2">
      <w:r>
        <w:separator/>
      </w:r>
    </w:p>
  </w:endnote>
  <w:endnote w:type="continuationSeparator" w:id="0">
    <w:p w14:paraId="79C4EB4B" w14:textId="77777777" w:rsidR="002B43D2" w:rsidRDefault="002B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70ADC"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2B43D2">
      <w:fldChar w:fldCharType="begin"/>
    </w:r>
    <w:r w:rsidR="002B43D2" w:rsidRPr="00870ADC">
      <w:rPr>
        <w:lang w:val="pl-PL"/>
      </w:rPr>
      <w:instrText xml:space="preserve"> HYPERLINK "http://www.fordmedia.eu/" \h </w:instrText>
    </w:r>
    <w:r w:rsidR="002B43D2">
      <w:fldChar w:fldCharType="separate"/>
    </w:r>
    <w:r>
      <w:rPr>
        <w:rStyle w:val="czeinternetowe"/>
        <w:rFonts w:ascii="Arial" w:eastAsia="Calibri" w:hAnsi="Arial" w:cs="Arial"/>
        <w:sz w:val="18"/>
        <w:szCs w:val="18"/>
        <w:lang w:val="pl-PL"/>
      </w:rPr>
      <w:t>www.fordmedia.eu</w:t>
    </w:r>
    <w:r w:rsidR="002B43D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05AC" w14:textId="77777777" w:rsidR="002B43D2" w:rsidRDefault="002B43D2">
      <w:r>
        <w:separator/>
      </w:r>
    </w:p>
  </w:footnote>
  <w:footnote w:type="continuationSeparator" w:id="0">
    <w:p w14:paraId="3F7B54EB" w14:textId="77777777" w:rsidR="002B43D2" w:rsidRDefault="002B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60556"/>
    <w:multiLevelType w:val="multilevel"/>
    <w:tmpl w:val="A888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373E9"/>
    <w:multiLevelType w:val="multilevel"/>
    <w:tmpl w:val="FB2215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F4DC4"/>
    <w:multiLevelType w:val="multilevel"/>
    <w:tmpl w:val="2200AC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C8E4929"/>
    <w:multiLevelType w:val="multilevel"/>
    <w:tmpl w:val="C1FC81A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C9077F"/>
    <w:multiLevelType w:val="multilevel"/>
    <w:tmpl w:val="922E61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2E1629"/>
    <w:multiLevelType w:val="multilevel"/>
    <w:tmpl w:val="D4C41A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4C5BF0"/>
    <w:multiLevelType w:val="multilevel"/>
    <w:tmpl w:val="B2DA01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E711811"/>
    <w:multiLevelType w:val="multilevel"/>
    <w:tmpl w:val="13B46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B03E7D"/>
    <w:multiLevelType w:val="multilevel"/>
    <w:tmpl w:val="083057E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5A431C8"/>
    <w:multiLevelType w:val="multilevel"/>
    <w:tmpl w:val="F3E8A3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77C6851"/>
    <w:multiLevelType w:val="multilevel"/>
    <w:tmpl w:val="4DFC2CB4"/>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36E52"/>
    <w:multiLevelType w:val="hybridMultilevel"/>
    <w:tmpl w:val="0916ECBA"/>
    <w:lvl w:ilvl="0" w:tplc="0409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A4C5D7F"/>
    <w:multiLevelType w:val="multilevel"/>
    <w:tmpl w:val="1CE27B9A"/>
    <w:lvl w:ilvl="0">
      <w:start w:val="1"/>
      <w:numFmt w:val="bullet"/>
      <w:lvlText w:val=""/>
      <w:lvlJc w:val="left"/>
      <w:pPr>
        <w:tabs>
          <w:tab w:val="num" w:pos="360"/>
        </w:tabs>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990012"/>
    <w:multiLevelType w:val="multilevel"/>
    <w:tmpl w:val="C69862A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50D6F2D"/>
    <w:multiLevelType w:val="multilevel"/>
    <w:tmpl w:val="CCA8056A"/>
    <w:lvl w:ilvl="0">
      <w:start w:val="1"/>
      <w:numFmt w:val="bullet"/>
      <w:lvlText w:val=""/>
      <w:lvlJc w:val="left"/>
      <w:pPr>
        <w:ind w:left="720" w:hanging="360"/>
      </w:pPr>
      <w:rPr>
        <w:rFonts w:ascii="Symbol" w:hAnsi="Symbo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65941BD"/>
    <w:multiLevelType w:val="multilevel"/>
    <w:tmpl w:val="4D9256A6"/>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B021C5"/>
    <w:multiLevelType w:val="multilevel"/>
    <w:tmpl w:val="9BCEC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7263B1"/>
    <w:multiLevelType w:val="multilevel"/>
    <w:tmpl w:val="B47C8A9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70D12F6"/>
    <w:multiLevelType w:val="multilevel"/>
    <w:tmpl w:val="20ACEDEE"/>
    <w:lvl w:ilvl="0">
      <w:start w:val="1"/>
      <w:numFmt w:val="bullet"/>
      <w:lvlText w:val=""/>
      <w:lvlJc w:val="left"/>
      <w:pPr>
        <w:ind w:left="36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29" w15:restartNumberingAfterBreak="0">
    <w:nsid w:val="48D311BE"/>
    <w:multiLevelType w:val="multilevel"/>
    <w:tmpl w:val="B20868F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FEF5968"/>
    <w:multiLevelType w:val="multilevel"/>
    <w:tmpl w:val="82649C9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7F62A7"/>
    <w:multiLevelType w:val="multilevel"/>
    <w:tmpl w:val="F89E6F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0DB1CB1"/>
    <w:multiLevelType w:val="multilevel"/>
    <w:tmpl w:val="D0DC215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1766E75"/>
    <w:multiLevelType w:val="multilevel"/>
    <w:tmpl w:val="9AE0F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2D20302"/>
    <w:multiLevelType w:val="multilevel"/>
    <w:tmpl w:val="14F0AF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1734E06"/>
    <w:multiLevelType w:val="multilevel"/>
    <w:tmpl w:val="EE0AB3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1DB1F69"/>
    <w:multiLevelType w:val="multilevel"/>
    <w:tmpl w:val="544C65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761C667A"/>
    <w:multiLevelType w:val="multilevel"/>
    <w:tmpl w:val="3EB8959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808247E"/>
    <w:multiLevelType w:val="multilevel"/>
    <w:tmpl w:val="449A370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EF41CC1"/>
    <w:multiLevelType w:val="multilevel"/>
    <w:tmpl w:val="99700DD8"/>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8"/>
  </w:num>
  <w:num w:numId="12">
    <w:abstractNumId w:val="40"/>
  </w:num>
  <w:num w:numId="13">
    <w:abstractNumId w:val="30"/>
  </w:num>
  <w:num w:numId="14">
    <w:abstractNumId w:val="3"/>
  </w:num>
  <w:num w:numId="15">
    <w:abstractNumId w:val="47"/>
  </w:num>
  <w:num w:numId="16">
    <w:abstractNumId w:val="10"/>
  </w:num>
  <w:num w:numId="17">
    <w:abstractNumId w:val="6"/>
  </w:num>
  <w:num w:numId="18">
    <w:abstractNumId w:val="13"/>
  </w:num>
  <w:num w:numId="19">
    <w:abstractNumId w:val="42"/>
  </w:num>
  <w:num w:numId="20">
    <w:abstractNumId w:val="46"/>
  </w:num>
  <w:num w:numId="21">
    <w:abstractNumId w:val="22"/>
  </w:num>
  <w:num w:numId="22">
    <w:abstractNumId w:val="29"/>
  </w:num>
  <w:num w:numId="23">
    <w:abstractNumId w:val="14"/>
  </w:num>
  <w:num w:numId="24">
    <w:abstractNumId w:val="8"/>
  </w:num>
  <w:num w:numId="25">
    <w:abstractNumId w:val="7"/>
  </w:num>
  <w:num w:numId="26">
    <w:abstractNumId w:val="32"/>
  </w:num>
  <w:num w:numId="27">
    <w:abstractNumId w:val="33"/>
  </w:num>
  <w:num w:numId="28">
    <w:abstractNumId w:val="34"/>
  </w:num>
  <w:num w:numId="29">
    <w:abstractNumId w:val="12"/>
  </w:num>
  <w:num w:numId="30">
    <w:abstractNumId w:val="16"/>
  </w:num>
  <w:num w:numId="31">
    <w:abstractNumId w:val="5"/>
  </w:num>
  <w:num w:numId="32">
    <w:abstractNumId w:val="25"/>
  </w:num>
  <w:num w:numId="33">
    <w:abstractNumId w:val="1"/>
  </w:num>
  <w:num w:numId="34">
    <w:abstractNumId w:val="2"/>
  </w:num>
  <w:num w:numId="35">
    <w:abstractNumId w:val="21"/>
  </w:num>
  <w:num w:numId="36">
    <w:abstractNumId w:val="39"/>
  </w:num>
  <w:num w:numId="37">
    <w:abstractNumId w:val="4"/>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4"/>
  </w:num>
  <w:num w:numId="45">
    <w:abstractNumId w:val="31"/>
  </w:num>
  <w:num w:numId="46">
    <w:abstractNumId w:val="36"/>
  </w:num>
  <w:num w:numId="47">
    <w:abstractNumId w:val="15"/>
  </w:num>
  <w:num w:numId="4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66D7B"/>
    <w:rsid w:val="0006720E"/>
    <w:rsid w:val="00070998"/>
    <w:rsid w:val="0008239F"/>
    <w:rsid w:val="000A302A"/>
    <w:rsid w:val="000B1463"/>
    <w:rsid w:val="000C5B0E"/>
    <w:rsid w:val="000D0536"/>
    <w:rsid w:val="000D1FDB"/>
    <w:rsid w:val="00104CD7"/>
    <w:rsid w:val="00106BA5"/>
    <w:rsid w:val="0010756F"/>
    <w:rsid w:val="00111E3B"/>
    <w:rsid w:val="00123DA9"/>
    <w:rsid w:val="0013097E"/>
    <w:rsid w:val="00153A6D"/>
    <w:rsid w:val="00172F7B"/>
    <w:rsid w:val="00193F53"/>
    <w:rsid w:val="001976D1"/>
    <w:rsid w:val="001A5A05"/>
    <w:rsid w:val="001B460C"/>
    <w:rsid w:val="001C1A6C"/>
    <w:rsid w:val="001C2E3D"/>
    <w:rsid w:val="001C5108"/>
    <w:rsid w:val="001E6314"/>
    <w:rsid w:val="001F1748"/>
    <w:rsid w:val="0020173F"/>
    <w:rsid w:val="002160FA"/>
    <w:rsid w:val="00220308"/>
    <w:rsid w:val="00235A84"/>
    <w:rsid w:val="00236E2D"/>
    <w:rsid w:val="00243B0D"/>
    <w:rsid w:val="00243F8B"/>
    <w:rsid w:val="00267340"/>
    <w:rsid w:val="00273A8B"/>
    <w:rsid w:val="002805B1"/>
    <w:rsid w:val="002823D9"/>
    <w:rsid w:val="00291048"/>
    <w:rsid w:val="0029464F"/>
    <w:rsid w:val="002A4EFF"/>
    <w:rsid w:val="002B43D2"/>
    <w:rsid w:val="002B4EE0"/>
    <w:rsid w:val="002E2656"/>
    <w:rsid w:val="002F5335"/>
    <w:rsid w:val="003064BB"/>
    <w:rsid w:val="0030794E"/>
    <w:rsid w:val="00334066"/>
    <w:rsid w:val="00342ECF"/>
    <w:rsid w:val="00347D78"/>
    <w:rsid w:val="00354862"/>
    <w:rsid w:val="00356D19"/>
    <w:rsid w:val="00372E01"/>
    <w:rsid w:val="003744AA"/>
    <w:rsid w:val="00384927"/>
    <w:rsid w:val="003906E4"/>
    <w:rsid w:val="003A17FF"/>
    <w:rsid w:val="003A6DCC"/>
    <w:rsid w:val="003C7F75"/>
    <w:rsid w:val="003F098A"/>
    <w:rsid w:val="003F30D8"/>
    <w:rsid w:val="003F4449"/>
    <w:rsid w:val="004012C6"/>
    <w:rsid w:val="00414E78"/>
    <w:rsid w:val="00444FC9"/>
    <w:rsid w:val="0044530B"/>
    <w:rsid w:val="0046178E"/>
    <w:rsid w:val="004660CF"/>
    <w:rsid w:val="00485BFB"/>
    <w:rsid w:val="00486263"/>
    <w:rsid w:val="004863C8"/>
    <w:rsid w:val="004A62C9"/>
    <w:rsid w:val="004B1B2F"/>
    <w:rsid w:val="004D0476"/>
    <w:rsid w:val="004D477B"/>
    <w:rsid w:val="004E3236"/>
    <w:rsid w:val="004E6D58"/>
    <w:rsid w:val="00501CC4"/>
    <w:rsid w:val="00522DAE"/>
    <w:rsid w:val="0052769E"/>
    <w:rsid w:val="005305A3"/>
    <w:rsid w:val="00555CD4"/>
    <w:rsid w:val="00564C82"/>
    <w:rsid w:val="0056598E"/>
    <w:rsid w:val="005730E2"/>
    <w:rsid w:val="00577947"/>
    <w:rsid w:val="005802B6"/>
    <w:rsid w:val="005867C0"/>
    <w:rsid w:val="005968FF"/>
    <w:rsid w:val="005A302A"/>
    <w:rsid w:val="005A3CDA"/>
    <w:rsid w:val="005C1845"/>
    <w:rsid w:val="005D25C5"/>
    <w:rsid w:val="005D63BF"/>
    <w:rsid w:val="005D70B0"/>
    <w:rsid w:val="005E2703"/>
    <w:rsid w:val="005F475A"/>
    <w:rsid w:val="005F4988"/>
    <w:rsid w:val="005F72B2"/>
    <w:rsid w:val="006036A3"/>
    <w:rsid w:val="00610994"/>
    <w:rsid w:val="00615575"/>
    <w:rsid w:val="00617396"/>
    <w:rsid w:val="00623246"/>
    <w:rsid w:val="00663631"/>
    <w:rsid w:val="00681E06"/>
    <w:rsid w:val="006A0986"/>
    <w:rsid w:val="006A0F5F"/>
    <w:rsid w:val="006A5B83"/>
    <w:rsid w:val="006C004A"/>
    <w:rsid w:val="006D783E"/>
    <w:rsid w:val="006D7FCC"/>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E6E43"/>
    <w:rsid w:val="007E7123"/>
    <w:rsid w:val="007F0BD4"/>
    <w:rsid w:val="00801723"/>
    <w:rsid w:val="00802294"/>
    <w:rsid w:val="00802725"/>
    <w:rsid w:val="008101F2"/>
    <w:rsid w:val="00812858"/>
    <w:rsid w:val="00822CDF"/>
    <w:rsid w:val="008233C4"/>
    <w:rsid w:val="008442F5"/>
    <w:rsid w:val="00870ADC"/>
    <w:rsid w:val="008842C4"/>
    <w:rsid w:val="00890385"/>
    <w:rsid w:val="008A13D2"/>
    <w:rsid w:val="008A5AD6"/>
    <w:rsid w:val="008B0E48"/>
    <w:rsid w:val="008B5CB6"/>
    <w:rsid w:val="008D0176"/>
    <w:rsid w:val="008F2C84"/>
    <w:rsid w:val="008F54E0"/>
    <w:rsid w:val="00915841"/>
    <w:rsid w:val="009164BB"/>
    <w:rsid w:val="0094549D"/>
    <w:rsid w:val="00946702"/>
    <w:rsid w:val="009547D1"/>
    <w:rsid w:val="009559A8"/>
    <w:rsid w:val="0097339D"/>
    <w:rsid w:val="009A52C5"/>
    <w:rsid w:val="009C4416"/>
    <w:rsid w:val="009E6275"/>
    <w:rsid w:val="009F319E"/>
    <w:rsid w:val="00A05FCA"/>
    <w:rsid w:val="00A13797"/>
    <w:rsid w:val="00A140DD"/>
    <w:rsid w:val="00A40D4A"/>
    <w:rsid w:val="00A46849"/>
    <w:rsid w:val="00A61728"/>
    <w:rsid w:val="00A710DE"/>
    <w:rsid w:val="00A720DE"/>
    <w:rsid w:val="00A92E41"/>
    <w:rsid w:val="00A9318E"/>
    <w:rsid w:val="00AA23CE"/>
    <w:rsid w:val="00AD5814"/>
    <w:rsid w:val="00AF1F15"/>
    <w:rsid w:val="00AF67EE"/>
    <w:rsid w:val="00B01153"/>
    <w:rsid w:val="00B01F0A"/>
    <w:rsid w:val="00B45F5A"/>
    <w:rsid w:val="00B47DA4"/>
    <w:rsid w:val="00B623DB"/>
    <w:rsid w:val="00B70797"/>
    <w:rsid w:val="00B71190"/>
    <w:rsid w:val="00B73082"/>
    <w:rsid w:val="00B80111"/>
    <w:rsid w:val="00B83E04"/>
    <w:rsid w:val="00B924C6"/>
    <w:rsid w:val="00BB61F8"/>
    <w:rsid w:val="00BC3E1A"/>
    <w:rsid w:val="00BD3B51"/>
    <w:rsid w:val="00BE22B5"/>
    <w:rsid w:val="00BE5D19"/>
    <w:rsid w:val="00BE78D5"/>
    <w:rsid w:val="00BE7C5B"/>
    <w:rsid w:val="00BE7F5D"/>
    <w:rsid w:val="00BF47AE"/>
    <w:rsid w:val="00BF7D7C"/>
    <w:rsid w:val="00C2293F"/>
    <w:rsid w:val="00C33579"/>
    <w:rsid w:val="00C33FB9"/>
    <w:rsid w:val="00C42E20"/>
    <w:rsid w:val="00C514E2"/>
    <w:rsid w:val="00C559C3"/>
    <w:rsid w:val="00C60AB0"/>
    <w:rsid w:val="00C82DBA"/>
    <w:rsid w:val="00C95A33"/>
    <w:rsid w:val="00C95CE1"/>
    <w:rsid w:val="00C97B1F"/>
    <w:rsid w:val="00CC1618"/>
    <w:rsid w:val="00CC7C00"/>
    <w:rsid w:val="00CD1523"/>
    <w:rsid w:val="00CE4EA8"/>
    <w:rsid w:val="00CF20FC"/>
    <w:rsid w:val="00D3413B"/>
    <w:rsid w:val="00D368C2"/>
    <w:rsid w:val="00D53480"/>
    <w:rsid w:val="00D55D05"/>
    <w:rsid w:val="00D751BF"/>
    <w:rsid w:val="00D76949"/>
    <w:rsid w:val="00D76AC8"/>
    <w:rsid w:val="00D77FAD"/>
    <w:rsid w:val="00D91FDB"/>
    <w:rsid w:val="00DA2533"/>
    <w:rsid w:val="00DB3D07"/>
    <w:rsid w:val="00DC62D2"/>
    <w:rsid w:val="00DD366D"/>
    <w:rsid w:val="00DD3BA0"/>
    <w:rsid w:val="00E11811"/>
    <w:rsid w:val="00E2012B"/>
    <w:rsid w:val="00E20D58"/>
    <w:rsid w:val="00E37655"/>
    <w:rsid w:val="00E5078A"/>
    <w:rsid w:val="00E569BF"/>
    <w:rsid w:val="00E7495F"/>
    <w:rsid w:val="00E8182E"/>
    <w:rsid w:val="00E84632"/>
    <w:rsid w:val="00E9101A"/>
    <w:rsid w:val="00EA2106"/>
    <w:rsid w:val="00EC07EE"/>
    <w:rsid w:val="00EC0B39"/>
    <w:rsid w:val="00EC1F82"/>
    <w:rsid w:val="00EC2262"/>
    <w:rsid w:val="00ED1CC7"/>
    <w:rsid w:val="00ED2BEA"/>
    <w:rsid w:val="00ED7BE1"/>
    <w:rsid w:val="00EF5FB5"/>
    <w:rsid w:val="00F0045A"/>
    <w:rsid w:val="00F031B8"/>
    <w:rsid w:val="00F034F3"/>
    <w:rsid w:val="00F06B4A"/>
    <w:rsid w:val="00F17586"/>
    <w:rsid w:val="00F36798"/>
    <w:rsid w:val="00F45F0A"/>
    <w:rsid w:val="00F814A5"/>
    <w:rsid w:val="00F82990"/>
    <w:rsid w:val="00F926BA"/>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seurope.eu/new-research-reveals-greater-public-appetite-for-outdoor-activities-after-cov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F9B6-60E9-4502-B472-E6B49733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6867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3</cp:revision>
  <dcterms:created xsi:type="dcterms:W3CDTF">2020-10-13T11:02:00Z</dcterms:created>
  <dcterms:modified xsi:type="dcterms:W3CDTF">2020-10-13T11:27:00Z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