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3234F9" w14:textId="261E8941" w:rsidR="00F1529D" w:rsidRDefault="00F1529D" w:rsidP="00F1529D">
      <w:pPr>
        <w:pStyle w:val="BodyText2"/>
        <w:spacing w:line="240" w:lineRule="auto"/>
        <w:rPr>
          <w:rFonts w:ascii="Arial" w:hAnsi="Arial" w:cs="Arial"/>
          <w:b/>
          <w:bCs/>
          <w:sz w:val="32"/>
          <w:szCs w:val="32"/>
          <w:lang w:val="pl-PL"/>
        </w:rPr>
      </w:pPr>
      <w:bookmarkStart w:id="0" w:name="_Hlk21420256"/>
      <w:r>
        <w:rPr>
          <w:rFonts w:ascii="Arial" w:hAnsi="Arial" w:cs="Arial"/>
          <w:b/>
          <w:bCs/>
          <w:sz w:val="32"/>
          <w:szCs w:val="32"/>
          <w:lang w:val="pl-PL"/>
        </w:rPr>
        <w:t>Ford wyznacza nowe kierunki poprzez serię interaktywnych filmów, prezentujących nowego SUV-a Puma ST Performance</w:t>
      </w:r>
      <w:r>
        <w:rPr>
          <w:rFonts w:ascii="Arial" w:hAnsi="Arial" w:cs="Arial"/>
          <w:b/>
          <w:bCs/>
          <w:sz w:val="32"/>
          <w:szCs w:val="32"/>
          <w:lang w:val="pl-PL"/>
        </w:rPr>
        <w:t>.</w:t>
      </w:r>
    </w:p>
    <w:p w14:paraId="3626EC0E" w14:textId="77777777" w:rsidR="00F1529D" w:rsidRDefault="00F1529D" w:rsidP="00F1529D">
      <w:pPr>
        <w:pStyle w:val="BodyText2"/>
        <w:spacing w:line="240" w:lineRule="auto"/>
        <w:rPr>
          <w:rFonts w:ascii="Arial" w:hAnsi="Arial" w:cs="Arial"/>
          <w:b/>
          <w:bCs/>
          <w:sz w:val="32"/>
          <w:szCs w:val="32"/>
          <w:lang w:val="pl-PL"/>
        </w:rPr>
      </w:pPr>
    </w:p>
    <w:p w14:paraId="0E3AA663" w14:textId="77777777" w:rsidR="00F1529D" w:rsidRDefault="00F1529D" w:rsidP="00F1529D">
      <w:pPr>
        <w:pStyle w:val="BodyText2"/>
        <w:spacing w:line="240" w:lineRule="auto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noProof/>
        </w:rPr>
        <w:drawing>
          <wp:inline distT="0" distB="0" distL="0" distR="0" wp14:anchorId="1B59FCD2" wp14:editId="6644CBFE">
            <wp:extent cx="5932170" cy="3757295"/>
            <wp:effectExtent l="0" t="0" r="0" b="0"/>
            <wp:docPr id="5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75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0DDA82" w14:textId="1E756AE6" w:rsidR="00F1529D" w:rsidRDefault="00F1529D" w:rsidP="00F1529D">
      <w:pPr>
        <w:numPr>
          <w:ilvl w:val="0"/>
          <w:numId w:val="45"/>
        </w:num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Ford prezentuje serię interaktywnych filmów, które pozwalają widzom prowadzić własny pościg samochodowy i chronić tajemnicę najnowszego samochodu Forda</w:t>
      </w:r>
      <w:r w:rsidR="001150E8">
        <w:rPr>
          <w:rFonts w:ascii="Arial" w:hAnsi="Arial" w:cs="Arial"/>
          <w:sz w:val="22"/>
          <w:szCs w:val="22"/>
          <w:lang w:val="pl-PL"/>
        </w:rPr>
        <w:t>.</w:t>
      </w:r>
    </w:p>
    <w:p w14:paraId="5D84B66B" w14:textId="77777777" w:rsidR="00F1529D" w:rsidRDefault="00F1529D" w:rsidP="00F1529D">
      <w:pPr>
        <w:ind w:left="360"/>
        <w:rPr>
          <w:rFonts w:ascii="Arial" w:hAnsi="Arial" w:cs="Arial"/>
          <w:sz w:val="22"/>
          <w:szCs w:val="22"/>
          <w:lang w:val="pl-PL"/>
        </w:rPr>
      </w:pPr>
    </w:p>
    <w:p w14:paraId="47571730" w14:textId="0B7D2E76" w:rsidR="00F1529D" w:rsidRDefault="00F1529D" w:rsidP="00F1529D">
      <w:pPr>
        <w:numPr>
          <w:ilvl w:val="0"/>
          <w:numId w:val="45"/>
        </w:num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Seria filmów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Next</w:t>
      </w:r>
      <w:proofErr w:type="spellEnd"/>
      <w:r>
        <w:rPr>
          <w:rFonts w:ascii="Arial" w:hAnsi="Arial" w:cs="Arial"/>
          <w:sz w:val="22"/>
          <w:szCs w:val="22"/>
          <w:lang w:val="pl-PL"/>
        </w:rPr>
        <w:t xml:space="preserve"> Level na platformy mediów społecznościowych łączy świat rzeczywisty i wirtualny, demonstrując nowego SUV-a Pumę ST i oferując widzom zróżnicowane ścieżki fabularne</w:t>
      </w:r>
      <w:r w:rsidR="001150E8">
        <w:rPr>
          <w:rFonts w:ascii="Arial" w:hAnsi="Arial" w:cs="Arial"/>
          <w:sz w:val="22"/>
          <w:szCs w:val="22"/>
          <w:lang w:val="pl-PL"/>
        </w:rPr>
        <w:t>.</w:t>
      </w:r>
    </w:p>
    <w:p w14:paraId="732170FD" w14:textId="77777777" w:rsidR="00F1529D" w:rsidRDefault="00F1529D" w:rsidP="00F1529D">
      <w:pPr>
        <w:pStyle w:val="ListParagraph"/>
        <w:rPr>
          <w:rFonts w:ascii="Arial" w:hAnsi="Arial" w:cs="Arial"/>
          <w:sz w:val="22"/>
          <w:szCs w:val="22"/>
          <w:lang w:val="pl-PL"/>
        </w:rPr>
      </w:pPr>
    </w:p>
    <w:p w14:paraId="64F890F8" w14:textId="5C6C1A4A" w:rsidR="00F1529D" w:rsidRDefault="00F1529D" w:rsidP="00F1529D">
      <w:pPr>
        <w:numPr>
          <w:ilvl w:val="0"/>
          <w:numId w:val="45"/>
        </w:num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W roli głównej występuje profesjonalna kaskaderka filmowa i specjalistka jazdy precyzyjnej Lucy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Jayne</w:t>
      </w:r>
      <w:proofErr w:type="spellEnd"/>
      <w:r>
        <w:rPr>
          <w:rFonts w:ascii="Arial" w:hAnsi="Arial" w:cs="Arial"/>
          <w:sz w:val="22"/>
          <w:szCs w:val="22"/>
          <w:lang w:val="pl-PL"/>
        </w:rPr>
        <w:t xml:space="preserve"> Murray, demonstrująca za kierownicą praktyczne możliwości Pumy ST</w:t>
      </w:r>
      <w:r w:rsidR="001150E8">
        <w:rPr>
          <w:rFonts w:ascii="Arial" w:hAnsi="Arial" w:cs="Arial"/>
          <w:sz w:val="22"/>
          <w:szCs w:val="22"/>
          <w:lang w:val="pl-PL"/>
        </w:rPr>
        <w:t>.</w:t>
      </w:r>
    </w:p>
    <w:p w14:paraId="2EDE6C10" w14:textId="77777777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</w:p>
    <w:p w14:paraId="453E1752" w14:textId="1992BB7F" w:rsidR="00F1529D" w:rsidRDefault="00F1529D" w:rsidP="00F1529D">
      <w:pPr>
        <w:rPr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WARSZAWA</w:t>
      </w:r>
      <w:r>
        <w:rPr>
          <w:rFonts w:ascii="Arial" w:hAnsi="Arial" w:cs="Arial"/>
          <w:b/>
          <w:sz w:val="22"/>
          <w:szCs w:val="22"/>
          <w:lang w:val="pl-PL"/>
        </w:rPr>
        <w:t>, 24 września 2020 r</w:t>
      </w:r>
      <w:r>
        <w:rPr>
          <w:rFonts w:ascii="Arial" w:hAnsi="Arial" w:cs="Arial"/>
          <w:b/>
          <w:sz w:val="22"/>
          <w:szCs w:val="22"/>
          <w:lang w:val="pl-PL"/>
        </w:rPr>
        <w:t>oku</w:t>
      </w:r>
      <w:r>
        <w:rPr>
          <w:rFonts w:ascii="Arial" w:hAnsi="Arial" w:cs="Arial"/>
          <w:sz w:val="22"/>
          <w:szCs w:val="22"/>
          <w:lang w:val="pl-PL"/>
        </w:rPr>
        <w:t xml:space="preserve"> – Ford of Europe udostępnił serię interaktywnych filmów, w których widzowie mogą pokierować ekscytującym pościgiem i pomóc ochronić tajemnicę nowego samochodu marki Ford przed wpadnięciem w niepowołane ręce.</w:t>
      </w:r>
    </w:p>
    <w:p w14:paraId="7A11788E" w14:textId="77777777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</w:p>
    <w:p w14:paraId="0B4AE2A4" w14:textId="77777777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i/>
          <w:iCs/>
          <w:sz w:val="22"/>
          <w:szCs w:val="22"/>
          <w:lang w:val="pl-PL"/>
        </w:rPr>
        <w:t xml:space="preserve">Seria filmów </w:t>
      </w:r>
      <w:proofErr w:type="spellStart"/>
      <w:r>
        <w:rPr>
          <w:rFonts w:ascii="Arial" w:hAnsi="Arial" w:cs="Arial"/>
          <w:i/>
          <w:iCs/>
          <w:sz w:val="22"/>
          <w:szCs w:val="22"/>
          <w:lang w:val="pl-PL"/>
        </w:rPr>
        <w:t>Next</w:t>
      </w:r>
      <w:proofErr w:type="spellEnd"/>
      <w:r>
        <w:rPr>
          <w:rFonts w:ascii="Arial" w:hAnsi="Arial" w:cs="Arial"/>
          <w:i/>
          <w:iCs/>
          <w:sz w:val="22"/>
          <w:szCs w:val="22"/>
          <w:lang w:val="pl-PL"/>
        </w:rPr>
        <w:t xml:space="preserve"> Level przedstawia nowego sportowego SUV-a – Pumę ST, która ucieka przez rzeczywiste i wirtualne krajobrazy, ścigana ze względu na jej utajnione cechy, skrywane pod marką ST, dzięki której firma Ford zyskała godną pozazdroszczenia reputację.</w:t>
      </w:r>
    </w:p>
    <w:p w14:paraId="52E55537" w14:textId="77777777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</w:p>
    <w:p w14:paraId="4302FC31" w14:textId="77777777" w:rsidR="00F1529D" w:rsidRPr="00FD6345" w:rsidRDefault="00F1529D" w:rsidP="00F1529D">
      <w:pPr>
        <w:shd w:val="clear" w:color="auto" w:fill="FFFFFF"/>
        <w:textAlignment w:val="baseline"/>
        <w:rPr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Rozpocznij swoją interaktywną przygodę z Pumą ST tutaj: </w:t>
      </w:r>
      <w:hyperlink r:id="rId9">
        <w:r>
          <w:rPr>
            <w:rStyle w:val="czeinternetowe"/>
            <w:rFonts w:ascii="Arial" w:hAnsi="Arial" w:cs="Arial"/>
            <w:sz w:val="22"/>
            <w:szCs w:val="22"/>
            <w:lang w:val="pl-PL"/>
          </w:rPr>
          <w:t>https://www.youtube.com/watch?v=TyKLDdRAOs8&amp;list=PLSDdJ-bq9Y19l13gA7MQHrtCnpzwtJ6KM </w:t>
        </w:r>
      </w:hyperlink>
    </w:p>
    <w:p w14:paraId="6491BC24" w14:textId="77777777" w:rsidR="00F1529D" w:rsidRDefault="00F1529D" w:rsidP="00F1529D">
      <w:pPr>
        <w:rPr>
          <w:rFonts w:ascii="Arial" w:hAnsi="Arial" w:cs="Arial"/>
          <w:color w:val="201F1E"/>
          <w:sz w:val="22"/>
          <w:szCs w:val="22"/>
          <w:lang w:val="pl-PL"/>
        </w:rPr>
      </w:pPr>
    </w:p>
    <w:p w14:paraId="45EB90D6" w14:textId="77777777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  <w:r>
        <w:rPr>
          <w:rFonts w:ascii="Arial" w:eastAsia="Arial" w:hAnsi="Arial" w:cs="Arial"/>
          <w:sz w:val="22"/>
          <w:szCs w:val="22"/>
          <w:lang w:val="pl-PL"/>
        </w:rPr>
        <w:t xml:space="preserve">– Nowa Puma ST stanowi ważny i ekscytujący nowy rozdział w historii naszych modeli ST, a interaktywna seria filmów to doskonały sposób na przekazanie naszym klientom wrażeń, które czynią ten samochód wyjątkowym – powiedział </w:t>
      </w:r>
      <w:proofErr w:type="spellStart"/>
      <w:r>
        <w:rPr>
          <w:rFonts w:ascii="Arial" w:eastAsia="Arial" w:hAnsi="Arial" w:cs="Arial"/>
          <w:sz w:val="22"/>
          <w:szCs w:val="22"/>
          <w:lang w:val="pl-PL"/>
        </w:rPr>
        <w:t>Roelant</w:t>
      </w:r>
      <w:proofErr w:type="spellEnd"/>
      <w:r>
        <w:rPr>
          <w:rFonts w:ascii="Arial" w:eastAsia="Arial" w:hAnsi="Arial" w:cs="Arial"/>
          <w:sz w:val="22"/>
          <w:szCs w:val="22"/>
          <w:lang w:val="pl-PL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  <w:lang w:val="pl-PL"/>
        </w:rPr>
        <w:t>Waard</w:t>
      </w:r>
      <w:proofErr w:type="spellEnd"/>
      <w:r>
        <w:rPr>
          <w:rFonts w:ascii="Arial" w:eastAsia="Arial" w:hAnsi="Arial" w:cs="Arial"/>
          <w:sz w:val="22"/>
          <w:szCs w:val="22"/>
          <w:lang w:val="pl-PL"/>
        </w:rPr>
        <w:t>, wiceprezes ds. marketingu, sprzedaży i usług w Ford of Europe.</w:t>
      </w:r>
    </w:p>
    <w:p w14:paraId="792040D3" w14:textId="77777777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</w:p>
    <w:p w14:paraId="6563CBBF" w14:textId="77777777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Seria </w:t>
      </w:r>
      <w:proofErr w:type="spellStart"/>
      <w:r>
        <w:rPr>
          <w:rFonts w:ascii="Arial" w:hAnsi="Arial" w:cs="Arial"/>
          <w:i/>
          <w:sz w:val="22"/>
          <w:szCs w:val="22"/>
          <w:lang w:val="pl-PL"/>
        </w:rPr>
        <w:t>Next</w:t>
      </w:r>
      <w:proofErr w:type="spellEnd"/>
      <w:r>
        <w:rPr>
          <w:rFonts w:ascii="Arial" w:hAnsi="Arial" w:cs="Arial"/>
          <w:i/>
          <w:sz w:val="22"/>
          <w:szCs w:val="22"/>
          <w:lang w:val="pl-PL"/>
        </w:rPr>
        <w:t xml:space="preserve"> Level</w:t>
      </w:r>
      <w:r>
        <w:rPr>
          <w:rFonts w:ascii="Arial" w:hAnsi="Arial" w:cs="Arial"/>
          <w:sz w:val="22"/>
          <w:szCs w:val="22"/>
          <w:lang w:val="pl-PL"/>
        </w:rPr>
        <w:t xml:space="preserve">, zaprojektowana jako platforma cyfrowa dla mediów społecznościowych, składa się z wielu filmowych odcinków, które pozwalają widzom poznawać i śledzić różnorodne wątki. Sceneria pościgów samochodowych wykracza poza rzeczywiste lokalizacje – m.in. Londyn i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Millbrook</w:t>
      </w:r>
      <w:proofErr w:type="spellEnd"/>
      <w:r>
        <w:rPr>
          <w:rFonts w:ascii="Arial" w:hAnsi="Arial" w:cs="Arial"/>
          <w:sz w:val="22"/>
          <w:szCs w:val="22"/>
          <w:lang w:val="pl-PL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Proving</w:t>
      </w:r>
      <w:proofErr w:type="spellEnd"/>
      <w:r>
        <w:rPr>
          <w:rFonts w:ascii="Arial" w:hAnsi="Arial" w:cs="Arial"/>
          <w:sz w:val="22"/>
          <w:szCs w:val="22"/>
          <w:lang w:val="pl-PL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Ground</w:t>
      </w:r>
      <w:proofErr w:type="spellEnd"/>
      <w:r>
        <w:rPr>
          <w:rFonts w:ascii="Arial" w:hAnsi="Arial" w:cs="Arial"/>
          <w:sz w:val="22"/>
          <w:szCs w:val="22"/>
          <w:lang w:val="pl-PL"/>
        </w:rPr>
        <w:t xml:space="preserve"> w Wielkiej Brytanii – prowadząc również poprzez futurystyczne, wirtualne krajobrazy.</w:t>
      </w:r>
    </w:p>
    <w:p w14:paraId="408C4A35" w14:textId="77777777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</w:p>
    <w:p w14:paraId="6107BBB4" w14:textId="77777777" w:rsidR="00F1529D" w:rsidRPr="00FD6345" w:rsidRDefault="00F1529D" w:rsidP="00F1529D">
      <w:pPr>
        <w:rPr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Podejście to, zastosowane przez Forda po raz pierwszy, ułatwiło zachowanie ograniczeń bezpieczeństwa, chroniących przed COVID-19, a interaktywne, cyfrowe przedstawienie samochodu umożliwiło fanom aut sportowych jego szybkie i łatwe poznanie. Puma ST jest bohaterem przedstawionej historii, przewożącym tajemniczą, świecącą walizkę, schowaną w typowym dla tego modelu schowku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Megabox</w:t>
      </w:r>
      <w:proofErr w:type="spellEnd"/>
      <w:r>
        <w:rPr>
          <w:rFonts w:ascii="Arial" w:hAnsi="Arial" w:cs="Arial"/>
          <w:sz w:val="22"/>
          <w:szCs w:val="22"/>
          <w:lang w:val="pl-PL"/>
        </w:rPr>
        <w:t>.</w:t>
      </w:r>
    </w:p>
    <w:p w14:paraId="00B8CA2D" w14:textId="77777777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</w:p>
    <w:p w14:paraId="4C30D565" w14:textId="77777777" w:rsidR="00F1529D" w:rsidRPr="00FD6345" w:rsidRDefault="00F1529D" w:rsidP="00F1529D">
      <w:pPr>
        <w:rPr>
          <w:lang w:val="pl-PL"/>
        </w:rPr>
      </w:pPr>
      <w:bookmarkStart w:id="1" w:name="_Hlk51661446"/>
      <w:bookmarkEnd w:id="1"/>
      <w:r>
        <w:rPr>
          <w:rFonts w:ascii="Arial" w:hAnsi="Arial" w:cs="Arial"/>
          <w:sz w:val="22"/>
          <w:szCs w:val="22"/>
          <w:lang w:val="pl-PL"/>
        </w:rPr>
        <w:t xml:space="preserve">Gwiazdami cyfrowej serii pościgów są: Puma ST oraz kaskaderka i specjalistka w precyzyjnej jeździe sportowej </w:t>
      </w:r>
      <w:hyperlink r:id="rId10">
        <w:r>
          <w:rPr>
            <w:rStyle w:val="czeinternetowe"/>
            <w:rFonts w:ascii="Arial" w:hAnsi="Arial" w:cs="Arial"/>
            <w:sz w:val="22"/>
            <w:szCs w:val="22"/>
            <w:lang w:val="pl-PL"/>
          </w:rPr>
          <w:t xml:space="preserve">Lucy </w:t>
        </w:r>
        <w:proofErr w:type="spellStart"/>
        <w:r>
          <w:rPr>
            <w:rStyle w:val="czeinternetowe"/>
            <w:rFonts w:ascii="Arial" w:hAnsi="Arial" w:cs="Arial"/>
            <w:sz w:val="22"/>
            <w:szCs w:val="22"/>
            <w:lang w:val="pl-PL"/>
          </w:rPr>
          <w:t>Jayne</w:t>
        </w:r>
        <w:proofErr w:type="spellEnd"/>
        <w:r>
          <w:rPr>
            <w:rStyle w:val="czeinternetowe"/>
            <w:rFonts w:ascii="Arial" w:hAnsi="Arial" w:cs="Arial"/>
            <w:sz w:val="22"/>
            <w:szCs w:val="22"/>
            <w:lang w:val="pl-PL"/>
          </w:rPr>
          <w:t xml:space="preserve"> Murray</w:t>
        </w:r>
      </w:hyperlink>
      <w:r>
        <w:rPr>
          <w:rFonts w:ascii="Arial" w:hAnsi="Arial" w:cs="Arial"/>
          <w:sz w:val="22"/>
          <w:szCs w:val="22"/>
          <w:lang w:val="pl-PL"/>
        </w:rPr>
        <w:t xml:space="preserve">. Murray, która pojawiła się w filmie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Marvela</w:t>
      </w:r>
      <w:proofErr w:type="spellEnd"/>
      <w:r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i/>
          <w:iCs/>
          <w:sz w:val="22"/>
          <w:szCs w:val="22"/>
          <w:lang w:val="pl-PL"/>
        </w:rPr>
        <w:t xml:space="preserve">„Black </w:t>
      </w:r>
      <w:proofErr w:type="spellStart"/>
      <w:r>
        <w:rPr>
          <w:rFonts w:ascii="Arial" w:hAnsi="Arial" w:cs="Arial"/>
          <w:i/>
          <w:iCs/>
          <w:sz w:val="22"/>
          <w:szCs w:val="22"/>
          <w:lang w:val="pl-PL"/>
        </w:rPr>
        <w:t>Widow</w:t>
      </w:r>
      <w:proofErr w:type="spellEnd"/>
      <w:r>
        <w:rPr>
          <w:rFonts w:ascii="Arial" w:hAnsi="Arial" w:cs="Arial"/>
          <w:i/>
          <w:iCs/>
          <w:sz w:val="22"/>
          <w:szCs w:val="22"/>
          <w:lang w:val="pl-PL"/>
        </w:rPr>
        <w:t>”</w:t>
      </w:r>
      <w:r>
        <w:rPr>
          <w:rFonts w:ascii="Arial" w:hAnsi="Arial" w:cs="Arial"/>
          <w:sz w:val="22"/>
          <w:szCs w:val="22"/>
          <w:lang w:val="pl-PL"/>
        </w:rPr>
        <w:t>, ma również swój udział w filmach</w:t>
      </w:r>
      <w:r>
        <w:rPr>
          <w:rFonts w:ascii="Arial" w:hAnsi="Arial" w:cs="Arial"/>
          <w:i/>
          <w:iCs/>
          <w:sz w:val="22"/>
          <w:szCs w:val="22"/>
          <w:lang w:val="pl-PL"/>
        </w:rPr>
        <w:t xml:space="preserve"> „Wonder </w:t>
      </w:r>
      <w:proofErr w:type="spellStart"/>
      <w:r>
        <w:rPr>
          <w:rFonts w:ascii="Arial" w:hAnsi="Arial" w:cs="Arial"/>
          <w:i/>
          <w:iCs/>
          <w:sz w:val="22"/>
          <w:szCs w:val="22"/>
          <w:lang w:val="pl-PL"/>
        </w:rPr>
        <w:t>Woman</w:t>
      </w:r>
      <w:proofErr w:type="spellEnd"/>
      <w:r>
        <w:rPr>
          <w:rFonts w:ascii="Arial" w:hAnsi="Arial" w:cs="Arial"/>
          <w:i/>
          <w:iCs/>
          <w:sz w:val="22"/>
          <w:szCs w:val="22"/>
          <w:lang w:val="pl-PL"/>
        </w:rPr>
        <w:t>”</w:t>
      </w:r>
      <w:r>
        <w:rPr>
          <w:rFonts w:ascii="Arial" w:hAnsi="Arial" w:cs="Arial"/>
          <w:sz w:val="22"/>
          <w:szCs w:val="22"/>
          <w:lang w:val="pl-PL"/>
        </w:rPr>
        <w:t xml:space="preserve"> i </w:t>
      </w:r>
      <w:r>
        <w:rPr>
          <w:rFonts w:ascii="Arial" w:hAnsi="Arial" w:cs="Arial"/>
          <w:i/>
          <w:iCs/>
          <w:sz w:val="22"/>
          <w:szCs w:val="22"/>
          <w:lang w:val="pl-PL"/>
        </w:rPr>
        <w:t>„</w:t>
      </w:r>
      <w:proofErr w:type="spellStart"/>
      <w:r>
        <w:rPr>
          <w:rFonts w:ascii="Arial" w:hAnsi="Arial" w:cs="Arial"/>
          <w:i/>
          <w:iCs/>
          <w:sz w:val="22"/>
          <w:szCs w:val="22"/>
          <w:lang w:val="pl-PL"/>
        </w:rPr>
        <w:t>Tomb</w:t>
      </w:r>
      <w:proofErr w:type="spellEnd"/>
      <w:r>
        <w:rPr>
          <w:rFonts w:ascii="Arial" w:hAnsi="Arial" w:cs="Arial"/>
          <w:i/>
          <w:iCs/>
          <w:sz w:val="22"/>
          <w:szCs w:val="22"/>
          <w:lang w:val="pl-PL"/>
        </w:rPr>
        <w:t xml:space="preserve"> </w:t>
      </w:r>
      <w:proofErr w:type="spellStart"/>
      <w:r>
        <w:rPr>
          <w:rFonts w:ascii="Arial" w:hAnsi="Arial" w:cs="Arial"/>
          <w:i/>
          <w:iCs/>
          <w:sz w:val="22"/>
          <w:szCs w:val="22"/>
          <w:lang w:val="pl-PL"/>
        </w:rPr>
        <w:t>Raider</w:t>
      </w:r>
      <w:proofErr w:type="spellEnd"/>
      <w:r>
        <w:rPr>
          <w:rFonts w:ascii="Arial" w:hAnsi="Arial" w:cs="Arial"/>
          <w:i/>
          <w:iCs/>
          <w:sz w:val="22"/>
          <w:szCs w:val="22"/>
          <w:lang w:val="pl-PL"/>
        </w:rPr>
        <w:t>”</w:t>
      </w:r>
      <w:r>
        <w:rPr>
          <w:rFonts w:ascii="Arial" w:hAnsi="Arial" w:cs="Arial"/>
          <w:sz w:val="22"/>
          <w:szCs w:val="22"/>
          <w:lang w:val="pl-PL"/>
        </w:rPr>
        <w:t xml:space="preserve">, dublowała również w scenach kaskaderskich wiele doskonałych aktorek Hollywood. </w:t>
      </w:r>
    </w:p>
    <w:p w14:paraId="0877749D" w14:textId="77777777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  <w:bookmarkStart w:id="2" w:name="_Hlk516614466"/>
      <w:bookmarkEnd w:id="2"/>
    </w:p>
    <w:p w14:paraId="69C15FB5" w14:textId="77777777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– Ford ma sportowe osiągi wpisane w dziedzictwo marki, a Puma ST dała mi wielką przyjemność z jazdy – zwłaszcza w zakrętach ten samochód zachowywał się tak, jakby został do tego stworzony – powiedziała Murray. – Filmowanie bardziej dynamicznych sekwencji jazdy naprawdę pozwoliło mi zobaczyć, co ten samochód potrafi i jak doskonale radził sobie podczas każdego manewru.</w:t>
      </w:r>
    </w:p>
    <w:p w14:paraId="3A819731" w14:textId="77777777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</w:p>
    <w:p w14:paraId="189216FC" w14:textId="77777777" w:rsidR="00F1529D" w:rsidRPr="00FD6345" w:rsidRDefault="00F1529D" w:rsidP="00F1529D">
      <w:pPr>
        <w:rPr>
          <w:lang w:val="pl-PL"/>
        </w:rPr>
      </w:pPr>
      <w:hyperlink r:id="rId11">
        <w:r>
          <w:rPr>
            <w:rFonts w:ascii="Arial" w:hAnsi="Arial" w:cs="Arial"/>
            <w:sz w:val="22"/>
            <w:szCs w:val="22"/>
            <w:lang w:val="pl-PL"/>
          </w:rPr>
          <w:t xml:space="preserve">Serię </w:t>
        </w:r>
        <w:proofErr w:type="spellStart"/>
        <w:r>
          <w:rPr>
            <w:rFonts w:ascii="Arial" w:hAnsi="Arial" w:cs="Arial"/>
            <w:sz w:val="22"/>
            <w:szCs w:val="22"/>
            <w:lang w:val="pl-PL"/>
          </w:rPr>
          <w:t>Next</w:t>
        </w:r>
        <w:proofErr w:type="spellEnd"/>
        <w:r>
          <w:rPr>
            <w:rFonts w:ascii="Arial" w:hAnsi="Arial" w:cs="Arial"/>
            <w:sz w:val="22"/>
            <w:szCs w:val="22"/>
            <w:lang w:val="pl-PL"/>
          </w:rPr>
          <w:t xml:space="preserve"> Level ilustruje muzycznie ścieżka dźwiękowa, skomponowana przez włoskich producentów muzyki elektronicznej „</w:t>
        </w:r>
        <w:proofErr w:type="spellStart"/>
        <w:r>
          <w:rPr>
            <w:rFonts w:ascii="Arial" w:hAnsi="Arial" w:cs="Arial"/>
            <w:sz w:val="22"/>
            <w:szCs w:val="22"/>
            <w:lang w:val="pl-PL"/>
          </w:rPr>
          <w:t>Stereocalypse</w:t>
        </w:r>
        <w:proofErr w:type="spellEnd"/>
        <w:r>
          <w:rPr>
            <w:rFonts w:ascii="Arial" w:hAnsi="Arial" w:cs="Arial"/>
            <w:sz w:val="22"/>
            <w:szCs w:val="22"/>
            <w:lang w:val="pl-PL"/>
          </w:rPr>
          <w:t xml:space="preserve">”. Zespół ten tworzył inspirowane dźwiękami i obrazami z lat 80., charakterystyczne brzmienie undergroundowej sceny muzyki tanecznej, regularnie współpracując z didżejami i wytwórniami płytowymi w całej Europie, w tym z </w:t>
        </w:r>
        <w:proofErr w:type="spellStart"/>
        <w:r>
          <w:rPr>
            <w:rFonts w:ascii="Arial" w:hAnsi="Arial" w:cs="Arial"/>
            <w:sz w:val="22"/>
            <w:szCs w:val="22"/>
            <w:lang w:val="pl-PL"/>
          </w:rPr>
          <w:t>Innervisions</w:t>
        </w:r>
        <w:proofErr w:type="spellEnd"/>
        <w:r>
          <w:rPr>
            <w:rFonts w:ascii="Arial" w:hAnsi="Arial" w:cs="Arial"/>
            <w:sz w:val="22"/>
            <w:szCs w:val="22"/>
            <w:lang w:val="pl-PL"/>
          </w:rPr>
          <w:t xml:space="preserve"> of Berlin i francuską </w:t>
        </w:r>
        <w:proofErr w:type="spellStart"/>
        <w:r>
          <w:rPr>
            <w:rFonts w:ascii="Arial" w:hAnsi="Arial" w:cs="Arial"/>
            <w:sz w:val="22"/>
            <w:szCs w:val="22"/>
            <w:lang w:val="pl-PL"/>
          </w:rPr>
          <w:t>superwytwórnią</w:t>
        </w:r>
        <w:proofErr w:type="spellEnd"/>
        <w:r>
          <w:rPr>
            <w:rFonts w:ascii="Arial" w:hAnsi="Arial" w:cs="Arial"/>
            <w:sz w:val="22"/>
            <w:szCs w:val="22"/>
            <w:lang w:val="pl-PL"/>
          </w:rPr>
          <w:t xml:space="preserve"> </w:t>
        </w:r>
        <w:proofErr w:type="spellStart"/>
        <w:r>
          <w:rPr>
            <w:rFonts w:ascii="Arial" w:hAnsi="Arial" w:cs="Arial"/>
            <w:sz w:val="22"/>
            <w:szCs w:val="22"/>
            <w:lang w:val="pl-PL"/>
          </w:rPr>
          <w:t>Agoria</w:t>
        </w:r>
        <w:proofErr w:type="spellEnd"/>
        <w:r>
          <w:rPr>
            <w:rFonts w:ascii="Arial" w:hAnsi="Arial" w:cs="Arial"/>
            <w:sz w:val="22"/>
            <w:szCs w:val="22"/>
            <w:lang w:val="pl-PL"/>
          </w:rPr>
          <w:t>.</w:t>
        </w:r>
      </w:hyperlink>
    </w:p>
    <w:p w14:paraId="37886F67" w14:textId="77777777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</w:p>
    <w:p w14:paraId="0826A28E" w14:textId="77777777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– Potrzeba naprawdę jest matką wynalazku. Musieliśmy wymyślić historię, która zapewni, że będziemy mogli filmować, przestrzegając ograniczeń i zaleceń wynikających z COVID-19, znajdując jednocześnie rozwiązanie, które dotrze do jak najszerszego grona odbiorców. Szybko stało się jasne, że idealnym rozwiązaniem będzie stworzenie świata wirtualnego, w którym będą się mogli poruszać widzowie i który będzie łatwo dostępny online – powiedział Chris Love, zastępca dyrektora kreatywnego w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Makerhouse</w:t>
      </w:r>
      <w:proofErr w:type="spellEnd"/>
      <w:r>
        <w:rPr>
          <w:rFonts w:ascii="Arial" w:hAnsi="Arial" w:cs="Arial"/>
          <w:sz w:val="22"/>
          <w:szCs w:val="22"/>
          <w:lang w:val="pl-PL"/>
        </w:rPr>
        <w:t xml:space="preserve">, a także współautor </w:t>
      </w:r>
      <w:proofErr w:type="spellStart"/>
      <w:r>
        <w:rPr>
          <w:rFonts w:ascii="Arial" w:hAnsi="Arial" w:cs="Arial"/>
          <w:i/>
          <w:sz w:val="22"/>
          <w:szCs w:val="22"/>
          <w:lang w:val="pl-PL"/>
        </w:rPr>
        <w:t>Next</w:t>
      </w:r>
      <w:proofErr w:type="spellEnd"/>
      <w:r>
        <w:rPr>
          <w:rFonts w:ascii="Arial" w:hAnsi="Arial" w:cs="Arial"/>
          <w:i/>
          <w:sz w:val="22"/>
          <w:szCs w:val="22"/>
          <w:lang w:val="pl-PL"/>
        </w:rPr>
        <w:t xml:space="preserve"> Level</w:t>
      </w:r>
      <w:r>
        <w:rPr>
          <w:rFonts w:ascii="Arial" w:hAnsi="Arial" w:cs="Arial"/>
          <w:sz w:val="22"/>
          <w:szCs w:val="22"/>
          <w:lang w:val="pl-PL"/>
        </w:rPr>
        <w:t xml:space="preserve">. </w:t>
      </w:r>
    </w:p>
    <w:p w14:paraId="4D36D6C9" w14:textId="77777777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</w:p>
    <w:p w14:paraId="4BDAB582" w14:textId="11D20410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  <w:bookmarkStart w:id="3" w:name="_Hlk51342294"/>
      <w:bookmarkEnd w:id="3"/>
      <w:r>
        <w:rPr>
          <w:rFonts w:ascii="Arial" w:hAnsi="Arial" w:cs="Arial"/>
          <w:sz w:val="22"/>
          <w:szCs w:val="22"/>
          <w:lang w:val="pl-PL"/>
        </w:rPr>
        <w:t xml:space="preserve">Nowy Ford Puma ST, pierwszy SUV przygotowany na rynek europejski przez Ford Performance, rozwija moc 200 KM, przyspiesza od 0 do 100 km/h w 6,7 sekundy i oferuje klientom pierwszy w segmencie opcjonalny mechanizm różnicowy </w:t>
      </w:r>
      <w:r w:rsidR="001150E8">
        <w:rPr>
          <w:rFonts w:ascii="Arial" w:hAnsi="Arial" w:cs="Arial"/>
          <w:sz w:val="22"/>
          <w:szCs w:val="22"/>
          <w:lang w:val="pl-PL"/>
        </w:rPr>
        <w:t xml:space="preserve">o zwiększonym tarciu </w:t>
      </w:r>
      <w:r w:rsidR="001150E8">
        <w:rPr>
          <w:rFonts w:ascii="Arial" w:hAnsi="Arial" w:cs="Arial"/>
          <w:sz w:val="22"/>
          <w:szCs w:val="22"/>
          <w:lang w:val="pl-PL"/>
        </w:rPr>
        <w:lastRenderedPageBreak/>
        <w:t xml:space="preserve">wewnętrznym </w:t>
      </w:r>
      <w:r>
        <w:rPr>
          <w:rFonts w:ascii="Arial" w:hAnsi="Arial" w:cs="Arial"/>
          <w:sz w:val="22"/>
          <w:szCs w:val="22"/>
          <w:lang w:val="pl-PL"/>
        </w:rPr>
        <w:t>LSD oraz podnoszące wszechstronność tryby jazdy od Eco do</w:t>
      </w:r>
      <w:r w:rsidR="00F5713A">
        <w:rPr>
          <w:rFonts w:ascii="Arial" w:hAnsi="Arial" w:cs="Arial"/>
          <w:sz w:val="22"/>
          <w:szCs w:val="22"/>
          <w:lang w:val="pl-PL"/>
        </w:rPr>
        <w:t xml:space="preserve"> Tor wyścigowy</w:t>
      </w:r>
      <w:r>
        <w:rPr>
          <w:rFonts w:ascii="Arial" w:hAnsi="Arial" w:cs="Arial"/>
          <w:sz w:val="22"/>
          <w:szCs w:val="22"/>
          <w:lang w:val="pl-PL"/>
        </w:rPr>
        <w:t>. Model można zamówić już teraz, z odbiorem przed końcem roku 2020.</w:t>
      </w:r>
    </w:p>
    <w:p w14:paraId="207229ED" w14:textId="77777777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</w:p>
    <w:p w14:paraId="56BF1993" w14:textId="77777777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Wszystkie zdjęcia odbywały się w kontrolowanych warunkach na zamkniętych drogach z udziałem profesjonalnych kaskaderów i nie powinny być naśladowane.</w:t>
      </w:r>
    </w:p>
    <w:p w14:paraId="7C450A3E" w14:textId="40F2A544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</w:p>
    <w:p w14:paraId="37BAF82C" w14:textId="77777777" w:rsidR="00F5713A" w:rsidRDefault="00F5713A" w:rsidP="00F1529D">
      <w:pPr>
        <w:rPr>
          <w:rFonts w:ascii="Arial" w:hAnsi="Arial" w:cs="Arial"/>
          <w:sz w:val="22"/>
          <w:szCs w:val="22"/>
          <w:lang w:val="pl-PL"/>
        </w:rPr>
      </w:pPr>
    </w:p>
    <w:p w14:paraId="7FA6F7A9" w14:textId="77777777" w:rsidR="00F1529D" w:rsidRDefault="00F1529D" w:rsidP="00F1529D">
      <w:pPr>
        <w:jc w:val="center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# # #</w:t>
      </w:r>
    </w:p>
    <w:p w14:paraId="43781A70" w14:textId="1ACF7AFD" w:rsidR="00F1529D" w:rsidRDefault="00F1529D" w:rsidP="00F1529D">
      <w:pPr>
        <w:jc w:val="center"/>
        <w:rPr>
          <w:rFonts w:ascii="Arial" w:hAnsi="Arial" w:cs="Arial"/>
          <w:sz w:val="22"/>
          <w:szCs w:val="22"/>
          <w:lang w:val="pl-PL"/>
        </w:rPr>
      </w:pPr>
    </w:p>
    <w:p w14:paraId="24AE0EEF" w14:textId="77777777" w:rsidR="00F5713A" w:rsidRDefault="00F5713A" w:rsidP="00F1529D">
      <w:pPr>
        <w:jc w:val="center"/>
        <w:rPr>
          <w:rFonts w:ascii="Arial" w:hAnsi="Arial" w:cs="Arial"/>
          <w:sz w:val="22"/>
          <w:szCs w:val="22"/>
          <w:lang w:val="pl-PL"/>
        </w:rPr>
      </w:pPr>
      <w:bookmarkStart w:id="4" w:name="_GoBack"/>
      <w:bookmarkEnd w:id="4"/>
    </w:p>
    <w:p w14:paraId="719B00E5" w14:textId="77777777" w:rsidR="00F1529D" w:rsidRDefault="00F1529D" w:rsidP="00F1529D">
      <w:pPr>
        <w:rPr>
          <w:rFonts w:ascii="Arial" w:hAnsi="Arial" w:cs="Arial"/>
          <w:szCs w:val="20"/>
          <w:lang w:val="pl-PL"/>
        </w:rPr>
      </w:pPr>
      <w:r>
        <w:rPr>
          <w:rFonts w:ascii="Arial" w:hAnsi="Arial" w:cs="Arial"/>
          <w:szCs w:val="20"/>
          <w:lang w:val="pl-PL"/>
        </w:rPr>
        <w:t>Puma ST zapewnia zużycie paliwa od 6,0 l/100 km i emisję CO2 od 134 g/km wg NEDC (6,9 l/100 km, 155 g/km WLTP)</w:t>
      </w:r>
    </w:p>
    <w:p w14:paraId="627E3299" w14:textId="77777777" w:rsidR="00F1529D" w:rsidRDefault="00F1529D" w:rsidP="00F1529D">
      <w:pPr>
        <w:rPr>
          <w:rFonts w:ascii="Arial" w:hAnsi="Arial" w:cs="Arial"/>
          <w:szCs w:val="20"/>
          <w:lang w:val="pl-PL"/>
        </w:rPr>
      </w:pPr>
    </w:p>
    <w:p w14:paraId="1E67F685" w14:textId="77777777" w:rsidR="00F1529D" w:rsidRDefault="00F1529D" w:rsidP="00F1529D">
      <w:pPr>
        <w:rPr>
          <w:rFonts w:ascii="Arial" w:hAnsi="Arial" w:cs="Arial"/>
          <w:szCs w:val="20"/>
          <w:lang w:val="pl-PL"/>
        </w:rPr>
      </w:pPr>
      <w:r>
        <w:rPr>
          <w:rFonts w:ascii="Arial" w:hAnsi="Arial" w:cs="Arial"/>
          <w:szCs w:val="20"/>
          <w:lang w:val="pl-PL"/>
        </w:rPr>
        <w:t>Dane homologacyjne dotyczące zużycia paliwa i emisji CO2 zostaną podane przed rozpoczęciem sprzedaży.</w:t>
      </w:r>
    </w:p>
    <w:p w14:paraId="1569051D" w14:textId="77777777" w:rsidR="00F1529D" w:rsidRDefault="00F1529D" w:rsidP="00F1529D">
      <w:pPr>
        <w:rPr>
          <w:rFonts w:ascii="Arial" w:hAnsi="Arial" w:cs="Arial"/>
          <w:szCs w:val="20"/>
          <w:lang w:val="pl-PL"/>
        </w:rPr>
      </w:pPr>
    </w:p>
    <w:p w14:paraId="78F5F73C" w14:textId="77777777" w:rsidR="00F1529D" w:rsidRDefault="00F1529D" w:rsidP="00F1529D">
      <w:pPr>
        <w:rPr>
          <w:rFonts w:ascii="Arial" w:hAnsi="Arial" w:cs="Arial"/>
          <w:szCs w:val="20"/>
          <w:lang w:val="pl-PL"/>
        </w:rPr>
      </w:pPr>
      <w:r>
        <w:rPr>
          <w:rFonts w:ascii="Arial" w:hAnsi="Arial" w:cs="Arial"/>
          <w:szCs w:val="20"/>
          <w:lang w:val="pl-PL"/>
        </w:rPr>
        <w:t>Deklarowane zużycie paliwa/zużycie energii, emisja CO2 i zasięg napędu elektrycznego mierzone są zgodnie z wymaganiami i specyfikacjami technicznymi regulaminów europejskich (WE) 715/2007 i (WE) 2017/1151 w aktualnym brzmieniu. Pojazdy dopuszczone do ruchu jako lekkie pojazdy dostawcze, które uzyskały homologację zgodną ze procedurą WLTP (Światową Zharmonizowaną Procedurą Testowania Pojazdów Lekkich), będą opatrzone informacjami na temat zużycia paliwa/energii i emisji CO2 według obu cykli: NEDC (Nowego Europejskiego Cyklu Jazdy) i WLTP. WLTP w pełni zastąpi NEDC najpóźniej do końca 2020 roku. Przyjęta obecnie procedura testowa pozwala na porównanie wyników uzyskanych przez różne typy pojazdów oraz różnych producentów. W okresie przejściowym odchodzenia od pomiarów w cyklu NEDC, zużycie paliwa i emisja CO2 są podawane zarówno w cyklu NEDC, jak i WLTP. Należy pamiętać, że nieuchronnie wystąpią różnice wyników otrzymanych według starej i nowej procedury testowej, zarówno co do zużycia paliwa, jak emisji CO2, ponieważ niektóre elementy testu uległy zmianie. Na przykład ten sam samochód może mieć inne zużycie paliwa i emisję CO2 mierzone według NEDC oraz WLPT.</w:t>
      </w:r>
    </w:p>
    <w:p w14:paraId="0F1AA080" w14:textId="77777777" w:rsidR="00F1529D" w:rsidRDefault="00F1529D" w:rsidP="00F1529D">
      <w:pPr>
        <w:rPr>
          <w:rFonts w:ascii="Arial" w:hAnsi="Arial" w:cs="Arial"/>
          <w:sz w:val="22"/>
          <w:szCs w:val="22"/>
          <w:lang w:val="pl-PL"/>
        </w:rPr>
      </w:pPr>
    </w:p>
    <w:p w14:paraId="0B8C10F7" w14:textId="77777777" w:rsidR="00F1529D" w:rsidRDefault="00F1529D" w:rsidP="00F1529D">
      <w:pPr>
        <w:rPr>
          <w:rFonts w:ascii="Arial" w:hAnsi="Arial" w:cs="Arial"/>
          <w:b/>
          <w:bCs/>
          <w:i/>
          <w:szCs w:val="22"/>
          <w:lang w:val="pl-PL"/>
        </w:rPr>
      </w:pPr>
      <w:r>
        <w:rPr>
          <w:rFonts w:ascii="Arial" w:hAnsi="Arial" w:cs="Arial"/>
          <w:b/>
          <w:bCs/>
          <w:i/>
          <w:lang w:val="pl-PL"/>
        </w:rPr>
        <w:t>O Ford Motor Company</w:t>
      </w:r>
    </w:p>
    <w:p w14:paraId="17738BA1" w14:textId="77777777" w:rsidR="00F1529D" w:rsidRPr="00F1529D" w:rsidRDefault="00F1529D" w:rsidP="00F1529D">
      <w:pPr>
        <w:rPr>
          <w:lang w:val="pl-PL"/>
        </w:rPr>
      </w:pPr>
      <w:r>
        <w:rPr>
          <w:rFonts w:ascii="Arial" w:hAnsi="Arial" w:cs="Arial"/>
          <w:i/>
          <w:iCs/>
          <w:lang w:val="pl-PL"/>
        </w:rPr>
        <w:t xml:space="preserve">Ford Motor Company z centralą w </w:t>
      </w:r>
      <w:proofErr w:type="spellStart"/>
      <w:r>
        <w:rPr>
          <w:rFonts w:ascii="Arial" w:hAnsi="Arial" w:cs="Arial"/>
          <w:i/>
          <w:iCs/>
          <w:lang w:val="pl-PL"/>
        </w:rPr>
        <w:t>Dearborn</w:t>
      </w:r>
      <w:proofErr w:type="spellEnd"/>
      <w:r>
        <w:rPr>
          <w:rFonts w:ascii="Arial" w:hAnsi="Arial" w:cs="Arial"/>
          <w:i/>
          <w:iCs/>
          <w:lang w:val="pl-PL"/>
        </w:rPr>
        <w:t xml:space="preserve"> w stanie Michigan w USA jest globalną marką oferującą samochody i usługi mobilne. Firma zatrudnia około 188 tys. pracowników w zakładach na całym świecie, zajmując się projektowaniem, produkcją, marketingiem, finansowaniem i serwisowaniem całej gamy samochodów osobowych, użytkowych oraz SUV-ów marki Ford i luksusowej marki Lincoln. Rozszerzając swoją działalność, Ford umacnia pozycję lidera w dziedzinie elektryfikacji pojazdów, inwestuje w rozwój mobilności, systemy autonomicznej jazdy oraz usługi dla pojazdów skomunikowanych. Firma świadczy usługi finansowe za pośrednictwem Ford Motor </w:t>
      </w:r>
      <w:proofErr w:type="spellStart"/>
      <w:r>
        <w:rPr>
          <w:rFonts w:ascii="Arial" w:hAnsi="Arial" w:cs="Arial"/>
          <w:i/>
          <w:iCs/>
          <w:lang w:val="pl-PL"/>
        </w:rPr>
        <w:t>Credit</w:t>
      </w:r>
      <w:proofErr w:type="spellEnd"/>
      <w:r>
        <w:rPr>
          <w:rFonts w:ascii="Arial" w:hAnsi="Arial" w:cs="Arial"/>
          <w:i/>
          <w:iCs/>
          <w:lang w:val="pl-PL"/>
        </w:rPr>
        <w:t xml:space="preserve"> Company. </w:t>
      </w:r>
      <w:hyperlink r:id="rId12">
        <w:r>
          <w:rPr>
            <w:rFonts w:ascii="Arial" w:hAnsi="Arial" w:cs="Arial"/>
            <w:i/>
            <w:iCs/>
            <w:color w:val="1F497D"/>
            <w:lang w:val="pl-PL"/>
          </w:rPr>
          <w:t xml:space="preserve">Więcej informacji na temat Forda, produktów firmy oraz oddziału Ford Motor Credit Company na stronie www.corporate.ford.com. </w:t>
        </w:r>
      </w:hyperlink>
    </w:p>
    <w:p w14:paraId="46C0664C" w14:textId="77777777" w:rsidR="00F1529D" w:rsidRDefault="00F1529D" w:rsidP="00F1529D">
      <w:pPr>
        <w:rPr>
          <w:rFonts w:ascii="Arial" w:hAnsi="Arial" w:cs="Arial"/>
          <w:i/>
          <w:iCs/>
          <w:color w:val="1F497D"/>
          <w:szCs w:val="20"/>
          <w:lang w:val="pl-PL"/>
        </w:rPr>
      </w:pPr>
    </w:p>
    <w:p w14:paraId="5E213E09" w14:textId="77777777" w:rsidR="00F1529D" w:rsidRDefault="00F1529D" w:rsidP="00F1529D">
      <w:pPr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b/>
          <w:bCs/>
          <w:i/>
          <w:iCs/>
          <w:lang w:val="pl-PL"/>
        </w:rPr>
        <w:t>Ford of Europe</w:t>
      </w:r>
      <w:r>
        <w:rPr>
          <w:rFonts w:ascii="Arial" w:hAnsi="Arial" w:cs="Arial"/>
          <w:i/>
          <w:iCs/>
          <w:lang w:val="pl-PL"/>
        </w:rPr>
        <w:t xml:space="preserve"> wytwarza, sprzedaje i serwisuje pojazdy marki Ford na 50 indywidualnych rynkach, zatrudniając około 45 tys. pracowników we własnych oddziałach i łącznie około 58 tys. osób, po uwzględnieniu spółek typu joint venture oraz działalności nieskonsolidowanej. Oprócz spółki Ford Motor </w:t>
      </w:r>
      <w:proofErr w:type="spellStart"/>
      <w:r>
        <w:rPr>
          <w:rFonts w:ascii="Arial" w:hAnsi="Arial" w:cs="Arial"/>
          <w:i/>
          <w:iCs/>
          <w:lang w:val="pl-PL"/>
        </w:rPr>
        <w:t>Credit</w:t>
      </w:r>
      <w:proofErr w:type="spellEnd"/>
      <w:r>
        <w:rPr>
          <w:rFonts w:ascii="Arial" w:hAnsi="Arial" w:cs="Arial"/>
          <w:i/>
          <w:iCs/>
          <w:lang w:val="pl-PL"/>
        </w:rPr>
        <w:t xml:space="preserve"> Company, usługi firmy Ford of Europe obejmują dział Ford </w:t>
      </w:r>
      <w:proofErr w:type="spellStart"/>
      <w:r>
        <w:rPr>
          <w:rFonts w:ascii="Arial" w:hAnsi="Arial" w:cs="Arial"/>
          <w:i/>
          <w:iCs/>
          <w:lang w:val="pl-PL"/>
        </w:rPr>
        <w:t>Customer</w:t>
      </w:r>
      <w:proofErr w:type="spellEnd"/>
      <w:r>
        <w:rPr>
          <w:rFonts w:ascii="Arial" w:hAnsi="Arial" w:cs="Arial"/>
          <w:i/>
          <w:iCs/>
          <w:lang w:val="pl-PL"/>
        </w:rPr>
        <w:t xml:space="preserve"> Service </w:t>
      </w:r>
      <w:proofErr w:type="spellStart"/>
      <w:r>
        <w:rPr>
          <w:rFonts w:ascii="Arial" w:hAnsi="Arial" w:cs="Arial"/>
          <w:i/>
          <w:iCs/>
          <w:lang w:val="pl-PL"/>
        </w:rPr>
        <w:t>Division</w:t>
      </w:r>
      <w:proofErr w:type="spellEnd"/>
      <w:r>
        <w:rPr>
          <w:rFonts w:ascii="Arial" w:hAnsi="Arial" w:cs="Arial"/>
          <w:i/>
          <w:iCs/>
          <w:lang w:val="pl-PL"/>
        </w:rPr>
        <w:t xml:space="preserve"> oraz 18 oddziałów produkcyjnych (12 spółek całkowicie zależnych lub skonsolidowanych typu joint venture oraz 6 nieskonsolidowanych typu joint venture). Pierwsze samochody marki Ford dotarły do Europy w 1903 roku – w tym samym roku powstała firma Ford Motor Company. Produkcja w Europie ruszyła w roku 1911.</w:t>
      </w:r>
    </w:p>
    <w:p w14:paraId="3C55C399" w14:textId="77777777" w:rsidR="00F1529D" w:rsidRDefault="00F1529D" w:rsidP="00F1529D">
      <w:pPr>
        <w:rPr>
          <w:rFonts w:ascii="Arial" w:hAnsi="Arial" w:cs="Arial"/>
          <w:i/>
          <w:sz w:val="22"/>
          <w:szCs w:val="22"/>
          <w:lang w:val="pl-PL"/>
        </w:rPr>
      </w:pPr>
    </w:p>
    <w:p w14:paraId="5EBB8D5B" w14:textId="77777777" w:rsidR="00356D19" w:rsidRDefault="00356D19" w:rsidP="007E6E43">
      <w:pPr>
        <w:rPr>
          <w:rFonts w:ascii="Arial" w:hAnsi="Arial" w:cs="Arial"/>
          <w:i/>
          <w:sz w:val="22"/>
          <w:szCs w:val="22"/>
          <w:lang w:val="pl-PL"/>
        </w:rPr>
      </w:pPr>
    </w:p>
    <w:p w14:paraId="1FEE3F75" w14:textId="01952D28" w:rsidR="00EC0B39" w:rsidRPr="00E84632" w:rsidRDefault="00EC0B39" w:rsidP="00EC0B39">
      <w:pPr>
        <w:pStyle w:val="NormalWeb"/>
        <w:shd w:val="clear" w:color="auto" w:fill="FFFFFF"/>
        <w:spacing w:before="0" w:after="150"/>
        <w:rPr>
          <w:lang w:val="pl-PL"/>
        </w:rPr>
      </w:pPr>
      <w:r w:rsidRPr="00E84632">
        <w:rPr>
          <w:rFonts w:ascii="Arial" w:hAnsi="Arial" w:cs="Arial"/>
          <w:color w:val="333333"/>
          <w:sz w:val="21"/>
          <w:szCs w:val="21"/>
          <w:lang w:val="pl-PL"/>
        </w:rPr>
        <w:tab/>
      </w:r>
      <w:r w:rsidRPr="00E84632">
        <w:rPr>
          <w:rFonts w:ascii="Arial" w:hAnsi="Arial" w:cs="Arial"/>
          <w:color w:val="333333"/>
          <w:sz w:val="21"/>
          <w:szCs w:val="21"/>
          <w:lang w:val="pl-PL"/>
        </w:rPr>
        <w:tab/>
      </w:r>
      <w:r w:rsidRPr="00E84632">
        <w:rPr>
          <w:rFonts w:ascii="Arial" w:hAnsi="Arial" w:cs="Arial"/>
          <w:color w:val="333333"/>
          <w:sz w:val="21"/>
          <w:szCs w:val="21"/>
          <w:lang w:val="pl-PL"/>
        </w:rPr>
        <w:tab/>
      </w:r>
      <w:r w:rsidRPr="00E84632">
        <w:rPr>
          <w:rFonts w:ascii="Arial" w:hAnsi="Arial" w:cs="Arial"/>
          <w:color w:val="333333"/>
          <w:sz w:val="21"/>
          <w:szCs w:val="21"/>
          <w:lang w:val="pl-PL"/>
        </w:rPr>
        <w:tab/>
      </w:r>
      <w:r w:rsidRPr="00E84632">
        <w:rPr>
          <w:rFonts w:ascii="Arial" w:hAnsi="Arial" w:cs="Arial"/>
          <w:color w:val="333333"/>
          <w:sz w:val="21"/>
          <w:szCs w:val="21"/>
          <w:lang w:val="pl-PL"/>
        </w:rPr>
        <w:tab/>
      </w:r>
      <w:r w:rsidRPr="00E84632">
        <w:rPr>
          <w:rFonts w:ascii="Arial" w:hAnsi="Arial" w:cs="Arial"/>
          <w:color w:val="333333"/>
          <w:sz w:val="21"/>
          <w:szCs w:val="21"/>
          <w:lang w:val="pl-PL"/>
        </w:rPr>
        <w:tab/>
      </w:r>
      <w:r w:rsidR="006A0F5F" w:rsidRPr="006A0F5F">
        <w:rPr>
          <w:rFonts w:ascii="Arial" w:hAnsi="Arial" w:cs="Arial"/>
          <w:color w:val="333333"/>
          <w:sz w:val="21"/>
          <w:szCs w:val="21"/>
          <w:lang w:val="pl-PL"/>
        </w:rPr>
        <w:t># # #</w:t>
      </w:r>
    </w:p>
    <w:p w14:paraId="7C7ACEDC" w14:textId="1E851F11" w:rsidR="00AD5814" w:rsidRDefault="00AD5814" w:rsidP="00EC0B39">
      <w:pPr>
        <w:rPr>
          <w:rFonts w:ascii="Arial" w:hAnsi="Arial" w:cs="Arial"/>
          <w:color w:val="333333"/>
          <w:sz w:val="21"/>
          <w:szCs w:val="20"/>
          <w:lang w:val="pl-PL"/>
        </w:rPr>
      </w:pPr>
    </w:p>
    <w:p w14:paraId="7405819A" w14:textId="77777777" w:rsidR="005F475A" w:rsidRPr="00E84632" w:rsidRDefault="005F475A" w:rsidP="00EC0B39">
      <w:pPr>
        <w:rPr>
          <w:rFonts w:ascii="Arial" w:hAnsi="Arial" w:cs="Arial"/>
          <w:color w:val="333333"/>
          <w:sz w:val="21"/>
          <w:szCs w:val="20"/>
          <w:lang w:val="pl-PL"/>
        </w:rPr>
      </w:pPr>
    </w:p>
    <w:tbl>
      <w:tblPr>
        <w:tblW w:w="0" w:type="auto"/>
        <w:tblInd w:w="-12" w:type="dxa"/>
        <w:tblLayout w:type="fixed"/>
        <w:tblLook w:val="0000" w:firstRow="0" w:lastRow="0" w:firstColumn="0" w:lastColumn="0" w:noHBand="0" w:noVBand="0"/>
      </w:tblPr>
      <w:tblGrid>
        <w:gridCol w:w="1320"/>
        <w:gridCol w:w="3151"/>
        <w:gridCol w:w="240"/>
      </w:tblGrid>
      <w:tr w:rsidR="007A3385" w:rsidRPr="00E84632" w14:paraId="17F79621" w14:textId="77777777" w:rsidTr="00544E94">
        <w:tc>
          <w:tcPr>
            <w:tcW w:w="1320" w:type="dxa"/>
          </w:tcPr>
          <w:bookmarkEnd w:id="0"/>
          <w:p w14:paraId="61EAB86D" w14:textId="77777777" w:rsidR="007A3385" w:rsidRPr="00E84632" w:rsidRDefault="007A3385" w:rsidP="00544E94">
            <w:pPr>
              <w:rPr>
                <w:rFonts w:ascii="Arial" w:hAnsi="Arial" w:cs="Arial"/>
                <w:sz w:val="22"/>
                <w:lang w:val="pl-PL" w:eastAsia="ar-SA"/>
              </w:rPr>
            </w:pPr>
            <w:r w:rsidRPr="00E84632">
              <w:rPr>
                <w:rFonts w:ascii="Arial" w:hAnsi="Arial" w:cs="Arial"/>
                <w:b/>
                <w:sz w:val="22"/>
                <w:szCs w:val="22"/>
                <w:lang w:val="pl-PL" w:eastAsia="ar-SA"/>
              </w:rPr>
              <w:lastRenderedPageBreak/>
              <w:t>Kontakt:</w:t>
            </w:r>
          </w:p>
        </w:tc>
        <w:tc>
          <w:tcPr>
            <w:tcW w:w="3151" w:type="dxa"/>
          </w:tcPr>
          <w:p w14:paraId="04B20B56" w14:textId="77777777" w:rsidR="007A3385" w:rsidRPr="00E84632" w:rsidRDefault="007A3385" w:rsidP="00544E94">
            <w:pPr>
              <w:rPr>
                <w:rFonts w:ascii="Arial" w:hAnsi="Arial" w:cs="Arial"/>
                <w:sz w:val="22"/>
                <w:lang w:val="pl-PL" w:eastAsia="ar-SA"/>
              </w:rPr>
            </w:pPr>
            <w:r w:rsidRPr="00E84632">
              <w:rPr>
                <w:rFonts w:ascii="Arial" w:hAnsi="Arial" w:cs="Arial"/>
                <w:sz w:val="22"/>
                <w:szCs w:val="22"/>
                <w:lang w:val="pl-PL" w:eastAsia="ar-SA"/>
              </w:rPr>
              <w:t>Mariusz Jasiński</w:t>
            </w:r>
          </w:p>
        </w:tc>
        <w:tc>
          <w:tcPr>
            <w:tcW w:w="240" w:type="dxa"/>
          </w:tcPr>
          <w:p w14:paraId="3D699EA3" w14:textId="77777777" w:rsidR="007A3385" w:rsidRPr="00E84632" w:rsidRDefault="007A3385" w:rsidP="00544E94">
            <w:pPr>
              <w:snapToGrid w:val="0"/>
              <w:rPr>
                <w:rFonts w:ascii="Arial" w:hAnsi="Arial" w:cs="Arial"/>
                <w:sz w:val="22"/>
                <w:lang w:val="pl-PL" w:eastAsia="ar-SA"/>
              </w:rPr>
            </w:pPr>
          </w:p>
        </w:tc>
      </w:tr>
      <w:tr w:rsidR="007A3385" w:rsidRPr="00F1529D" w14:paraId="64A7CA37" w14:textId="77777777" w:rsidTr="00544E94">
        <w:tc>
          <w:tcPr>
            <w:tcW w:w="1320" w:type="dxa"/>
          </w:tcPr>
          <w:p w14:paraId="10472B56" w14:textId="77777777" w:rsidR="007A3385" w:rsidRPr="00E84632" w:rsidRDefault="007A3385" w:rsidP="00544E94">
            <w:pPr>
              <w:snapToGrid w:val="0"/>
              <w:rPr>
                <w:rFonts w:ascii="Arial" w:hAnsi="Arial" w:cs="Arial"/>
                <w:sz w:val="22"/>
                <w:lang w:val="pl-PL" w:eastAsia="ar-SA"/>
              </w:rPr>
            </w:pPr>
          </w:p>
        </w:tc>
        <w:tc>
          <w:tcPr>
            <w:tcW w:w="3151" w:type="dxa"/>
          </w:tcPr>
          <w:p w14:paraId="15563053" w14:textId="77777777" w:rsidR="007A3385" w:rsidRPr="00E84632" w:rsidRDefault="007A3385" w:rsidP="00544E94">
            <w:pPr>
              <w:rPr>
                <w:rFonts w:ascii="Arial" w:hAnsi="Arial" w:cs="Arial"/>
                <w:sz w:val="22"/>
                <w:lang w:val="pl-PL" w:eastAsia="ar-SA"/>
              </w:rPr>
            </w:pPr>
            <w:r w:rsidRPr="00E84632">
              <w:rPr>
                <w:rFonts w:ascii="Arial" w:hAnsi="Arial" w:cs="Arial"/>
                <w:sz w:val="22"/>
                <w:szCs w:val="22"/>
                <w:lang w:val="pl-PL" w:eastAsia="ar-SA"/>
              </w:rPr>
              <w:t xml:space="preserve">Ford Polska Sp. z o.o.  </w:t>
            </w:r>
          </w:p>
        </w:tc>
        <w:tc>
          <w:tcPr>
            <w:tcW w:w="240" w:type="dxa"/>
          </w:tcPr>
          <w:p w14:paraId="2688AED4" w14:textId="77777777" w:rsidR="007A3385" w:rsidRPr="00E84632" w:rsidRDefault="007A3385" w:rsidP="00544E94">
            <w:pPr>
              <w:snapToGrid w:val="0"/>
              <w:rPr>
                <w:rFonts w:ascii="Arial" w:hAnsi="Arial" w:cs="Arial"/>
                <w:sz w:val="22"/>
                <w:lang w:val="pl-PL" w:eastAsia="ar-SA"/>
              </w:rPr>
            </w:pPr>
          </w:p>
        </w:tc>
      </w:tr>
      <w:tr w:rsidR="007A3385" w:rsidRPr="00E84632" w14:paraId="37A5BC18" w14:textId="77777777" w:rsidTr="00544E94">
        <w:tc>
          <w:tcPr>
            <w:tcW w:w="1320" w:type="dxa"/>
          </w:tcPr>
          <w:p w14:paraId="14057999" w14:textId="77777777" w:rsidR="007A3385" w:rsidRPr="00E84632" w:rsidRDefault="007A3385" w:rsidP="00544E94">
            <w:pPr>
              <w:snapToGrid w:val="0"/>
              <w:rPr>
                <w:rFonts w:ascii="Arial" w:hAnsi="Arial" w:cs="Arial"/>
                <w:sz w:val="22"/>
                <w:lang w:val="pl-PL" w:eastAsia="ar-SA"/>
              </w:rPr>
            </w:pPr>
          </w:p>
        </w:tc>
        <w:tc>
          <w:tcPr>
            <w:tcW w:w="3151" w:type="dxa"/>
          </w:tcPr>
          <w:p w14:paraId="31169F5A" w14:textId="77777777" w:rsidR="007A3385" w:rsidRPr="00E84632" w:rsidRDefault="007A3385" w:rsidP="00544E94">
            <w:pPr>
              <w:rPr>
                <w:rFonts w:ascii="Arial" w:hAnsi="Arial" w:cs="Arial"/>
                <w:sz w:val="22"/>
                <w:lang w:val="pl-PL" w:eastAsia="ar-SA"/>
              </w:rPr>
            </w:pPr>
            <w:r w:rsidRPr="00E84632">
              <w:rPr>
                <w:rFonts w:ascii="Arial" w:hAnsi="Arial" w:cs="Arial"/>
                <w:sz w:val="22"/>
                <w:szCs w:val="22"/>
                <w:lang w:val="pl-PL" w:eastAsia="ar-SA"/>
              </w:rPr>
              <w:t xml:space="preserve">(22) 6086815   </w:t>
            </w:r>
          </w:p>
        </w:tc>
        <w:tc>
          <w:tcPr>
            <w:tcW w:w="240" w:type="dxa"/>
          </w:tcPr>
          <w:p w14:paraId="4BEBFF16" w14:textId="77777777" w:rsidR="007A3385" w:rsidRPr="00E84632" w:rsidRDefault="007A3385" w:rsidP="00544E94">
            <w:pPr>
              <w:snapToGrid w:val="0"/>
              <w:rPr>
                <w:rFonts w:ascii="Arial" w:hAnsi="Arial" w:cs="Arial"/>
                <w:sz w:val="22"/>
                <w:lang w:val="pl-PL" w:eastAsia="ar-SA"/>
              </w:rPr>
            </w:pPr>
          </w:p>
        </w:tc>
      </w:tr>
    </w:tbl>
    <w:p w14:paraId="316D2BB3" w14:textId="4C7D9359" w:rsidR="0078699F" w:rsidRDefault="007A3385" w:rsidP="00DC62D2">
      <w:pPr>
        <w:ind w:left="720" w:firstLine="720"/>
        <w:rPr>
          <w:rFonts w:ascii="Arial" w:hAnsi="Arial" w:cs="Arial"/>
          <w:i/>
          <w:sz w:val="22"/>
          <w:szCs w:val="22"/>
          <w:lang w:val="pl-PL"/>
        </w:rPr>
      </w:pPr>
      <w:r w:rsidRPr="00E84632">
        <w:rPr>
          <w:rFonts w:ascii="Arial" w:hAnsi="Arial" w:cs="Arial"/>
          <w:sz w:val="22"/>
          <w:szCs w:val="22"/>
          <w:u w:val="single"/>
          <w:lang w:val="pl-PL" w:eastAsia="ar-SA"/>
        </w:rPr>
        <w:t>mjasinsk@ford.com</w:t>
      </w:r>
    </w:p>
    <w:sectPr w:rsidR="0078699F">
      <w:footerReference w:type="default" r:id="rId13"/>
      <w:headerReference w:type="first" r:id="rId14"/>
      <w:footerReference w:type="first" r:id="rId15"/>
      <w:pgSz w:w="12240" w:h="15840"/>
      <w:pgMar w:top="1440" w:right="1440" w:bottom="864" w:left="1440" w:header="720" w:footer="432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31485" w14:textId="77777777" w:rsidR="00A72D24" w:rsidRDefault="00A72D24">
      <w:r>
        <w:separator/>
      </w:r>
    </w:p>
  </w:endnote>
  <w:endnote w:type="continuationSeparator" w:id="0">
    <w:p w14:paraId="06592D4C" w14:textId="77777777" w:rsidR="00A72D24" w:rsidRDefault="00A72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;Arial">
    <w:panose1 w:val="00000000000000000000"/>
    <w:charset w:val="00"/>
    <w:family w:val="roman"/>
    <w:notTrueType/>
    <w:pitch w:val="default"/>
  </w:font>
  <w:font w:name="HelveticaNeueLTPro-BdEx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C2C1A" w14:textId="77777777" w:rsidR="0078699F" w:rsidRDefault="003C7F75">
    <w:pPr>
      <w:pStyle w:val="Stopka"/>
      <w:rPr>
        <w:sz w:val="2"/>
        <w:lang w:val="pl-PL"/>
      </w:rPr>
    </w:pPr>
    <w:r>
      <w:rPr>
        <w:noProof/>
        <w:lang w:val="en-US" w:eastAsia="en-US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6D25F7C" wp14:editId="1FA5E6CC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8580" cy="20955"/>
              <wp:effectExtent l="0" t="0" r="0" b="0"/>
              <wp:wrapSquare wrapText="largest"/>
              <wp:docPr id="11" name="Ramka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" cy="209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48B30228" w14:textId="77777777" w:rsidR="0078699F" w:rsidRDefault="003C7F75">
                          <w:pPr>
                            <w:pStyle w:val="Stopka"/>
                            <w:rPr>
                              <w:rStyle w:val="Numerstron"/>
                              <w:lang w:val="pl-PL"/>
                            </w:rPr>
                          </w:pPr>
                          <w:r>
                            <w:rPr>
                              <w:rStyle w:val="Numerstron"/>
                              <w:lang w:val="pl-PL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D63BF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D25F7C" id="_x0000_t202" coordsize="21600,21600" o:spt="202" path="m,l,21600r21600,l21600,xe">
              <v:stroke joinstyle="miter"/>
              <v:path gradientshapeok="t" o:connecttype="rect"/>
            </v:shapetype>
            <v:shape id="Ramka3" o:spid="_x0000_s1026" type="#_x0000_t202" style="position:absolute;margin-left:0;margin-top:.05pt;width:5.4pt;height:1.65pt;z-index:251658240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" stroked="f">
              <v:fill opacity="0"/>
              <v:textbox>
                <w:txbxContent>
                  <w:p w14:paraId="48B30228" w14:textId="77777777" w:rsidR="0078699F" w:rsidRDefault="003C7F75">
                    <w:pPr>
                      <w:pStyle w:val="Stopka"/>
                      <w:rPr>
                        <w:rStyle w:val="Numerstron"/>
                        <w:lang w:val="pl-PL"/>
                      </w:rPr>
                    </w:pPr>
                    <w:r>
                      <w:rPr>
                        <w:rStyle w:val="Numerstron"/>
                        <w:lang w:val="pl-PL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D63BF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  <w:tbl>
    <w:tblPr>
      <w:tblW w:w="11256" w:type="dxa"/>
      <w:tblLook w:val="0000" w:firstRow="0" w:lastRow="0" w:firstColumn="0" w:lastColumn="0" w:noHBand="0" w:noVBand="0"/>
    </w:tblPr>
    <w:tblGrid>
      <w:gridCol w:w="9468"/>
      <w:gridCol w:w="1788"/>
    </w:tblGrid>
    <w:tr w:rsidR="0078699F" w:rsidRPr="00F1529D" w14:paraId="60698CEF" w14:textId="77777777">
      <w:tc>
        <w:tcPr>
          <w:tcW w:w="9468" w:type="dxa"/>
          <w:shd w:val="clear" w:color="auto" w:fill="auto"/>
        </w:tcPr>
        <w:p w14:paraId="73C4B19E" w14:textId="77777777" w:rsidR="0078699F" w:rsidRDefault="0078699F">
          <w:pPr>
            <w:pStyle w:val="Stopka"/>
            <w:snapToGrid w:val="0"/>
            <w:jc w:val="center"/>
            <w:rPr>
              <w:rFonts w:ascii="Arial" w:hAnsi="Arial" w:cs="Arial"/>
              <w:lang w:val="pl-PL"/>
            </w:rPr>
          </w:pPr>
        </w:p>
        <w:p w14:paraId="5BDEE1DF" w14:textId="77777777" w:rsidR="0078699F" w:rsidRDefault="0078699F">
          <w:pPr>
            <w:pStyle w:val="Stopka"/>
            <w:jc w:val="center"/>
            <w:rPr>
              <w:rFonts w:ascii="Arial" w:hAnsi="Arial" w:cs="Arial"/>
              <w:lang w:val="pl-PL"/>
            </w:rPr>
          </w:pPr>
        </w:p>
        <w:p w14:paraId="108C225F" w14:textId="77777777" w:rsidR="0078699F" w:rsidRDefault="003C7F75">
          <w:pPr>
            <w:jc w:val="center"/>
            <w:rPr>
              <w:lang w:val="pl-PL"/>
            </w:rPr>
          </w:pPr>
          <w:r>
            <w:rPr>
              <w:rFonts w:ascii="Arial" w:eastAsia="Calibri" w:hAnsi="Arial" w:cs="Arial"/>
              <w:color w:val="000000"/>
              <w:sz w:val="18"/>
              <w:szCs w:val="18"/>
              <w:lang w:val="pl-PL"/>
            </w:rPr>
            <w:t xml:space="preserve">Więcej informacji prasowych, powiązanych materiałów oraz zdjęć i filmów w wysokiej rozdzielczości można znaleźć na stronie internetowej </w:t>
          </w:r>
          <w:hyperlink r:id="rId1">
            <w:r>
              <w:rPr>
                <w:rStyle w:val="czeinternetowe"/>
                <w:rFonts w:ascii="Arial" w:eastAsia="Calibri" w:hAnsi="Arial" w:cs="Arial"/>
                <w:sz w:val="18"/>
                <w:szCs w:val="18"/>
                <w:lang w:val="pl-PL"/>
              </w:rPr>
              <w:t>www.fordmedia.eu</w:t>
            </w:r>
          </w:hyperlink>
          <w:r>
            <w:rPr>
              <w:rFonts w:ascii="Arial" w:eastAsia="Calibri" w:hAnsi="Arial" w:cs="Arial"/>
              <w:color w:val="000000"/>
              <w:sz w:val="18"/>
              <w:szCs w:val="18"/>
              <w:lang w:val="pl-PL"/>
            </w:rPr>
            <w:t xml:space="preserve"> lub </w:t>
          </w:r>
          <w:hyperlink r:id="rId2">
            <w:r>
              <w:rPr>
                <w:rStyle w:val="czeinternetowe"/>
                <w:rFonts w:ascii="Arial" w:eastAsia="Calibri" w:hAnsi="Arial" w:cs="Arial"/>
                <w:sz w:val="18"/>
                <w:szCs w:val="18"/>
                <w:lang w:val="pl-PL"/>
              </w:rPr>
              <w:t>www.media.ford.com.</w:t>
            </w:r>
          </w:hyperlink>
          <w:r>
            <w:rPr>
              <w:rFonts w:ascii="Arial" w:eastAsia="Calibri" w:hAnsi="Arial" w:cs="Arial"/>
              <w:color w:val="000000"/>
              <w:sz w:val="18"/>
              <w:szCs w:val="18"/>
              <w:lang w:val="pl-PL"/>
            </w:rPr>
            <w:t xml:space="preserve"> </w:t>
          </w:r>
        </w:p>
        <w:p w14:paraId="6B0F61BD" w14:textId="77777777" w:rsidR="0078699F" w:rsidRDefault="003C7F75">
          <w:pPr>
            <w:pStyle w:val="Stopka"/>
            <w:jc w:val="center"/>
            <w:rPr>
              <w:lang w:val="pl-PL"/>
            </w:rPr>
          </w:pPr>
          <w:r>
            <w:rPr>
              <w:rFonts w:ascii="Arial" w:eastAsia="Calibri" w:hAnsi="Arial" w:cs="Arial"/>
              <w:color w:val="000000"/>
              <w:sz w:val="18"/>
              <w:szCs w:val="18"/>
              <w:lang w:val="pl-PL"/>
            </w:rPr>
            <w:t xml:space="preserve">Śledź nas na: </w:t>
          </w:r>
          <w:hyperlink r:id="rId3">
            <w:r>
              <w:rPr>
                <w:rStyle w:val="czeinternetowe"/>
                <w:rFonts w:ascii="Arial" w:eastAsia="Calibri" w:hAnsi="Arial" w:cs="Arial"/>
                <w:sz w:val="18"/>
                <w:szCs w:val="18"/>
                <w:lang w:val="pl-PL"/>
              </w:rPr>
              <w:t xml:space="preserve">www.twitter.com/FordEu </w:t>
            </w:r>
          </w:hyperlink>
          <w:r>
            <w:rPr>
              <w:rFonts w:ascii="Arial" w:eastAsia="Calibri" w:hAnsi="Arial" w:cs="Arial"/>
              <w:color w:val="000000"/>
              <w:sz w:val="18"/>
              <w:szCs w:val="18"/>
              <w:lang w:val="pl-PL"/>
            </w:rPr>
            <w:t xml:space="preserve"> lub </w:t>
          </w:r>
          <w:hyperlink r:id="rId4">
            <w:r>
              <w:rPr>
                <w:rStyle w:val="czeinternetowe"/>
                <w:rFonts w:ascii="Arial" w:eastAsia="Calibri" w:hAnsi="Arial" w:cs="Arial"/>
                <w:sz w:val="18"/>
                <w:szCs w:val="18"/>
                <w:lang w:val="pl-PL"/>
              </w:rPr>
              <w:t>www.youtube.com/fordofeurope</w:t>
            </w:r>
          </w:hyperlink>
        </w:p>
      </w:tc>
      <w:tc>
        <w:tcPr>
          <w:tcW w:w="1788" w:type="dxa"/>
          <w:shd w:val="clear" w:color="auto" w:fill="auto"/>
        </w:tcPr>
        <w:p w14:paraId="48257796" w14:textId="77777777" w:rsidR="0078699F" w:rsidRDefault="0078699F">
          <w:pPr>
            <w:pStyle w:val="Stopka"/>
            <w:snapToGrid w:val="0"/>
            <w:rPr>
              <w:lang w:val="pl-PL"/>
            </w:rPr>
          </w:pPr>
        </w:p>
      </w:tc>
    </w:tr>
  </w:tbl>
  <w:p w14:paraId="4C5085B0" w14:textId="77777777" w:rsidR="0078699F" w:rsidRDefault="0078699F">
    <w:pPr>
      <w:pStyle w:val="Stopka"/>
      <w:rPr>
        <w:lang w:val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5B5B1" w14:textId="77777777" w:rsidR="0078699F" w:rsidRDefault="0078699F">
    <w:pPr>
      <w:pStyle w:val="Stopka"/>
      <w:jc w:val="center"/>
      <w:rPr>
        <w:lang w:val="pl-PL"/>
      </w:rPr>
    </w:pPr>
  </w:p>
  <w:p w14:paraId="2B28129B" w14:textId="77777777" w:rsidR="0078699F" w:rsidRDefault="0078699F">
    <w:pPr>
      <w:pStyle w:val="Stopka"/>
      <w:jc w:val="center"/>
      <w:rPr>
        <w:lang w:val="pl-PL"/>
      </w:rPr>
    </w:pPr>
  </w:p>
  <w:p w14:paraId="3B5E8CD7" w14:textId="77777777" w:rsidR="0078699F" w:rsidRDefault="003C7F75">
    <w:pPr>
      <w:jc w:val="center"/>
      <w:rPr>
        <w:lang w:val="pl-PL"/>
      </w:rPr>
    </w:pPr>
    <w:r>
      <w:rPr>
        <w:rFonts w:ascii="Arial" w:eastAsia="Calibri" w:hAnsi="Arial" w:cs="Arial"/>
        <w:color w:val="000000"/>
        <w:sz w:val="18"/>
        <w:szCs w:val="18"/>
        <w:lang w:val="pl-PL"/>
      </w:rPr>
      <w:t xml:space="preserve">Więcej informacji prasowych, powiązanych materiałów oraz zdjęć i filmów w wysokiej rozdzielczości można znaleźć na stronie internetowej </w:t>
    </w:r>
    <w:r w:rsidR="00A72D24">
      <w:fldChar w:fldCharType="begin"/>
    </w:r>
    <w:r w:rsidR="00A72D24" w:rsidRPr="00F1529D">
      <w:rPr>
        <w:lang w:val="pl-PL"/>
      </w:rPr>
      <w:instrText xml:space="preserve"> HYPERLINK "http://www.fordmedia.eu/" \h </w:instrText>
    </w:r>
    <w:r w:rsidR="00A72D24">
      <w:fldChar w:fldCharType="separate"/>
    </w:r>
    <w:r>
      <w:rPr>
        <w:rStyle w:val="czeinternetowe"/>
        <w:rFonts w:ascii="Arial" w:eastAsia="Calibri" w:hAnsi="Arial" w:cs="Arial"/>
        <w:sz w:val="18"/>
        <w:szCs w:val="18"/>
        <w:lang w:val="pl-PL"/>
      </w:rPr>
      <w:t>www.fordmedia.eu</w:t>
    </w:r>
    <w:r w:rsidR="00A72D24">
      <w:rPr>
        <w:rStyle w:val="czeinternetowe"/>
        <w:rFonts w:ascii="Arial" w:eastAsia="Calibri" w:hAnsi="Arial" w:cs="Arial"/>
        <w:sz w:val="18"/>
        <w:szCs w:val="18"/>
        <w:lang w:val="pl-PL"/>
      </w:rPr>
      <w:fldChar w:fldCharType="end"/>
    </w:r>
    <w:r>
      <w:rPr>
        <w:rFonts w:ascii="Arial" w:eastAsia="Calibri" w:hAnsi="Arial" w:cs="Arial"/>
        <w:color w:val="000000"/>
        <w:sz w:val="18"/>
        <w:szCs w:val="18"/>
        <w:lang w:val="pl-PL"/>
      </w:rPr>
      <w:t xml:space="preserve"> lub </w:t>
    </w:r>
    <w:hyperlink r:id="rId1">
      <w:r>
        <w:rPr>
          <w:rStyle w:val="czeinternetowe"/>
          <w:rFonts w:ascii="Arial" w:eastAsia="Calibri" w:hAnsi="Arial" w:cs="Arial"/>
          <w:sz w:val="18"/>
          <w:szCs w:val="18"/>
          <w:lang w:val="pl-PL"/>
        </w:rPr>
        <w:t>www.media.ford.com.</w:t>
      </w:r>
    </w:hyperlink>
    <w:r>
      <w:rPr>
        <w:rFonts w:ascii="Arial" w:eastAsia="Calibri" w:hAnsi="Arial" w:cs="Arial"/>
        <w:color w:val="000000"/>
        <w:sz w:val="18"/>
        <w:szCs w:val="18"/>
        <w:lang w:val="pl-PL"/>
      </w:rPr>
      <w:t xml:space="preserve"> </w:t>
    </w:r>
  </w:p>
  <w:p w14:paraId="354DE75A" w14:textId="77777777" w:rsidR="0078699F" w:rsidRDefault="003C7F75">
    <w:pPr>
      <w:pStyle w:val="Stopka"/>
      <w:jc w:val="center"/>
      <w:rPr>
        <w:lang w:val="pl-PL"/>
      </w:rPr>
    </w:pPr>
    <w:r>
      <w:rPr>
        <w:rFonts w:ascii="Arial" w:eastAsia="Calibri" w:hAnsi="Arial" w:cs="Arial"/>
        <w:color w:val="000000"/>
        <w:sz w:val="18"/>
        <w:szCs w:val="18"/>
        <w:lang w:val="pl-PL"/>
      </w:rPr>
      <w:t xml:space="preserve">Śledź nas na: </w:t>
    </w:r>
    <w:hyperlink r:id="rId2">
      <w:r>
        <w:rPr>
          <w:rStyle w:val="czeinternetowe"/>
          <w:rFonts w:ascii="Arial" w:eastAsia="Calibri" w:hAnsi="Arial" w:cs="Arial"/>
          <w:sz w:val="18"/>
          <w:szCs w:val="18"/>
          <w:lang w:val="pl-PL"/>
        </w:rPr>
        <w:t xml:space="preserve">www.twitter.com/FordEu </w:t>
      </w:r>
    </w:hyperlink>
    <w:r>
      <w:rPr>
        <w:rFonts w:ascii="Arial" w:eastAsia="Calibri" w:hAnsi="Arial" w:cs="Arial"/>
        <w:color w:val="000000"/>
        <w:sz w:val="18"/>
        <w:szCs w:val="18"/>
        <w:lang w:val="pl-PL"/>
      </w:rPr>
      <w:t xml:space="preserve"> lub </w:t>
    </w:r>
    <w:hyperlink r:id="rId3">
      <w:r>
        <w:rPr>
          <w:rStyle w:val="czeinternetowe"/>
          <w:rFonts w:ascii="Arial" w:eastAsia="Calibri" w:hAnsi="Arial" w:cs="Arial"/>
          <w:sz w:val="18"/>
          <w:szCs w:val="18"/>
          <w:lang w:val="pl-PL"/>
        </w:rPr>
        <w:t>www.youtube.com/fordofeurope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80E6F" w14:textId="77777777" w:rsidR="00A72D24" w:rsidRDefault="00A72D24">
      <w:r>
        <w:separator/>
      </w:r>
    </w:p>
  </w:footnote>
  <w:footnote w:type="continuationSeparator" w:id="0">
    <w:p w14:paraId="6AD3F0F5" w14:textId="77777777" w:rsidR="00A72D24" w:rsidRDefault="00A72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C69C5" w14:textId="45A3E61C" w:rsidR="00354862" w:rsidRDefault="00354862" w:rsidP="00354862">
    <w:pPr>
      <w:pStyle w:val="Header"/>
      <w:tabs>
        <w:tab w:val="left" w:pos="1483"/>
      </w:tabs>
      <w:ind w:left="36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93F647" wp14:editId="595BD749">
              <wp:simplePos x="0" y="0"/>
              <wp:positionH relativeFrom="column">
                <wp:posOffset>5660390</wp:posOffset>
              </wp:positionH>
              <wp:positionV relativeFrom="paragraph">
                <wp:posOffset>13335</wp:posOffset>
              </wp:positionV>
              <wp:extent cx="833120" cy="518160"/>
              <wp:effectExtent l="0" t="0" r="0" b="0"/>
              <wp:wrapTight wrapText="bothSides">
                <wp:wrapPolygon edited="0">
                  <wp:start x="0" y="0"/>
                  <wp:lineTo x="0" y="21441"/>
                  <wp:lineTo x="21238" y="21441"/>
                  <wp:lineTo x="21238" y="0"/>
                  <wp:lineTo x="0" y="0"/>
                </wp:wrapPolygon>
              </wp:wrapTight>
              <wp:docPr id="3" name="Text Box 5">
                <a:hlinkClick xmlns:a="http://schemas.openxmlformats.org/drawingml/2006/main" r:id="rId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12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0A6F33" w14:textId="77777777" w:rsidR="00354862" w:rsidRDefault="00354862" w:rsidP="00354862">
                          <w:pPr>
                            <w:pStyle w:val="Footer"/>
                            <w:tabs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val="en-US" w:eastAsia="en-US"/>
                            </w:rPr>
                            <w:drawing>
                              <wp:inline distT="0" distB="0" distL="0" distR="0" wp14:anchorId="68FEA212" wp14:editId="0B9C8D7F">
                                <wp:extent cx="295275" cy="295275"/>
                                <wp:effectExtent l="0" t="0" r="0" b="0"/>
                                <wp:docPr id="8" name="Picture 2" descr="t_logo-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t_logo-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5275" cy="295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958FBEE" w14:textId="77777777" w:rsidR="00354862" w:rsidRPr="00E624BF" w:rsidRDefault="00354862" w:rsidP="00354862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857EAF">
                            <w:rPr>
                              <w:rFonts w:ascii="Arial" w:hAnsi="Arial" w:cs="Arial"/>
                              <w:color w:val="0000FF"/>
                              <w:sz w:val="4"/>
                              <w:szCs w:val="4"/>
                              <w:u w:val="single"/>
                              <w:lang w:eastAsia="en-GB"/>
                            </w:rPr>
                            <w:br/>
                          </w:r>
                          <w:hyperlink r:id="rId3" w:history="1">
                            <w:r w:rsidRPr="005D3F3A">
                              <w:rPr>
                                <w:rStyle w:val="Hyperlink"/>
                                <w:rFonts w:ascii="Arial" w:hAnsi="Arial" w:cs="Arial"/>
                                <w:sz w:val="12"/>
                                <w:szCs w:val="12"/>
                                <w:lang w:eastAsia="en-GB"/>
                              </w:rPr>
                              <w:t>www.twitter.com/FordEu</w:t>
                            </w:r>
                          </w:hyperlink>
                        </w:p>
                        <w:p w14:paraId="35C58B70" w14:textId="77777777" w:rsidR="00354862" w:rsidRPr="00C0628A" w:rsidRDefault="00354862" w:rsidP="00354862">
                          <w:pPr>
                            <w:pStyle w:val="Footer"/>
                            <w:tabs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76832771" w14:textId="77777777" w:rsidR="00354862" w:rsidRDefault="00354862" w:rsidP="00354862"/>
                        <w:p w14:paraId="208D1F80" w14:textId="77777777" w:rsidR="00354862" w:rsidRPr="007966B1" w:rsidRDefault="00354862" w:rsidP="00354862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val="en-US" w:eastAsia="en-US"/>
                            </w:rPr>
                            <w:drawing>
                              <wp:inline distT="0" distB="0" distL="0" distR="0" wp14:anchorId="0FECE568" wp14:editId="0E2976F7">
                                <wp:extent cx="628650" cy="257175"/>
                                <wp:effectExtent l="0" t="0" r="0" b="0"/>
                                <wp:docPr id="9" name="Picture 3" descr="youttub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youttub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8650" cy="257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</w:r>
                          <w:r w:rsidRPr="00FA2AED"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br/>
                          </w:r>
                          <w:r w:rsidRPr="007757E5"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br/>
                          </w:r>
                          <w:hyperlink r:id="rId5" w:history="1">
                            <w:r w:rsidRPr="00802DD3">
                              <w:rPr>
                                <w:rStyle w:val="Hyperlink"/>
                                <w:rFonts w:ascii="Arial" w:hAnsi="Arial" w:cs="Arial"/>
                                <w:sz w:val="12"/>
                                <w:szCs w:val="12"/>
                              </w:rPr>
                              <w:t>www.youtube.com/fordofeurope</w:t>
                            </w:r>
                          </w:hyperlink>
                        </w:p>
                        <w:p w14:paraId="60FE384E" w14:textId="77777777" w:rsidR="00354862" w:rsidRPr="005D6392" w:rsidRDefault="00354862" w:rsidP="00354862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93F64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href="http://twitter.com/FordEu" style="position:absolute;left:0;text-align:left;margin-left:445.7pt;margin-top:1.05pt;width:65.6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" o:button="t" filled="f" stroked="f">
              <v:fill o:detectmouseclick="t"/>
              <v:textbox inset="0,0,0,0">
                <w:txbxContent>
                  <w:p w14:paraId="760A6F33" w14:textId="77777777" w:rsidR="00354862" w:rsidRDefault="00354862" w:rsidP="00354862">
                    <w:pPr>
                      <w:pStyle w:val="Footer"/>
                      <w:tabs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noProof/>
                        <w:sz w:val="18"/>
                        <w:szCs w:val="18"/>
                        <w:lang w:val="en-US" w:eastAsia="en-US"/>
                      </w:rPr>
                      <w:drawing>
                        <wp:inline distT="0" distB="0" distL="0" distR="0" wp14:anchorId="68FEA212" wp14:editId="0B9C8D7F">
                          <wp:extent cx="295275" cy="295275"/>
                          <wp:effectExtent l="0" t="0" r="0" b="0"/>
                          <wp:docPr id="8" name="Picture 2" descr="t_logo-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t_logo-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5275" cy="295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958FBEE" w14:textId="77777777" w:rsidR="00354862" w:rsidRPr="00E624BF" w:rsidRDefault="00354862" w:rsidP="0035486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857EAF">
                      <w:rPr>
                        <w:rFonts w:ascii="Arial" w:hAnsi="Arial" w:cs="Arial"/>
                        <w:color w:val="0000FF"/>
                        <w:sz w:val="4"/>
                        <w:szCs w:val="4"/>
                        <w:u w:val="single"/>
                        <w:lang w:eastAsia="en-GB"/>
                      </w:rPr>
                      <w:br/>
                    </w:r>
                    <w:hyperlink r:id="rId6" w:history="1">
                      <w:r w:rsidRPr="005D3F3A">
                        <w:rPr>
                          <w:rStyle w:val="Hyperlink"/>
                          <w:rFonts w:ascii="Arial" w:hAnsi="Arial" w:cs="Arial"/>
                          <w:sz w:val="12"/>
                          <w:szCs w:val="12"/>
                          <w:lang w:eastAsia="en-GB"/>
                        </w:rPr>
                        <w:t>www.twitter.com/FordEu</w:t>
                      </w:r>
                    </w:hyperlink>
                  </w:p>
                  <w:p w14:paraId="35C58B70" w14:textId="77777777" w:rsidR="00354862" w:rsidRPr="00C0628A" w:rsidRDefault="00354862" w:rsidP="00354862">
                    <w:pPr>
                      <w:pStyle w:val="Footer"/>
                      <w:tabs>
                        <w:tab w:val="center" w:pos="1890"/>
                      </w:tabs>
                      <w:spacing w:before="6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76832771" w14:textId="77777777" w:rsidR="00354862" w:rsidRDefault="00354862" w:rsidP="00354862"/>
                  <w:p w14:paraId="208D1F80" w14:textId="77777777" w:rsidR="00354862" w:rsidRPr="007966B1" w:rsidRDefault="00354862" w:rsidP="0035486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noProof/>
                        <w:sz w:val="18"/>
                        <w:szCs w:val="18"/>
                        <w:lang w:val="en-US" w:eastAsia="en-US"/>
                      </w:rPr>
                      <w:drawing>
                        <wp:inline distT="0" distB="0" distL="0" distR="0" wp14:anchorId="0FECE568" wp14:editId="0E2976F7">
                          <wp:extent cx="628650" cy="257175"/>
                          <wp:effectExtent l="0" t="0" r="0" b="0"/>
                          <wp:docPr id="9" name="Picture 3" descr="youttub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youttub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8650" cy="257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</w:r>
                    <w:r w:rsidRPr="00FA2AED">
                      <w:rPr>
                        <w:rFonts w:ascii="Arial" w:hAnsi="Arial" w:cs="Arial"/>
                        <w:sz w:val="4"/>
                        <w:szCs w:val="4"/>
                      </w:rPr>
                      <w:br/>
                    </w:r>
                    <w:r w:rsidRPr="007757E5">
                      <w:rPr>
                        <w:rFonts w:ascii="Arial" w:hAnsi="Arial" w:cs="Arial"/>
                        <w:sz w:val="4"/>
                        <w:szCs w:val="4"/>
                      </w:rPr>
                      <w:br/>
                    </w:r>
                    <w:hyperlink r:id="rId7" w:history="1">
                      <w:r w:rsidRPr="00802DD3">
                        <w:rPr>
                          <w:rStyle w:val="Hyperlink"/>
                          <w:rFonts w:ascii="Arial" w:hAnsi="Arial" w:cs="Arial"/>
                          <w:sz w:val="12"/>
                          <w:szCs w:val="12"/>
                        </w:rPr>
                        <w:t>www.youtube.com/fordofeurope</w:t>
                      </w:r>
                    </w:hyperlink>
                  </w:p>
                  <w:p w14:paraId="60FE384E" w14:textId="77777777" w:rsidR="00354862" w:rsidRPr="005D6392" w:rsidRDefault="00354862" w:rsidP="0035486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5EEF07" wp14:editId="5C049B69">
              <wp:simplePos x="0" y="0"/>
              <wp:positionH relativeFrom="column">
                <wp:posOffset>4552950</wp:posOffset>
              </wp:positionH>
              <wp:positionV relativeFrom="paragraph">
                <wp:posOffset>23495</wp:posOffset>
              </wp:positionV>
              <wp:extent cx="1076325" cy="509905"/>
              <wp:effectExtent l="0" t="0" r="0" b="0"/>
              <wp:wrapTight wrapText="bothSides">
                <wp:wrapPolygon edited="0">
                  <wp:start x="0" y="0"/>
                  <wp:lineTo x="0" y="20981"/>
                  <wp:lineTo x="21409" y="20981"/>
                  <wp:lineTo x="21409" y="0"/>
                  <wp:lineTo x="0" y="0"/>
                </wp:wrapPolygon>
              </wp:wrapTight>
              <wp:docPr id="2" name="Text Box 4">
                <a:hlinkClick xmlns:a="http://schemas.openxmlformats.org/drawingml/2006/main" r:id="rId5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509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8DEF4" w14:textId="77777777" w:rsidR="00354862" w:rsidRPr="007966B1" w:rsidRDefault="00354862" w:rsidP="00354862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val="en-US" w:eastAsia="en-US"/>
                            </w:rPr>
                            <w:drawing>
                              <wp:inline distT="0" distB="0" distL="0" distR="0" wp14:anchorId="67C58D56" wp14:editId="20CC1182">
                                <wp:extent cx="628650" cy="257175"/>
                                <wp:effectExtent l="0" t="0" r="0" b="0"/>
                                <wp:docPr id="10" name="Picture 1" descr="youttub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youttub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8650" cy="257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</w:r>
                          <w:r w:rsidRPr="00FA2AED"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br/>
                          </w:r>
                          <w:r w:rsidRPr="007757E5"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br/>
                          </w:r>
                          <w:hyperlink r:id="rId8" w:history="1">
                            <w:r w:rsidRPr="00802DD3">
                              <w:rPr>
                                <w:rStyle w:val="Hyperlink"/>
                                <w:rFonts w:ascii="Arial" w:hAnsi="Arial" w:cs="Arial"/>
                                <w:sz w:val="12"/>
                                <w:szCs w:val="12"/>
                              </w:rPr>
                              <w:t>www.youtube.com/fordofeurope</w:t>
                            </w:r>
                          </w:hyperlink>
                        </w:p>
                        <w:p w14:paraId="4CFE18CC" w14:textId="77777777" w:rsidR="00354862" w:rsidRPr="005D6392" w:rsidRDefault="00354862" w:rsidP="00354862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14:paraId="4B0A2200" w14:textId="77777777" w:rsidR="00354862" w:rsidRDefault="00354862" w:rsidP="00354862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5EEF07" id="Text Box 4" o:spid="_x0000_s1028" type="#_x0000_t202" href="http://www.youtube.com/fordofeurope" style="position:absolute;left:0;text-align:left;margin-left:358.5pt;margin-top:1.85pt;width:84.75pt;height:4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" o:button="t" filled="f" stroked="f">
              <v:fill o:detectmouseclick="t"/>
              <v:textbox inset="0,0,0,0">
                <w:txbxContent>
                  <w:p w14:paraId="3A28DEF4" w14:textId="77777777" w:rsidR="00354862" w:rsidRPr="007966B1" w:rsidRDefault="00354862" w:rsidP="0035486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noProof/>
                        <w:sz w:val="18"/>
                        <w:szCs w:val="18"/>
                        <w:lang w:val="en-US" w:eastAsia="en-US"/>
                      </w:rPr>
                      <w:drawing>
                        <wp:inline distT="0" distB="0" distL="0" distR="0" wp14:anchorId="67C58D56" wp14:editId="20CC1182">
                          <wp:extent cx="628650" cy="257175"/>
                          <wp:effectExtent l="0" t="0" r="0" b="0"/>
                          <wp:docPr id="10" name="Picture 1" descr="youttub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youttub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8650" cy="257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</w:r>
                    <w:r w:rsidRPr="00FA2AED">
                      <w:rPr>
                        <w:rFonts w:ascii="Arial" w:hAnsi="Arial" w:cs="Arial"/>
                        <w:sz w:val="4"/>
                        <w:szCs w:val="4"/>
                      </w:rPr>
                      <w:br/>
                    </w:r>
                    <w:r w:rsidRPr="007757E5">
                      <w:rPr>
                        <w:rFonts w:ascii="Arial" w:hAnsi="Arial" w:cs="Arial"/>
                        <w:sz w:val="4"/>
                        <w:szCs w:val="4"/>
                      </w:rPr>
                      <w:br/>
                    </w:r>
                    <w:hyperlink r:id="rId9" w:history="1">
                      <w:r w:rsidRPr="00802DD3">
                        <w:rPr>
                          <w:rStyle w:val="Hyperlink"/>
                          <w:rFonts w:ascii="Arial" w:hAnsi="Arial" w:cs="Arial"/>
                          <w:sz w:val="12"/>
                          <w:szCs w:val="12"/>
                        </w:rPr>
                        <w:t>www.youtube.com/fordofeurope</w:t>
                      </w:r>
                    </w:hyperlink>
                  </w:p>
                  <w:p w14:paraId="4CFE18CC" w14:textId="77777777" w:rsidR="00354862" w:rsidRPr="005D6392" w:rsidRDefault="00354862" w:rsidP="0035486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14:paraId="4B0A2200" w14:textId="77777777" w:rsidR="00354862" w:rsidRDefault="00354862" w:rsidP="00354862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298" distR="114298" simplePos="0" relativeHeight="251660288" behindDoc="0" locked="0" layoutInCell="1" allowOverlap="1" wp14:anchorId="37CAEA01" wp14:editId="7E80008D">
              <wp:simplePos x="0" y="0"/>
              <wp:positionH relativeFrom="column">
                <wp:posOffset>1068704</wp:posOffset>
              </wp:positionH>
              <wp:positionV relativeFrom="paragraph">
                <wp:posOffset>84455</wp:posOffset>
              </wp:positionV>
              <wp:extent cx="0" cy="228600"/>
              <wp:effectExtent l="0" t="0" r="0" b="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A8BFF8" id="Line 1" o:spid="_x0000_s1026" style="position:absolute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84.15pt,6.65pt" to="84.1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" strokeweight="1pt"/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0FA21969" wp14:editId="58B5921B">
          <wp:simplePos x="0" y="0"/>
          <wp:positionH relativeFrom="column">
            <wp:posOffset>69850</wp:posOffset>
          </wp:positionH>
          <wp:positionV relativeFrom="paragraph">
            <wp:posOffset>34290</wp:posOffset>
          </wp:positionV>
          <wp:extent cx="800100" cy="314325"/>
          <wp:effectExtent l="0" t="0" r="0" b="0"/>
          <wp:wrapNone/>
          <wp:docPr id="4" name="Picture 20" descr="Logo_F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_Ford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 Antiqua" w:hAnsi="Book Antiqua"/>
        <w:smallCaps/>
        <w:position w:val="110"/>
        <w:sz w:val="48"/>
      </w:rPr>
      <w:t xml:space="preserve">                 </w:t>
    </w:r>
    <w:r w:rsidRPr="00CB2EA7">
      <w:rPr>
        <w:rFonts w:ascii="Book Antiqua" w:hAnsi="Book Antiqua"/>
        <w:smallCaps/>
        <w:position w:val="132"/>
        <w:sz w:val="48"/>
        <w:szCs w:val="48"/>
        <w:lang w:val="pl-PL"/>
      </w:rPr>
      <w:t>Informacja</w:t>
    </w:r>
    <w:r>
      <w:rPr>
        <w:rFonts w:ascii="Book Antiqua" w:hAnsi="Book Antiqua"/>
        <w:smallCaps/>
        <w:position w:val="132"/>
        <w:sz w:val="48"/>
        <w:szCs w:val="48"/>
      </w:rPr>
      <w:t xml:space="preserve"> Prasowa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A47E2"/>
    <w:multiLevelType w:val="multilevel"/>
    <w:tmpl w:val="D390DB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3C60556"/>
    <w:multiLevelType w:val="multilevel"/>
    <w:tmpl w:val="A888E1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2373E9"/>
    <w:multiLevelType w:val="multilevel"/>
    <w:tmpl w:val="FB2215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905444E"/>
    <w:multiLevelType w:val="multilevel"/>
    <w:tmpl w:val="5510A9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7F4DC4"/>
    <w:multiLevelType w:val="multilevel"/>
    <w:tmpl w:val="2200AC0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C8E4929"/>
    <w:multiLevelType w:val="multilevel"/>
    <w:tmpl w:val="C1FC81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1145470D"/>
    <w:multiLevelType w:val="multilevel"/>
    <w:tmpl w:val="FB9057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1C9077F"/>
    <w:multiLevelType w:val="multilevel"/>
    <w:tmpl w:val="922E61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22E1629"/>
    <w:multiLevelType w:val="multilevel"/>
    <w:tmpl w:val="D4C41A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84C5BF0"/>
    <w:multiLevelType w:val="multilevel"/>
    <w:tmpl w:val="B2DA012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B8D1EBD"/>
    <w:multiLevelType w:val="multilevel"/>
    <w:tmpl w:val="E34221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D7C54C1"/>
    <w:multiLevelType w:val="multilevel"/>
    <w:tmpl w:val="5FACB2AE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1E711811"/>
    <w:multiLevelType w:val="multilevel"/>
    <w:tmpl w:val="13B466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0B03E7D"/>
    <w:multiLevelType w:val="multilevel"/>
    <w:tmpl w:val="083057E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5A431C8"/>
    <w:multiLevelType w:val="multilevel"/>
    <w:tmpl w:val="F3E8A3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8C36E52"/>
    <w:multiLevelType w:val="hybridMultilevel"/>
    <w:tmpl w:val="0916EC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A18270F"/>
    <w:multiLevelType w:val="multilevel"/>
    <w:tmpl w:val="251AB6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2A4C5D7F"/>
    <w:multiLevelType w:val="multilevel"/>
    <w:tmpl w:val="1CE27B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3301590E"/>
    <w:multiLevelType w:val="multilevel"/>
    <w:tmpl w:val="78F826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350D6F2D"/>
    <w:multiLevelType w:val="multilevel"/>
    <w:tmpl w:val="CCA805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365941BD"/>
    <w:multiLevelType w:val="multilevel"/>
    <w:tmpl w:val="4D9256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3A325E45"/>
    <w:multiLevelType w:val="hybridMultilevel"/>
    <w:tmpl w:val="ADD443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B021C5"/>
    <w:multiLevelType w:val="multilevel"/>
    <w:tmpl w:val="9BCECF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27263B1"/>
    <w:multiLevelType w:val="multilevel"/>
    <w:tmpl w:val="B47C8A9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42811A89"/>
    <w:multiLevelType w:val="multilevel"/>
    <w:tmpl w:val="625C02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470D12F6"/>
    <w:multiLevelType w:val="multilevel"/>
    <w:tmpl w:val="20ACEDE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475D7140"/>
    <w:multiLevelType w:val="multilevel"/>
    <w:tmpl w:val="F874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  <w:lang w:eastAsia="en-GB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2"/>
        <w:szCs w:val="22"/>
        <w:lang w:eastAsia="en-GB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2"/>
        <w:szCs w:val="22"/>
        <w:lang w:eastAsia="en-GB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  <w:lang w:eastAsia="en-GB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2"/>
        <w:szCs w:val="22"/>
        <w:lang w:eastAsia="en-GB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2"/>
        <w:szCs w:val="22"/>
        <w:lang w:eastAsia="en-GB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2"/>
        <w:szCs w:val="22"/>
        <w:lang w:eastAsia="en-GB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2"/>
        <w:szCs w:val="22"/>
        <w:lang w:eastAsia="en-GB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2"/>
        <w:szCs w:val="22"/>
        <w:lang w:eastAsia="en-GB"/>
      </w:rPr>
    </w:lvl>
  </w:abstractNum>
  <w:abstractNum w:abstractNumId="27" w15:restartNumberingAfterBreak="0">
    <w:nsid w:val="48D311BE"/>
    <w:multiLevelType w:val="multilevel"/>
    <w:tmpl w:val="B20868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4B3575A0"/>
    <w:multiLevelType w:val="multilevel"/>
    <w:tmpl w:val="8E5CCD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07F62A7"/>
    <w:multiLevelType w:val="multilevel"/>
    <w:tmpl w:val="F89E6F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0DB1CB1"/>
    <w:multiLevelType w:val="multilevel"/>
    <w:tmpl w:val="D0DC21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 w15:restartNumberingAfterBreak="0">
    <w:nsid w:val="51766E75"/>
    <w:multiLevelType w:val="multilevel"/>
    <w:tmpl w:val="9AE0F8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19D4A35"/>
    <w:multiLevelType w:val="multilevel"/>
    <w:tmpl w:val="491AE2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533018C9"/>
    <w:multiLevelType w:val="multilevel"/>
    <w:tmpl w:val="0F78C7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5BE662C1"/>
    <w:multiLevelType w:val="multilevel"/>
    <w:tmpl w:val="BF407F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1734E06"/>
    <w:multiLevelType w:val="multilevel"/>
    <w:tmpl w:val="EE0AB3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24247CC"/>
    <w:multiLevelType w:val="multilevel"/>
    <w:tmpl w:val="40DCB79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 w15:restartNumberingAfterBreak="0">
    <w:nsid w:val="6D9708F0"/>
    <w:multiLevelType w:val="multilevel"/>
    <w:tmpl w:val="3872FFA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04558BC"/>
    <w:multiLevelType w:val="multilevel"/>
    <w:tmpl w:val="BDB69E5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 w15:restartNumberingAfterBreak="0">
    <w:nsid w:val="71DB1F69"/>
    <w:multiLevelType w:val="multilevel"/>
    <w:tmpl w:val="544C65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61C667A"/>
    <w:multiLevelType w:val="multilevel"/>
    <w:tmpl w:val="3EB8959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1" w15:restartNumberingAfterBreak="0">
    <w:nsid w:val="7808247E"/>
    <w:multiLevelType w:val="multilevel"/>
    <w:tmpl w:val="449A37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2" w15:restartNumberingAfterBreak="0">
    <w:nsid w:val="7CB74152"/>
    <w:multiLevelType w:val="multilevel"/>
    <w:tmpl w:val="49A838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3" w15:restartNumberingAfterBreak="0">
    <w:nsid w:val="7EF41CC1"/>
    <w:multiLevelType w:val="multilevel"/>
    <w:tmpl w:val="99700D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4" w15:restartNumberingAfterBreak="0">
    <w:nsid w:val="7FFD5F52"/>
    <w:multiLevelType w:val="multilevel"/>
    <w:tmpl w:val="34E0FA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</w:num>
  <w:num w:numId="11">
    <w:abstractNumId w:val="34"/>
  </w:num>
  <w:num w:numId="12">
    <w:abstractNumId w:val="37"/>
  </w:num>
  <w:num w:numId="13">
    <w:abstractNumId w:val="28"/>
  </w:num>
  <w:num w:numId="14">
    <w:abstractNumId w:val="3"/>
  </w:num>
  <w:num w:numId="15">
    <w:abstractNumId w:val="44"/>
  </w:num>
  <w:num w:numId="16">
    <w:abstractNumId w:val="10"/>
  </w:num>
  <w:num w:numId="17">
    <w:abstractNumId w:val="6"/>
  </w:num>
  <w:num w:numId="18">
    <w:abstractNumId w:val="13"/>
  </w:num>
  <w:num w:numId="19">
    <w:abstractNumId w:val="39"/>
  </w:num>
  <w:num w:numId="20">
    <w:abstractNumId w:val="43"/>
  </w:num>
  <w:num w:numId="21">
    <w:abstractNumId w:val="20"/>
  </w:num>
  <w:num w:numId="22">
    <w:abstractNumId w:val="27"/>
  </w:num>
  <w:num w:numId="23">
    <w:abstractNumId w:val="14"/>
  </w:num>
  <w:num w:numId="24">
    <w:abstractNumId w:val="8"/>
  </w:num>
  <w:num w:numId="25">
    <w:abstractNumId w:val="7"/>
  </w:num>
  <w:num w:numId="26">
    <w:abstractNumId w:val="29"/>
  </w:num>
  <w:num w:numId="27">
    <w:abstractNumId w:val="30"/>
  </w:num>
  <w:num w:numId="28">
    <w:abstractNumId w:val="31"/>
  </w:num>
  <w:num w:numId="29">
    <w:abstractNumId w:val="12"/>
  </w:num>
  <w:num w:numId="30">
    <w:abstractNumId w:val="15"/>
  </w:num>
  <w:num w:numId="31">
    <w:abstractNumId w:val="5"/>
  </w:num>
  <w:num w:numId="32">
    <w:abstractNumId w:val="23"/>
  </w:num>
  <w:num w:numId="33">
    <w:abstractNumId w:val="1"/>
  </w:num>
  <w:num w:numId="34">
    <w:abstractNumId w:val="2"/>
  </w:num>
  <w:num w:numId="35">
    <w:abstractNumId w:val="19"/>
  </w:num>
  <w:num w:numId="36">
    <w:abstractNumId w:val="35"/>
  </w:num>
  <w:num w:numId="37">
    <w:abstractNumId w:val="4"/>
  </w:num>
  <w:num w:numId="38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</w:num>
  <w:num w:numId="4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9"/>
  </w:num>
  <w:num w:numId="44">
    <w:abstractNumId w:val="22"/>
  </w:num>
  <w:num w:numId="45">
    <w:abstractNumId w:val="3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99F"/>
    <w:rsid w:val="00000549"/>
    <w:rsid w:val="00012EE4"/>
    <w:rsid w:val="00013572"/>
    <w:rsid w:val="0001776B"/>
    <w:rsid w:val="00022A80"/>
    <w:rsid w:val="00032E08"/>
    <w:rsid w:val="00041053"/>
    <w:rsid w:val="0004756F"/>
    <w:rsid w:val="00066D7B"/>
    <w:rsid w:val="0006720E"/>
    <w:rsid w:val="00070998"/>
    <w:rsid w:val="0008239F"/>
    <w:rsid w:val="000A302A"/>
    <w:rsid w:val="000B1463"/>
    <w:rsid w:val="000C5B0E"/>
    <w:rsid w:val="000D0536"/>
    <w:rsid w:val="000D1FDB"/>
    <w:rsid w:val="00104CD7"/>
    <w:rsid w:val="00106BA5"/>
    <w:rsid w:val="0010756F"/>
    <w:rsid w:val="00111E3B"/>
    <w:rsid w:val="001150E8"/>
    <w:rsid w:val="00123DA9"/>
    <w:rsid w:val="0013097E"/>
    <w:rsid w:val="00153A6D"/>
    <w:rsid w:val="00172F7B"/>
    <w:rsid w:val="00193F53"/>
    <w:rsid w:val="001976D1"/>
    <w:rsid w:val="001A5A05"/>
    <w:rsid w:val="001B460C"/>
    <w:rsid w:val="001C1A6C"/>
    <w:rsid w:val="001C5108"/>
    <w:rsid w:val="0020173F"/>
    <w:rsid w:val="002160FA"/>
    <w:rsid w:val="00220308"/>
    <w:rsid w:val="00235A84"/>
    <w:rsid w:val="00236E2D"/>
    <w:rsid w:val="00243B0D"/>
    <w:rsid w:val="00243F8B"/>
    <w:rsid w:val="00267340"/>
    <w:rsid w:val="00273A8B"/>
    <w:rsid w:val="002805B1"/>
    <w:rsid w:val="002823D9"/>
    <w:rsid w:val="00291048"/>
    <w:rsid w:val="0029464F"/>
    <w:rsid w:val="002A4EFF"/>
    <w:rsid w:val="002B4EE0"/>
    <w:rsid w:val="002E2656"/>
    <w:rsid w:val="002F5335"/>
    <w:rsid w:val="003064BB"/>
    <w:rsid w:val="0030794E"/>
    <w:rsid w:val="00334066"/>
    <w:rsid w:val="00342ECF"/>
    <w:rsid w:val="00347D78"/>
    <w:rsid w:val="00354862"/>
    <w:rsid w:val="00356D19"/>
    <w:rsid w:val="00372E01"/>
    <w:rsid w:val="003744AA"/>
    <w:rsid w:val="003906E4"/>
    <w:rsid w:val="003A17FF"/>
    <w:rsid w:val="003A6DCC"/>
    <w:rsid w:val="003C7F75"/>
    <w:rsid w:val="003F098A"/>
    <w:rsid w:val="003F30D8"/>
    <w:rsid w:val="003F4449"/>
    <w:rsid w:val="004012C6"/>
    <w:rsid w:val="00414E78"/>
    <w:rsid w:val="00444FC9"/>
    <w:rsid w:val="0044530B"/>
    <w:rsid w:val="0046178E"/>
    <w:rsid w:val="004660CF"/>
    <w:rsid w:val="00485BFB"/>
    <w:rsid w:val="00486263"/>
    <w:rsid w:val="004863C8"/>
    <w:rsid w:val="004A62C9"/>
    <w:rsid w:val="004B1B2F"/>
    <w:rsid w:val="004D0476"/>
    <w:rsid w:val="004D477B"/>
    <w:rsid w:val="004E3236"/>
    <w:rsid w:val="004E6D58"/>
    <w:rsid w:val="00501CC4"/>
    <w:rsid w:val="00522DAE"/>
    <w:rsid w:val="0052769E"/>
    <w:rsid w:val="005305A3"/>
    <w:rsid w:val="00555CD4"/>
    <w:rsid w:val="00564C82"/>
    <w:rsid w:val="0056598E"/>
    <w:rsid w:val="005730E2"/>
    <w:rsid w:val="00577947"/>
    <w:rsid w:val="005802B6"/>
    <w:rsid w:val="005867C0"/>
    <w:rsid w:val="005968FF"/>
    <w:rsid w:val="005A302A"/>
    <w:rsid w:val="005A3CDA"/>
    <w:rsid w:val="005C1845"/>
    <w:rsid w:val="005D25C5"/>
    <w:rsid w:val="005D63BF"/>
    <w:rsid w:val="005D70B0"/>
    <w:rsid w:val="005E2703"/>
    <w:rsid w:val="005F475A"/>
    <w:rsid w:val="005F4988"/>
    <w:rsid w:val="005F72B2"/>
    <w:rsid w:val="006036A3"/>
    <w:rsid w:val="00610994"/>
    <w:rsid w:val="00615575"/>
    <w:rsid w:val="00617396"/>
    <w:rsid w:val="00623246"/>
    <w:rsid w:val="00663631"/>
    <w:rsid w:val="00681E06"/>
    <w:rsid w:val="006A0986"/>
    <w:rsid w:val="006A0F5F"/>
    <w:rsid w:val="006A5B83"/>
    <w:rsid w:val="006C004A"/>
    <w:rsid w:val="006D783E"/>
    <w:rsid w:val="006D7FCC"/>
    <w:rsid w:val="006F70B4"/>
    <w:rsid w:val="00720F76"/>
    <w:rsid w:val="0072149B"/>
    <w:rsid w:val="00721799"/>
    <w:rsid w:val="00730A31"/>
    <w:rsid w:val="00732EEE"/>
    <w:rsid w:val="00737ADC"/>
    <w:rsid w:val="0074017F"/>
    <w:rsid w:val="007642C3"/>
    <w:rsid w:val="00777BDD"/>
    <w:rsid w:val="0078699F"/>
    <w:rsid w:val="007A008F"/>
    <w:rsid w:val="007A3385"/>
    <w:rsid w:val="007A402C"/>
    <w:rsid w:val="007A63C2"/>
    <w:rsid w:val="007B24EA"/>
    <w:rsid w:val="007D3C05"/>
    <w:rsid w:val="007E6E43"/>
    <w:rsid w:val="007F0BD4"/>
    <w:rsid w:val="00801723"/>
    <w:rsid w:val="00802294"/>
    <w:rsid w:val="00802725"/>
    <w:rsid w:val="008101F2"/>
    <w:rsid w:val="00812858"/>
    <w:rsid w:val="00822CDF"/>
    <w:rsid w:val="008233C4"/>
    <w:rsid w:val="008442F5"/>
    <w:rsid w:val="008842C4"/>
    <w:rsid w:val="00890385"/>
    <w:rsid w:val="008A13D2"/>
    <w:rsid w:val="008A5AD6"/>
    <w:rsid w:val="008B0E48"/>
    <w:rsid w:val="008B5CB6"/>
    <w:rsid w:val="008D0176"/>
    <w:rsid w:val="008F2C84"/>
    <w:rsid w:val="008F54E0"/>
    <w:rsid w:val="00915841"/>
    <w:rsid w:val="009164BB"/>
    <w:rsid w:val="0094549D"/>
    <w:rsid w:val="00946702"/>
    <w:rsid w:val="009547D1"/>
    <w:rsid w:val="009559A8"/>
    <w:rsid w:val="0097339D"/>
    <w:rsid w:val="009C4416"/>
    <w:rsid w:val="009E6275"/>
    <w:rsid w:val="009F319E"/>
    <w:rsid w:val="00A05FCA"/>
    <w:rsid w:val="00A13797"/>
    <w:rsid w:val="00A140DD"/>
    <w:rsid w:val="00A40D4A"/>
    <w:rsid w:val="00A46849"/>
    <w:rsid w:val="00A61728"/>
    <w:rsid w:val="00A710DE"/>
    <w:rsid w:val="00A720DE"/>
    <w:rsid w:val="00A72D24"/>
    <w:rsid w:val="00A92E41"/>
    <w:rsid w:val="00A9318E"/>
    <w:rsid w:val="00AD5814"/>
    <w:rsid w:val="00AF67EE"/>
    <w:rsid w:val="00B01153"/>
    <w:rsid w:val="00B45F5A"/>
    <w:rsid w:val="00B47DA4"/>
    <w:rsid w:val="00B70797"/>
    <w:rsid w:val="00B71190"/>
    <w:rsid w:val="00B73082"/>
    <w:rsid w:val="00B80111"/>
    <w:rsid w:val="00B83E04"/>
    <w:rsid w:val="00B924C6"/>
    <w:rsid w:val="00BC3E1A"/>
    <w:rsid w:val="00BD3B51"/>
    <w:rsid w:val="00BE22B5"/>
    <w:rsid w:val="00BE5D19"/>
    <w:rsid w:val="00BE78D5"/>
    <w:rsid w:val="00BE7C5B"/>
    <w:rsid w:val="00BE7F5D"/>
    <w:rsid w:val="00BF47AE"/>
    <w:rsid w:val="00BF7D7C"/>
    <w:rsid w:val="00C2293F"/>
    <w:rsid w:val="00C33579"/>
    <w:rsid w:val="00C33FB9"/>
    <w:rsid w:val="00C42E20"/>
    <w:rsid w:val="00C514E2"/>
    <w:rsid w:val="00C559C3"/>
    <w:rsid w:val="00C60AB0"/>
    <w:rsid w:val="00C82DBA"/>
    <w:rsid w:val="00C95A33"/>
    <w:rsid w:val="00C95CE1"/>
    <w:rsid w:val="00C97B1F"/>
    <w:rsid w:val="00CC1618"/>
    <w:rsid w:val="00CC7C00"/>
    <w:rsid w:val="00CD1523"/>
    <w:rsid w:val="00CE4EA8"/>
    <w:rsid w:val="00CF20FC"/>
    <w:rsid w:val="00D3413B"/>
    <w:rsid w:val="00D368C2"/>
    <w:rsid w:val="00D53480"/>
    <w:rsid w:val="00D55D05"/>
    <w:rsid w:val="00D751BF"/>
    <w:rsid w:val="00D76949"/>
    <w:rsid w:val="00D76AC8"/>
    <w:rsid w:val="00D77FAD"/>
    <w:rsid w:val="00D91FDB"/>
    <w:rsid w:val="00DA2533"/>
    <w:rsid w:val="00DB3D07"/>
    <w:rsid w:val="00DC62D2"/>
    <w:rsid w:val="00DD366D"/>
    <w:rsid w:val="00DD3BA0"/>
    <w:rsid w:val="00E11811"/>
    <w:rsid w:val="00E2012B"/>
    <w:rsid w:val="00E20D58"/>
    <w:rsid w:val="00E37655"/>
    <w:rsid w:val="00E5078A"/>
    <w:rsid w:val="00E569BF"/>
    <w:rsid w:val="00E7495F"/>
    <w:rsid w:val="00E8182E"/>
    <w:rsid w:val="00E84632"/>
    <w:rsid w:val="00E9101A"/>
    <w:rsid w:val="00EA2106"/>
    <w:rsid w:val="00EC07EE"/>
    <w:rsid w:val="00EC0B39"/>
    <w:rsid w:val="00EC1F82"/>
    <w:rsid w:val="00EC2262"/>
    <w:rsid w:val="00ED1CC7"/>
    <w:rsid w:val="00ED2BEA"/>
    <w:rsid w:val="00ED7BE1"/>
    <w:rsid w:val="00EF5FB5"/>
    <w:rsid w:val="00F0045A"/>
    <w:rsid w:val="00F031B8"/>
    <w:rsid w:val="00F034F3"/>
    <w:rsid w:val="00F06B4A"/>
    <w:rsid w:val="00F1529D"/>
    <w:rsid w:val="00F17586"/>
    <w:rsid w:val="00F45F0A"/>
    <w:rsid w:val="00F5713A"/>
    <w:rsid w:val="00F814A5"/>
    <w:rsid w:val="00F82990"/>
    <w:rsid w:val="00F926BA"/>
    <w:rsid w:val="00FD0750"/>
    <w:rsid w:val="00FE077E"/>
    <w:rsid w:val="00FE64C7"/>
    <w:rsid w:val="00FF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FB74AEE"/>
  <w15:docId w15:val="{3285971A-D561-4BE9-B998-94FFE8A17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Arial Unicode MS" w:hAnsi="Calibri" w:cs="Arial Unicode MS"/>
        <w:sz w:val="24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Times New Roman" w:eastAsia="Times New Roman" w:hAnsi="Times New Roman" w:cs="Times New Roman"/>
      <w:sz w:val="20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Normal"/>
    <w:next w:val="Normal"/>
    <w:pPr>
      <w:keepNext/>
      <w:numPr>
        <w:numId w:val="1"/>
      </w:numPr>
      <w:tabs>
        <w:tab w:val="clear" w:pos="432"/>
        <w:tab w:val="num" w:pos="360"/>
      </w:tabs>
      <w:ind w:left="0" w:firstLine="0"/>
      <w:outlineLvl w:val="0"/>
    </w:pPr>
    <w:rPr>
      <w:b/>
      <w:bCs/>
      <w:sz w:val="24"/>
      <w:u w:val="single"/>
    </w:rPr>
  </w:style>
  <w:style w:type="paragraph" w:customStyle="1" w:styleId="Nagwek2">
    <w:name w:val="Nagłówek 2"/>
    <w:basedOn w:val="Nagwek"/>
    <w:next w:val="Tretekstu"/>
    <w:pPr>
      <w:numPr>
        <w:ilvl w:val="1"/>
        <w:numId w:val="1"/>
      </w:numPr>
      <w:tabs>
        <w:tab w:val="clear" w:pos="576"/>
        <w:tab w:val="num" w:pos="360"/>
      </w:tabs>
      <w:spacing w:before="200"/>
      <w:ind w:left="0" w:firstLine="0"/>
      <w:outlineLvl w:val="1"/>
    </w:pPr>
    <w:rPr>
      <w:b/>
      <w:bCs/>
      <w:sz w:val="32"/>
      <w:szCs w:val="32"/>
    </w:rPr>
  </w:style>
  <w:style w:type="paragraph" w:customStyle="1" w:styleId="Nagwek3">
    <w:name w:val="Nagłówek 3"/>
    <w:basedOn w:val="Nagwek"/>
    <w:next w:val="Tretekstu"/>
    <w:pPr>
      <w:numPr>
        <w:ilvl w:val="2"/>
        <w:numId w:val="1"/>
      </w:numPr>
      <w:tabs>
        <w:tab w:val="clear" w:pos="720"/>
        <w:tab w:val="num" w:pos="360"/>
      </w:tabs>
      <w:spacing w:before="140"/>
      <w:ind w:left="0" w:firstLine="0"/>
      <w:outlineLvl w:val="2"/>
    </w:pPr>
    <w:rPr>
      <w:b/>
      <w:bCs/>
    </w:rPr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4">
    <w:name w:val="WW8Num4z4"/>
    <w:qFormat/>
    <w:rPr>
      <w:rFonts w:ascii="Courier New" w:hAnsi="Courier New" w:cs="Times New Roman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hAnsi="Symbol" w:cs="Symbol"/>
      <w:color w:val="000000"/>
      <w:sz w:val="20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Numerstron">
    <w:name w:val="Numer stron"/>
    <w:basedOn w:val="DefaultParagraphFont"/>
  </w:style>
  <w:style w:type="character" w:customStyle="1" w:styleId="czeinternetowe">
    <w:name w:val="Łącze internetowe"/>
    <w:rPr>
      <w:color w:val="0000FF"/>
      <w:u w:val="single"/>
    </w:rPr>
  </w:style>
  <w:style w:type="character" w:styleId="CommentReference">
    <w:name w:val="annotation reference"/>
    <w:qFormat/>
    <w:rPr>
      <w:sz w:val="16"/>
      <w:szCs w:val="16"/>
    </w:rPr>
  </w:style>
  <w:style w:type="character" w:customStyle="1" w:styleId="BodyText2Char">
    <w:name w:val="Body Text 2 Char"/>
    <w:qFormat/>
    <w:rPr>
      <w:sz w:val="24"/>
      <w:lang w:val="en-US" w:bidi="ar-SA"/>
    </w:rPr>
  </w:style>
  <w:style w:type="character" w:customStyle="1" w:styleId="Odwiedzoneczeinternetowe">
    <w:name w:val="Odwiedzone łącze internetowe"/>
    <w:rPr>
      <w:color w:val="606420"/>
      <w:u w:val="single"/>
    </w:rPr>
  </w:style>
  <w:style w:type="character" w:customStyle="1" w:styleId="boldblack">
    <w:name w:val="bold black"/>
    <w:qFormat/>
    <w:rPr>
      <w:rFonts w:ascii="HelveticaNeueLTPro-BdEx" w:hAnsi="HelveticaNeueLTPro-BdEx" w:cs="HelveticaNeueLTPro-BdEx"/>
      <w:b/>
      <w:bCs w:val="0"/>
      <w:color w:val="000000"/>
    </w:rPr>
  </w:style>
  <w:style w:type="character" w:customStyle="1" w:styleId="PlainTextChar">
    <w:name w:val="Plain Text Char"/>
    <w:qFormat/>
    <w:rPr>
      <w:rFonts w:ascii="Courier New" w:hAnsi="Courier New" w:cs="Courier New"/>
    </w:rPr>
  </w:style>
  <w:style w:type="character" w:customStyle="1" w:styleId="FooterChar">
    <w:name w:val="Footer Char"/>
    <w:uiPriority w:val="99"/>
    <w:qFormat/>
    <w:rPr>
      <w:szCs w:val="24"/>
      <w:lang w:val="en-GB"/>
    </w:rPr>
  </w:style>
  <w:style w:type="character" w:customStyle="1" w:styleId="UnresolvedMention1">
    <w:name w:val="Unresolved Mention1"/>
    <w:qFormat/>
    <w:rPr>
      <w:color w:val="605E5C"/>
      <w:shd w:val="clear" w:color="auto" w:fill="E1DFDD"/>
    </w:rPr>
  </w:style>
  <w:style w:type="paragraph" w:customStyle="1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;Arial" w:eastAsia="Arial Unicode MS" w:hAnsi="Liberation Sans;Arial" w:cs="Arial Unicode MS"/>
      <w:sz w:val="28"/>
      <w:szCs w:val="28"/>
    </w:rPr>
  </w:style>
  <w:style w:type="paragraph" w:customStyle="1" w:styleId="Tretekstu">
    <w:name w:val="Treść tekstu"/>
    <w:basedOn w:val="Normal"/>
    <w:pPr>
      <w:spacing w:after="140" w:line="288" w:lineRule="auto"/>
    </w:pPr>
  </w:style>
  <w:style w:type="paragraph" w:customStyle="1" w:styleId="Lista">
    <w:name w:val="Lista"/>
    <w:basedOn w:val="Tretekstu"/>
    <w:rPr>
      <w:rFonts w:ascii="Century" w:hAnsi="Century"/>
    </w:rPr>
  </w:style>
  <w:style w:type="paragraph" w:customStyle="1" w:styleId="Podpis">
    <w:name w:val="Podpis"/>
    <w:basedOn w:val="Normal"/>
    <w:pPr>
      <w:suppressLineNumbers/>
      <w:spacing w:before="120" w:after="120"/>
    </w:pPr>
    <w:rPr>
      <w:rFonts w:ascii="Century" w:hAnsi="Century"/>
      <w:i/>
      <w:iCs/>
      <w:sz w:val="24"/>
    </w:rPr>
  </w:style>
  <w:style w:type="paragraph" w:customStyle="1" w:styleId="Indeks">
    <w:name w:val="Indeks"/>
    <w:basedOn w:val="Normal"/>
    <w:qFormat/>
    <w:pPr>
      <w:suppressLineNumbers/>
    </w:pPr>
    <w:rPr>
      <w:rFonts w:ascii="Century" w:hAnsi="Century"/>
    </w:rPr>
  </w:style>
  <w:style w:type="paragraph" w:customStyle="1" w:styleId="Gwka">
    <w:name w:val="Główka"/>
    <w:basedOn w:val="Normal"/>
    <w:pPr>
      <w:tabs>
        <w:tab w:val="center" w:pos="4320"/>
        <w:tab w:val="right" w:pos="8640"/>
      </w:tabs>
    </w:pPr>
  </w:style>
  <w:style w:type="paragraph" w:customStyle="1" w:styleId="Stopka">
    <w:name w:val="Stopka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qFormat/>
    <w:pPr>
      <w:spacing w:line="360" w:lineRule="auto"/>
    </w:pPr>
    <w:rPr>
      <w:sz w:val="24"/>
      <w:szCs w:val="20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qFormat/>
    <w:rPr>
      <w:szCs w:val="20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paragraph" w:styleId="ListParagraph">
    <w:name w:val="List Paragraph"/>
    <w:basedOn w:val="Normal"/>
    <w:qFormat/>
    <w:pPr>
      <w:ind w:left="720"/>
    </w:pPr>
  </w:style>
  <w:style w:type="paragraph" w:customStyle="1" w:styleId="Default">
    <w:name w:val="Default"/>
    <w:qFormat/>
    <w:pPr>
      <w:suppressAutoHyphens/>
      <w:autoSpaceDE w:val="0"/>
    </w:pPr>
    <w:rPr>
      <w:rFonts w:ascii="Arial" w:eastAsia="Times New Roman" w:hAnsi="Arial" w:cs="Arial"/>
      <w:color w:val="000000"/>
      <w:lang w:val="en-GB" w:bidi="ar-SA"/>
    </w:rPr>
  </w:style>
  <w:style w:type="paragraph" w:styleId="Revision">
    <w:name w:val="Revision"/>
    <w:qFormat/>
    <w:pPr>
      <w:suppressAutoHyphens/>
    </w:pPr>
    <w:rPr>
      <w:rFonts w:ascii="Times New Roman" w:eastAsia="Times New Roman" w:hAnsi="Times New Roman" w:cs="Times New Roman"/>
      <w:sz w:val="20"/>
      <w:lang w:val="en-GB" w:bidi="ar-SA"/>
    </w:rPr>
  </w:style>
  <w:style w:type="paragraph" w:styleId="NormalWeb">
    <w:name w:val="Normal (Web)"/>
    <w:basedOn w:val="Normal"/>
    <w:qFormat/>
    <w:pPr>
      <w:spacing w:before="280" w:after="280"/>
    </w:pPr>
    <w:rPr>
      <w:sz w:val="24"/>
    </w:rPr>
  </w:style>
  <w:style w:type="paragraph" w:styleId="PlainText">
    <w:name w:val="Plain Text"/>
    <w:basedOn w:val="Normal"/>
    <w:qFormat/>
    <w:rPr>
      <w:rFonts w:ascii="Courier New" w:hAnsi="Courier New" w:cs="Courier New"/>
      <w:szCs w:val="20"/>
    </w:rPr>
  </w:style>
  <w:style w:type="paragraph" w:customStyle="1" w:styleId="Zawartoramki">
    <w:name w:val="Zawartość ramki"/>
    <w:basedOn w:val="Normal"/>
    <w:qFormat/>
  </w:style>
  <w:style w:type="paragraph" w:customStyle="1" w:styleId="Zawartotabeli">
    <w:name w:val="Zawartość tabeli"/>
    <w:basedOn w:val="Normal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Cytaty">
    <w:name w:val="Cytaty"/>
    <w:basedOn w:val="Normal"/>
    <w:qFormat/>
    <w:pPr>
      <w:spacing w:after="283"/>
      <w:ind w:left="567" w:right="567"/>
    </w:pPr>
  </w:style>
  <w:style w:type="paragraph" w:customStyle="1" w:styleId="Tytu">
    <w:name w:val="Tytuł"/>
    <w:basedOn w:val="Nagwek"/>
    <w:next w:val="Tretekstu"/>
    <w:pPr>
      <w:jc w:val="center"/>
    </w:pPr>
    <w:rPr>
      <w:b/>
      <w:bCs/>
      <w:sz w:val="56"/>
      <w:szCs w:val="56"/>
    </w:rPr>
  </w:style>
  <w:style w:type="paragraph" w:customStyle="1" w:styleId="Podtytu">
    <w:name w:val="Podtytuł"/>
    <w:basedOn w:val="Nagwek"/>
    <w:next w:val="Tretekstu"/>
    <w:pPr>
      <w:spacing w:before="60"/>
      <w:jc w:val="center"/>
    </w:pPr>
    <w:rPr>
      <w:sz w:val="36"/>
      <w:szCs w:val="36"/>
    </w:rPr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numbering" w:customStyle="1" w:styleId="WW8Num6">
    <w:name w:val="WW8Num6"/>
  </w:style>
  <w:style w:type="numbering" w:customStyle="1" w:styleId="WW8Num7">
    <w:name w:val="WW8Num7"/>
  </w:style>
  <w:style w:type="numbering" w:customStyle="1" w:styleId="WW8Num8">
    <w:name w:val="WW8Num8"/>
  </w:style>
  <w:style w:type="paragraph" w:styleId="Header">
    <w:name w:val="header"/>
    <w:basedOn w:val="Normal"/>
    <w:link w:val="HeaderChar"/>
    <w:uiPriority w:val="99"/>
    <w:unhideWhenUsed/>
    <w:rsid w:val="007A33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385"/>
    <w:rPr>
      <w:rFonts w:ascii="Times New Roman" w:eastAsia="Times New Roman" w:hAnsi="Times New Roman" w:cs="Times New Roman"/>
      <w:sz w:val="20"/>
      <w:lang w:val="en-GB" w:bidi="ar-SA"/>
    </w:rPr>
  </w:style>
  <w:style w:type="paragraph" w:styleId="Footer">
    <w:name w:val="footer"/>
    <w:basedOn w:val="Normal"/>
    <w:link w:val="FooterChar1"/>
    <w:uiPriority w:val="99"/>
    <w:unhideWhenUsed/>
    <w:rsid w:val="007A3385"/>
    <w:pPr>
      <w:tabs>
        <w:tab w:val="center" w:pos="4680"/>
        <w:tab w:val="right" w:pos="9360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7A3385"/>
    <w:rPr>
      <w:rFonts w:ascii="Times New Roman" w:eastAsia="Times New Roman" w:hAnsi="Times New Roman" w:cs="Times New Roman"/>
      <w:sz w:val="20"/>
      <w:lang w:val="en-GB" w:bidi="ar-SA"/>
    </w:rPr>
  </w:style>
  <w:style w:type="character" w:styleId="Hyperlink">
    <w:name w:val="Hyperlink"/>
    <w:basedOn w:val="DefaultParagraphFont"/>
    <w:uiPriority w:val="99"/>
    <w:rsid w:val="007A3385"/>
    <w:rPr>
      <w:rFonts w:cs="Times New Roman"/>
      <w:color w:val="0000FF"/>
      <w:u w:val="single"/>
    </w:rPr>
  </w:style>
  <w:style w:type="character" w:customStyle="1" w:styleId="apple-converted-space">
    <w:name w:val="apple-converted-space"/>
    <w:qFormat/>
    <w:rsid w:val="003906E4"/>
  </w:style>
  <w:style w:type="character" w:customStyle="1" w:styleId="Mocnowyrniony">
    <w:name w:val="Mocno wyróżniony"/>
    <w:rsid w:val="0039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D1FDB"/>
    <w:rPr>
      <w:color w:val="605E5C"/>
      <w:shd w:val="clear" w:color="auto" w:fill="E1DFDD"/>
    </w:rPr>
  </w:style>
  <w:style w:type="character" w:customStyle="1" w:styleId="CommentTextChar">
    <w:name w:val="Comment Text Char"/>
    <w:basedOn w:val="DefaultParagraphFont"/>
    <w:link w:val="CommentText"/>
    <w:qFormat/>
    <w:rsid w:val="00ED2BEA"/>
    <w:rPr>
      <w:rFonts w:ascii="Times New Roman" w:eastAsia="Times New Roman" w:hAnsi="Times New Roman" w:cs="Times New Roman"/>
      <w:sz w:val="20"/>
      <w:szCs w:val="20"/>
      <w:lang w:val="en-GB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220308"/>
    <w:rPr>
      <w:color w:val="954F72" w:themeColor="followedHyperlink"/>
      <w:u w:val="single"/>
    </w:rPr>
  </w:style>
  <w:style w:type="table" w:styleId="TableGrid">
    <w:name w:val="Table Grid"/>
    <w:basedOn w:val="TableNormal"/>
    <w:rsid w:val="00FD0750"/>
    <w:rPr>
      <w:rFonts w:ascii="Times New Roman" w:eastAsia="Times New Roman" w:hAnsi="Times New Roman" w:cs="Times New Roman"/>
      <w:sz w:val="20"/>
      <w:szCs w:val="20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qFormat/>
    <w:rsid w:val="00356D19"/>
    <w:pPr>
      <w:ind w:left="720"/>
    </w:pPr>
    <w:rPr>
      <w:rFonts w:eastAsia="Calibri"/>
      <w:color w:val="00000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8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rporate.ford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pen.spotify.com/artist/6Ro7vKas2pkuc19bO3xx2v?si=RJTHliTuRFmgk5v1xNTArw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m.imdb.com/name/nm6159195/?ref_=nv_sr_srsg_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ldefense.com/v3/__https:/clicktime.symantec.com/35hpVJyunPVFZTMUsKVaeKy7Vc?u=https*3A*2F*2Fwww.youtube.com*2Fwatch*3Fv*3DTyKLDdRAOs8*26list*3DPLSDdJ-bq9Y19l13gA7MQHrtCnpzwtJ6KM__;JSUlJSUlJSU!!IfJP2Nwhk5Z0yJ43lA!fZrRQrQACWU-scLaS4-L3iFMwxfvbwiaWqs6tVL-4hqV7xCCVrOzgfZ7A4PqiBRoiw$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witter.com/FordEu" TargetMode="External"/><Relationship Id="rId2" Type="http://schemas.openxmlformats.org/officeDocument/2006/relationships/hyperlink" Target="http://www.media.ford.com/" TargetMode="External"/><Relationship Id="rId1" Type="http://schemas.openxmlformats.org/officeDocument/2006/relationships/hyperlink" Target="http://www.fordmedia.eu/" TargetMode="External"/><Relationship Id="rId4" Type="http://schemas.openxmlformats.org/officeDocument/2006/relationships/hyperlink" Target="http://www.youtube.com/fordofeurope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youtube.com/fordofeurope" TargetMode="External"/><Relationship Id="rId2" Type="http://schemas.openxmlformats.org/officeDocument/2006/relationships/hyperlink" Target="http://www.twitter.com/FordEu" TargetMode="External"/><Relationship Id="rId1" Type="http://schemas.openxmlformats.org/officeDocument/2006/relationships/hyperlink" Target="http://www.media.ford.com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fordofeurope" TargetMode="External"/><Relationship Id="rId3" Type="http://schemas.openxmlformats.org/officeDocument/2006/relationships/hyperlink" Target="http://www.twitter.com/FordEu" TargetMode="External"/><Relationship Id="rId7" Type="http://schemas.openxmlformats.org/officeDocument/2006/relationships/hyperlink" Target="http://www.youtube.com/fordofeurope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twitter.com/FordEu" TargetMode="External"/><Relationship Id="rId6" Type="http://schemas.openxmlformats.org/officeDocument/2006/relationships/hyperlink" Target="http://www.twitter.com/FordEu" TargetMode="External"/><Relationship Id="rId5" Type="http://schemas.openxmlformats.org/officeDocument/2006/relationships/hyperlink" Target="http://www.youtube.com/fordofeurope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3.jpeg"/><Relationship Id="rId9" Type="http://schemas.openxmlformats.org/officeDocument/2006/relationships/hyperlink" Target="http://www.youtube.com/fordofeurop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F43FF-040F-4FF6-8F65-2FE2DE2D8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1152</Words>
  <Characters>6912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Ford Motor Company</Company>
  <LinksUpToDate>false</LinksUpToDate>
  <CharactersWithSpaces>8048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Golebiowski, Andrzej (A.)</dc:creator>
  <cp:lastModifiedBy>Golebiowski, Andrzej (A.)</cp:lastModifiedBy>
  <cp:revision>3</cp:revision>
  <dcterms:created xsi:type="dcterms:W3CDTF">2020-09-23T10:24:00Z</dcterms:created>
  <dcterms:modified xsi:type="dcterms:W3CDTF">2020-09-23T12:00:00Z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0x010100F881ACAC261E6A468687C357C9756DBC</vt:lpwstr>
  </property>
</Properties>
</file>