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61AA" w14:textId="32451B5E" w:rsidR="00EB7DB2" w:rsidRPr="00EB7DB2" w:rsidRDefault="00EB7DB2" w:rsidP="00EB7DB2">
      <w:pPr>
        <w:rPr>
          <w:rFonts w:ascii="Arial" w:hAnsi="Arial" w:cs="Arial"/>
          <w:b/>
          <w:bCs/>
          <w:sz w:val="32"/>
          <w:szCs w:val="22"/>
          <w:lang w:val="pl-PL" w:eastAsia="en-US"/>
        </w:rPr>
      </w:pPr>
      <w:bookmarkStart w:id="0" w:name="_Hlk21420256"/>
      <w:r w:rsidRPr="00EB7DB2">
        <w:rPr>
          <w:rFonts w:ascii="Arial" w:hAnsi="Arial" w:cs="Arial"/>
          <w:b/>
          <w:bCs/>
          <w:sz w:val="32"/>
          <w:szCs w:val="22"/>
          <w:lang w:val="pl-PL" w:eastAsia="en-US"/>
        </w:rPr>
        <w:t>Ford</w:t>
      </w:r>
      <w:r w:rsidR="00B64C14">
        <w:rPr>
          <w:rFonts w:ascii="Arial" w:hAnsi="Arial" w:cs="Arial"/>
          <w:b/>
          <w:bCs/>
          <w:sz w:val="32"/>
          <w:szCs w:val="22"/>
          <w:lang w:val="pl-PL" w:eastAsia="en-US"/>
        </w:rPr>
        <w:t xml:space="preserve"> i</w:t>
      </w:r>
      <w:r w:rsidRPr="00EB7DB2">
        <w:rPr>
          <w:rFonts w:ascii="Arial" w:hAnsi="Arial" w:cs="Arial"/>
          <w:b/>
          <w:bCs/>
          <w:sz w:val="32"/>
          <w:szCs w:val="22"/>
          <w:lang w:val="pl-PL" w:eastAsia="en-US"/>
        </w:rPr>
        <w:t xml:space="preserve"> Volkswagen podpisują umowy dotyczące wspólnych projektów</w:t>
      </w:r>
      <w:r>
        <w:rPr>
          <w:rFonts w:ascii="Arial" w:hAnsi="Arial" w:cs="Arial"/>
          <w:b/>
          <w:bCs/>
          <w:sz w:val="32"/>
          <w:szCs w:val="22"/>
          <w:lang w:val="pl-PL" w:eastAsia="en-US"/>
        </w:rPr>
        <w:t xml:space="preserve"> </w:t>
      </w:r>
      <w:r w:rsidRPr="00EB7DB2">
        <w:rPr>
          <w:rFonts w:ascii="Arial" w:hAnsi="Arial" w:cs="Arial"/>
          <w:b/>
          <w:bCs/>
          <w:sz w:val="32"/>
          <w:szCs w:val="22"/>
          <w:lang w:val="pl-PL" w:eastAsia="en-US"/>
        </w:rPr>
        <w:t>w segmentach pojazdów użytkowych, elektrycznych i autonomicznych</w:t>
      </w:r>
      <w:r w:rsidR="00B64C14">
        <w:rPr>
          <w:rFonts w:ascii="Arial" w:hAnsi="Arial" w:cs="Arial"/>
          <w:b/>
          <w:bCs/>
          <w:sz w:val="32"/>
          <w:szCs w:val="22"/>
          <w:lang w:val="pl-PL" w:eastAsia="en-US"/>
        </w:rPr>
        <w:t>.</w:t>
      </w:r>
    </w:p>
    <w:p w14:paraId="3A32A4E7" w14:textId="77777777" w:rsidR="00EB7DB2" w:rsidRPr="00EB7DB2" w:rsidRDefault="00EB7DB2" w:rsidP="00EB7DB2">
      <w:pPr>
        <w:rPr>
          <w:rFonts w:ascii="Arial" w:hAnsi="Arial" w:cs="Arial"/>
          <w:bCs/>
          <w:color w:val="333333"/>
          <w:sz w:val="32"/>
          <w:szCs w:val="22"/>
          <w:lang w:val="pl-PL" w:eastAsia="en-US"/>
        </w:rPr>
      </w:pPr>
    </w:p>
    <w:p w14:paraId="43ED0C35" w14:textId="2037B52D" w:rsidR="00EB7DB2" w:rsidRPr="00EB7DB2" w:rsidRDefault="00EB7DB2" w:rsidP="00EB7DB2">
      <w:pPr>
        <w:numPr>
          <w:ilvl w:val="0"/>
          <w:numId w:val="23"/>
        </w:numPr>
        <w:spacing w:after="120"/>
        <w:rPr>
          <w:rFonts w:ascii="Arial" w:hAnsi="Arial" w:cs="Arial"/>
          <w:sz w:val="22"/>
          <w:szCs w:val="22"/>
          <w:lang w:val="pl-PL" w:eastAsia="en-US"/>
        </w:rPr>
      </w:pPr>
      <w:bookmarkStart w:id="1" w:name="date"/>
      <w:bookmarkEnd w:id="1"/>
      <w:r w:rsidRPr="00EB7DB2">
        <w:rPr>
          <w:rFonts w:ascii="Arial" w:hAnsi="Arial" w:cs="Arial"/>
          <w:sz w:val="22"/>
          <w:szCs w:val="22"/>
          <w:lang w:val="pl-PL" w:eastAsia="en-US"/>
        </w:rPr>
        <w:t xml:space="preserve">Przyszła współpraca przewiduje wprowadzenie modeli dostawczych - miejskiej furgonetki, przygotowanej przez Volkswagen Samochody Dostawcze i jednotonowej furgonetki zaprojektowanej przez Forda, a także od roku 2022 modelu pick-upa średniej wielkości, zbudowanego na platformie Forda </w:t>
      </w:r>
      <w:proofErr w:type="spellStart"/>
      <w:r w:rsidRPr="00EB7DB2">
        <w:rPr>
          <w:rFonts w:ascii="Arial" w:hAnsi="Arial" w:cs="Arial"/>
          <w:sz w:val="22"/>
          <w:szCs w:val="22"/>
          <w:lang w:val="pl-PL" w:eastAsia="en-US"/>
        </w:rPr>
        <w:t>Rangera</w:t>
      </w:r>
      <w:proofErr w:type="spellEnd"/>
      <w:r w:rsidRPr="00EB7DB2">
        <w:rPr>
          <w:rFonts w:ascii="Arial" w:hAnsi="Arial" w:cs="Arial"/>
          <w:sz w:val="22"/>
          <w:szCs w:val="22"/>
          <w:lang w:val="pl-PL" w:eastAsia="en-US"/>
        </w:rPr>
        <w:t>.</w:t>
      </w:r>
    </w:p>
    <w:p w14:paraId="77FA225F" w14:textId="142E3287" w:rsidR="00EB7DB2" w:rsidRPr="00EB7DB2" w:rsidRDefault="00EB7DB2" w:rsidP="00EB7DB2">
      <w:pPr>
        <w:numPr>
          <w:ilvl w:val="0"/>
          <w:numId w:val="23"/>
        </w:numPr>
        <w:spacing w:after="120"/>
        <w:rPr>
          <w:rFonts w:ascii="Arial" w:hAnsi="Arial" w:cs="Arial"/>
          <w:sz w:val="22"/>
          <w:szCs w:val="22"/>
          <w:lang w:val="pl-PL" w:eastAsia="en-US"/>
        </w:rPr>
      </w:pPr>
      <w:r w:rsidRPr="00EB7DB2">
        <w:rPr>
          <w:rFonts w:ascii="Arial" w:hAnsi="Arial" w:cs="Arial"/>
          <w:sz w:val="22"/>
          <w:szCs w:val="22"/>
          <w:lang w:val="pl-PL" w:eastAsia="en-US"/>
        </w:rPr>
        <w:t>Firmy oczekują, że podczas pełnego cyklu życia produktów powstanie do</w:t>
      </w:r>
      <w:r w:rsidRPr="00EB7DB2">
        <w:rPr>
          <w:rFonts w:ascii="Arial" w:hAnsi="Arial" w:cs="Arial"/>
          <w:sz w:val="22"/>
          <w:szCs w:val="22"/>
          <w:lang w:val="pl-PL" w:eastAsia="en-US"/>
        </w:rPr>
        <w:br/>
        <w:t>8 milionów egzemplarzy trzech modeli pojazdów użytkowych, których dotyczy współpraca handlowa</w:t>
      </w:r>
      <w:r w:rsidR="00B64C14">
        <w:rPr>
          <w:rFonts w:ascii="Arial" w:hAnsi="Arial" w:cs="Arial"/>
          <w:sz w:val="22"/>
          <w:szCs w:val="22"/>
          <w:lang w:val="pl-PL" w:eastAsia="en-US"/>
        </w:rPr>
        <w:t>.</w:t>
      </w:r>
    </w:p>
    <w:p w14:paraId="52057D8A" w14:textId="4B551AD7" w:rsidR="00EB7DB2" w:rsidRPr="00EB7DB2" w:rsidRDefault="00EB7DB2" w:rsidP="00EB7DB2">
      <w:pPr>
        <w:numPr>
          <w:ilvl w:val="0"/>
          <w:numId w:val="23"/>
        </w:numPr>
        <w:spacing w:after="120"/>
        <w:rPr>
          <w:rFonts w:ascii="Arial" w:hAnsi="Arial" w:cs="Arial"/>
          <w:sz w:val="22"/>
          <w:szCs w:val="22"/>
          <w:lang w:val="pl-PL" w:eastAsia="en-US"/>
        </w:rPr>
      </w:pPr>
      <w:r w:rsidRPr="00EB7DB2">
        <w:rPr>
          <w:rFonts w:ascii="Arial" w:hAnsi="Arial" w:cs="Arial"/>
          <w:color w:val="000000"/>
          <w:sz w:val="22"/>
          <w:szCs w:val="22"/>
          <w:lang w:val="pl-PL" w:eastAsia="en-US"/>
        </w:rPr>
        <w:t>Ford od 2023 roku wprowadzi na europejski rynek nowy model elektryczny, bazujący na platformie modułowej napędu elektrycznego Volkswagena; planowana jest wieloletnia produkcja do ponad 600 000 egzemplarzy</w:t>
      </w:r>
      <w:r w:rsidR="00B64C14">
        <w:rPr>
          <w:rFonts w:ascii="Arial" w:hAnsi="Arial" w:cs="Arial"/>
          <w:color w:val="000000"/>
          <w:sz w:val="22"/>
          <w:szCs w:val="22"/>
          <w:lang w:val="pl-PL" w:eastAsia="en-US"/>
        </w:rPr>
        <w:t>.</w:t>
      </w:r>
    </w:p>
    <w:p w14:paraId="37ADE7AE" w14:textId="1AF393FB" w:rsidR="00EB7DB2" w:rsidRPr="00EB7DB2" w:rsidRDefault="00EB7DB2" w:rsidP="00EB7DB2">
      <w:pPr>
        <w:numPr>
          <w:ilvl w:val="0"/>
          <w:numId w:val="23"/>
        </w:numPr>
        <w:spacing w:after="120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EB7DB2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Dzięki ubiegłotygodniowej inwestycji Volkswagena w spółkę </w:t>
      </w:r>
      <w:proofErr w:type="spellStart"/>
      <w:r w:rsidRPr="00EB7DB2">
        <w:rPr>
          <w:rFonts w:ascii="Arial" w:hAnsi="Arial" w:cs="Arial"/>
          <w:color w:val="000000"/>
          <w:sz w:val="22"/>
          <w:szCs w:val="22"/>
          <w:lang w:val="pl-PL" w:eastAsia="en-US"/>
        </w:rPr>
        <w:t>Argo</w:t>
      </w:r>
      <w:proofErr w:type="spellEnd"/>
      <w:r w:rsidRPr="00EB7DB2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 AI, Ford i Volkswagen skorzystają na kooperacji, opracowując niezależnie pojazdy autonomiczne w oparciu o innowacyjną technologię autonomii </w:t>
      </w:r>
      <w:proofErr w:type="spellStart"/>
      <w:r w:rsidRPr="00EB7DB2">
        <w:rPr>
          <w:rFonts w:ascii="Arial" w:hAnsi="Arial" w:cs="Arial"/>
          <w:color w:val="000000"/>
          <w:sz w:val="22"/>
          <w:szCs w:val="22"/>
          <w:lang w:val="pl-PL" w:eastAsia="en-US"/>
        </w:rPr>
        <w:t>Argo</w:t>
      </w:r>
      <w:proofErr w:type="spellEnd"/>
      <w:r w:rsidRPr="00EB7DB2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 AI</w:t>
      </w:r>
      <w:r w:rsidR="00B64C14">
        <w:rPr>
          <w:rFonts w:ascii="Arial" w:hAnsi="Arial" w:cs="Arial"/>
          <w:color w:val="000000"/>
          <w:sz w:val="22"/>
          <w:szCs w:val="22"/>
          <w:lang w:val="pl-PL" w:eastAsia="en-US"/>
        </w:rPr>
        <w:t>.</w:t>
      </w:r>
    </w:p>
    <w:p w14:paraId="34FA4AF0" w14:textId="101E09DD" w:rsidR="00EB7DB2" w:rsidRPr="00EB7DB2" w:rsidRDefault="00EB7DB2" w:rsidP="00AA70E4">
      <w:pPr>
        <w:numPr>
          <w:ilvl w:val="0"/>
          <w:numId w:val="23"/>
        </w:numPr>
        <w:rPr>
          <w:rFonts w:ascii="Arial" w:hAnsi="Arial" w:cs="Arial"/>
          <w:sz w:val="18"/>
          <w:szCs w:val="22"/>
          <w:lang w:val="pl-PL" w:eastAsia="en-US"/>
        </w:rPr>
      </w:pPr>
      <w:r w:rsidRPr="00EB7DB2">
        <w:rPr>
          <w:rFonts w:ascii="Arial" w:hAnsi="Arial" w:cs="Arial"/>
          <w:sz w:val="22"/>
          <w:szCs w:val="22"/>
          <w:lang w:val="pl-PL" w:eastAsia="en-US"/>
        </w:rPr>
        <w:t>Współpraca nie przewiduje wprowadzenia udziałów wzajemnych w kapitale obu firm, oczekuje się, że przyniesie znaczną poprawę wydajności obu firm</w:t>
      </w:r>
      <w:r w:rsidR="00B64C14" w:rsidRPr="00B64C14">
        <w:rPr>
          <w:rFonts w:ascii="Arial" w:hAnsi="Arial" w:cs="Arial"/>
          <w:sz w:val="22"/>
          <w:szCs w:val="22"/>
          <w:lang w:val="pl-PL" w:eastAsia="en-US"/>
        </w:rPr>
        <w:t>.</w:t>
      </w:r>
    </w:p>
    <w:p w14:paraId="01199F53" w14:textId="77777777" w:rsidR="00EB7DB2" w:rsidRPr="00EB7DB2" w:rsidRDefault="00EB7DB2" w:rsidP="00EB7DB2">
      <w:pPr>
        <w:rPr>
          <w:rFonts w:ascii="Arial" w:hAnsi="Arial" w:cs="Arial"/>
          <w:sz w:val="22"/>
          <w:szCs w:val="22"/>
          <w:lang w:val="pl-PL" w:eastAsia="en-US"/>
        </w:rPr>
      </w:pPr>
    </w:p>
    <w:p w14:paraId="4F01E73A" w14:textId="4D289389" w:rsidR="00EB7DB2" w:rsidRPr="00EB7DB2" w:rsidRDefault="00B64C14" w:rsidP="00EB7DB2">
      <w:pPr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b/>
          <w:sz w:val="22"/>
          <w:szCs w:val="22"/>
          <w:lang w:val="pl-PL" w:eastAsia="en-US"/>
        </w:rPr>
        <w:t xml:space="preserve">WARSZAWA, </w:t>
      </w:r>
      <w:r w:rsidR="00EB7DB2" w:rsidRPr="00EB7DB2">
        <w:rPr>
          <w:rFonts w:ascii="Arial" w:hAnsi="Arial" w:cs="Arial"/>
          <w:b/>
          <w:sz w:val="22"/>
          <w:szCs w:val="22"/>
          <w:lang w:val="pl-PL" w:eastAsia="en-US"/>
        </w:rPr>
        <w:t>10 czerwca 2020 r</w:t>
      </w:r>
      <w:r>
        <w:rPr>
          <w:rFonts w:ascii="Arial" w:hAnsi="Arial" w:cs="Arial"/>
          <w:b/>
          <w:sz w:val="22"/>
          <w:szCs w:val="22"/>
          <w:lang w:val="pl-PL" w:eastAsia="en-US"/>
        </w:rPr>
        <w:t>oku</w:t>
      </w:r>
      <w:r w:rsidR="00EB7DB2" w:rsidRPr="00EB7DB2">
        <w:rPr>
          <w:rFonts w:ascii="Arial" w:hAnsi="Arial" w:cs="Arial"/>
          <w:sz w:val="22"/>
          <w:szCs w:val="22"/>
          <w:lang w:val="pl-PL" w:eastAsia="en-US"/>
        </w:rPr>
        <w:t xml:space="preserve"> – Ford Motor Company i Volkswagen AG podpisały dziś umowy, dzięki którym spodziewają się zaspokoić szybko zmieniające się potrzeby swoich klientów w Europie i innych regionach. Umowy zakładają wykorzystanie uzupełniających się zasobów obu firm w segmentach średnich samochodów dostawczych i komercyjnych pojazdów elektrycznych.</w:t>
      </w:r>
    </w:p>
    <w:p w14:paraId="17107F21" w14:textId="77777777" w:rsidR="00EB7DB2" w:rsidRPr="00EB7DB2" w:rsidRDefault="00EB7DB2" w:rsidP="00EB7DB2">
      <w:pPr>
        <w:rPr>
          <w:rFonts w:ascii="Arial" w:hAnsi="Arial" w:cs="Arial"/>
          <w:sz w:val="22"/>
          <w:szCs w:val="22"/>
          <w:lang w:val="pl-PL" w:eastAsia="en-US"/>
        </w:rPr>
      </w:pPr>
    </w:p>
    <w:p w14:paraId="6EE9D8DF" w14:textId="77777777" w:rsidR="00EB7DB2" w:rsidRPr="00EB7DB2" w:rsidRDefault="00EB7DB2" w:rsidP="00EB7DB2">
      <w:pPr>
        <w:rPr>
          <w:rFonts w:ascii="Arial" w:hAnsi="Arial" w:cs="Arial"/>
          <w:sz w:val="22"/>
          <w:szCs w:val="22"/>
          <w:lang w:val="pl-PL" w:eastAsia="en-US"/>
        </w:rPr>
      </w:pPr>
      <w:r w:rsidRPr="00EB7DB2">
        <w:rPr>
          <w:rFonts w:ascii="Arial" w:hAnsi="Arial" w:cs="Arial"/>
          <w:sz w:val="22"/>
          <w:szCs w:val="22"/>
          <w:lang w:val="pl-PL" w:eastAsia="en-US"/>
        </w:rPr>
        <w:t>Plany współpracy zostały po raz pierwszy ogłoszone przez Forda i Volkswagena w lipcu ubiegłego roku.</w:t>
      </w:r>
    </w:p>
    <w:p w14:paraId="1C31D295" w14:textId="77777777" w:rsidR="00EB7DB2" w:rsidRPr="00EB7DB2" w:rsidRDefault="00EB7DB2" w:rsidP="00EB7DB2">
      <w:pPr>
        <w:rPr>
          <w:rFonts w:ascii="Arial" w:hAnsi="Arial" w:cs="Arial"/>
          <w:sz w:val="22"/>
          <w:szCs w:val="22"/>
          <w:lang w:val="pl-PL" w:eastAsia="en-US"/>
        </w:rPr>
      </w:pPr>
    </w:p>
    <w:p w14:paraId="3E686370" w14:textId="77777777" w:rsidR="00EB7DB2" w:rsidRPr="00EB7DB2" w:rsidRDefault="00EB7DB2" w:rsidP="00EB7DB2">
      <w:pPr>
        <w:rPr>
          <w:rFonts w:ascii="Arial" w:hAnsi="Arial" w:cs="Arial"/>
          <w:sz w:val="22"/>
          <w:szCs w:val="22"/>
          <w:lang w:val="pl-PL" w:eastAsia="en-US"/>
        </w:rPr>
      </w:pPr>
      <w:r w:rsidRPr="00EB7DB2">
        <w:rPr>
          <w:rFonts w:ascii="Arial" w:hAnsi="Arial" w:cs="Arial"/>
          <w:sz w:val="22"/>
          <w:szCs w:val="22"/>
          <w:lang w:val="pl-PL" w:eastAsia="en-US"/>
        </w:rPr>
        <w:t>Koncerny oczekują, że sojusz wpłynie na poprawę oceny jakości produktów wśród obecnych i przyszłych klientów, czemu posłuży szybsze wprowadzanie innowacji w ofercie pojazdów, korzystanie z nowych technologii, zapewnianie lepszej funkcjonalności i oferowanie większej liczby modeli.  Sygnatariusze umowy przewidują, że stały wzrost zapotrzebowania światowego przemysłu na pojazdy użytkowe i pojazdy elektryczne o wysokich osiągach, wpłynie na wzrost wartości produktów obu firm.</w:t>
      </w:r>
    </w:p>
    <w:p w14:paraId="45BB9A33" w14:textId="77777777" w:rsidR="00EB7DB2" w:rsidRPr="00EB7DB2" w:rsidRDefault="00EB7DB2" w:rsidP="00EB7DB2">
      <w:pPr>
        <w:rPr>
          <w:rFonts w:ascii="Arial" w:hAnsi="Arial" w:cs="Arial"/>
          <w:sz w:val="22"/>
          <w:szCs w:val="22"/>
          <w:lang w:val="pl-PL" w:eastAsia="en-US"/>
        </w:rPr>
      </w:pPr>
    </w:p>
    <w:p w14:paraId="4917808D" w14:textId="77777777" w:rsidR="00EB7DB2" w:rsidRPr="00EB7DB2" w:rsidRDefault="00EB7DB2" w:rsidP="00EB7DB2">
      <w:pPr>
        <w:rPr>
          <w:rFonts w:ascii="Arial" w:hAnsi="Arial" w:cs="Arial"/>
          <w:sz w:val="22"/>
          <w:szCs w:val="22"/>
          <w:lang w:val="pl-PL" w:eastAsia="en-US"/>
        </w:rPr>
      </w:pPr>
      <w:r w:rsidRPr="00EB7DB2">
        <w:rPr>
          <w:rFonts w:ascii="Arial" w:hAnsi="Arial" w:cs="Arial"/>
          <w:sz w:val="22"/>
          <w:szCs w:val="22"/>
          <w:lang w:val="pl-PL" w:eastAsia="en-US"/>
        </w:rPr>
        <w:t>Sojusz zakłada:</w:t>
      </w:r>
    </w:p>
    <w:p w14:paraId="25AB7BE3" w14:textId="77777777" w:rsidR="00EB7DB2" w:rsidRPr="00EB7DB2" w:rsidRDefault="00EB7DB2" w:rsidP="00EB7DB2">
      <w:pPr>
        <w:rPr>
          <w:rFonts w:ascii="Arial" w:hAnsi="Arial" w:cs="Arial"/>
          <w:sz w:val="22"/>
          <w:szCs w:val="22"/>
          <w:lang w:val="pl-PL" w:eastAsia="en-US"/>
        </w:rPr>
      </w:pPr>
    </w:p>
    <w:p w14:paraId="3EBC8510" w14:textId="77777777" w:rsidR="00EB7DB2" w:rsidRPr="00EB7DB2" w:rsidRDefault="00EB7DB2" w:rsidP="00EB7DB2">
      <w:pPr>
        <w:numPr>
          <w:ilvl w:val="0"/>
          <w:numId w:val="24"/>
        </w:numPr>
        <w:spacing w:after="120"/>
        <w:ind w:left="778"/>
        <w:rPr>
          <w:rFonts w:ascii="Arial" w:hAnsi="Arial" w:cs="Arial"/>
          <w:sz w:val="22"/>
          <w:szCs w:val="22"/>
          <w:lang w:val="pl-PL" w:eastAsia="en-US"/>
        </w:rPr>
      </w:pPr>
      <w:r w:rsidRPr="00EB7DB2">
        <w:rPr>
          <w:rFonts w:ascii="Arial" w:hAnsi="Arial" w:cs="Arial"/>
          <w:sz w:val="22"/>
          <w:szCs w:val="22"/>
          <w:lang w:val="pl-PL" w:eastAsia="en-US"/>
        </w:rPr>
        <w:t xml:space="preserve">Wprowadzenie średniej wielkości pick-upa, opracowanego i zbudowanego przez Forda, który od 2022 roku będzie sprzedawany przez Volkswagena w gamie Volkswagen Samochody Dostawcze jako </w:t>
      </w:r>
      <w:proofErr w:type="spellStart"/>
      <w:r w:rsidRPr="00EB7DB2">
        <w:rPr>
          <w:rFonts w:ascii="Arial" w:hAnsi="Arial" w:cs="Arial"/>
          <w:sz w:val="22"/>
          <w:szCs w:val="22"/>
          <w:lang w:val="pl-PL" w:eastAsia="en-US"/>
        </w:rPr>
        <w:t>Amarok</w:t>
      </w:r>
      <w:proofErr w:type="spellEnd"/>
      <w:r w:rsidRPr="00EB7DB2">
        <w:rPr>
          <w:rFonts w:ascii="Arial" w:hAnsi="Arial" w:cs="Arial"/>
          <w:sz w:val="22"/>
          <w:szCs w:val="22"/>
          <w:lang w:val="pl-PL" w:eastAsia="en-US"/>
        </w:rPr>
        <w:t xml:space="preserve"> </w:t>
      </w:r>
    </w:p>
    <w:p w14:paraId="6149893B" w14:textId="6068F27E" w:rsidR="00EB7DB2" w:rsidRPr="00EB7DB2" w:rsidRDefault="00EB7DB2" w:rsidP="00EB7DB2">
      <w:pPr>
        <w:numPr>
          <w:ilvl w:val="0"/>
          <w:numId w:val="24"/>
        </w:numPr>
        <w:spacing w:after="120"/>
        <w:ind w:left="778"/>
        <w:rPr>
          <w:rFonts w:ascii="Arial" w:hAnsi="Arial" w:cs="Arial"/>
          <w:sz w:val="22"/>
          <w:szCs w:val="22"/>
          <w:lang w:val="pl-PL" w:eastAsia="en-US"/>
        </w:rPr>
      </w:pPr>
      <w:r w:rsidRPr="00EB7DB2">
        <w:rPr>
          <w:rFonts w:ascii="Arial" w:hAnsi="Arial" w:cs="Arial"/>
          <w:sz w:val="22"/>
          <w:szCs w:val="22"/>
          <w:lang w:val="pl-PL" w:eastAsia="en-US"/>
        </w:rPr>
        <w:lastRenderedPageBreak/>
        <w:t xml:space="preserve">Wzmocnienie pozycji obu firm na rynku pojazdów użytkowych już od 2021 r. poprzez wprowadzenie miejskiego samochodu dostawczego opartego na najnowszym modelu </w:t>
      </w:r>
      <w:proofErr w:type="spellStart"/>
      <w:r w:rsidRPr="00EB7DB2">
        <w:rPr>
          <w:rFonts w:ascii="Arial" w:hAnsi="Arial" w:cs="Arial"/>
          <w:sz w:val="22"/>
          <w:szCs w:val="22"/>
          <w:lang w:val="pl-PL" w:eastAsia="en-US"/>
        </w:rPr>
        <w:t>Caddy</w:t>
      </w:r>
      <w:proofErr w:type="spellEnd"/>
      <w:r w:rsidRPr="00EB7DB2">
        <w:rPr>
          <w:rFonts w:ascii="Arial" w:hAnsi="Arial" w:cs="Arial"/>
          <w:sz w:val="22"/>
          <w:szCs w:val="22"/>
          <w:lang w:val="pl-PL" w:eastAsia="en-US"/>
        </w:rPr>
        <w:t xml:space="preserve">, opracowanego i zbudowanego przez Volkswagen Samochody Dostawcze, a także poprzez wprowadzenie jednotonowego furgonu dostawczego, stworzonego przez Forda; </w:t>
      </w:r>
    </w:p>
    <w:p w14:paraId="5D229524" w14:textId="6B73D08B" w:rsidR="00EB7DB2" w:rsidRPr="00EB7DB2" w:rsidRDefault="00B64C14" w:rsidP="00EB7DB2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>D</w:t>
      </w:r>
      <w:r w:rsidR="00EB7DB2" w:rsidRPr="00EB7DB2">
        <w:rPr>
          <w:rFonts w:ascii="Arial" w:hAnsi="Arial" w:cs="Arial"/>
          <w:sz w:val="22"/>
          <w:szCs w:val="22"/>
          <w:lang w:val="pl-PL" w:eastAsia="en-US"/>
        </w:rPr>
        <w:t xml:space="preserve">o roku 2023 zwiększenie zróżnicowania oraz poszerzenie oferty pojazdów elektrycznych i zeroemisyjnych Forda w Europie, poprzez wprowadzenie modelu opracowanego na platformie Modular </w:t>
      </w:r>
      <w:proofErr w:type="spellStart"/>
      <w:r w:rsidR="00EB7DB2" w:rsidRPr="00EB7DB2">
        <w:rPr>
          <w:rFonts w:ascii="Arial" w:hAnsi="Arial" w:cs="Arial"/>
          <w:sz w:val="22"/>
          <w:szCs w:val="22"/>
          <w:lang w:val="pl-PL" w:eastAsia="en-US"/>
        </w:rPr>
        <w:t>Electric</w:t>
      </w:r>
      <w:proofErr w:type="spellEnd"/>
      <w:r w:rsidR="00EB7DB2" w:rsidRPr="00EB7DB2">
        <w:rPr>
          <w:rFonts w:ascii="Arial" w:hAnsi="Arial" w:cs="Arial"/>
          <w:sz w:val="22"/>
          <w:szCs w:val="22"/>
          <w:lang w:val="pl-PL" w:eastAsia="en-US"/>
        </w:rPr>
        <w:t xml:space="preserve"> Drive lub MEB Volkswagena.</w:t>
      </w:r>
    </w:p>
    <w:p w14:paraId="12C077D3" w14:textId="77777777" w:rsidR="00EB7DB2" w:rsidRPr="00EB7DB2" w:rsidRDefault="00EB7DB2" w:rsidP="00EB7DB2">
      <w:pPr>
        <w:rPr>
          <w:rFonts w:ascii="Arial" w:hAnsi="Arial" w:cs="Arial"/>
          <w:sz w:val="22"/>
          <w:szCs w:val="22"/>
          <w:lang w:val="pl-PL" w:eastAsia="en-US"/>
        </w:rPr>
      </w:pPr>
    </w:p>
    <w:p w14:paraId="7CC182C9" w14:textId="551451D1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  <w:bookmarkStart w:id="2" w:name="_Hlk42257081"/>
      <w:bookmarkEnd w:id="2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Firmy oczekują, że podczas pełnego cyklu życia produktów powstanie do 8 milionów egzemplarzy średnich pick-upów i obu samochodów dostawczych, których dotyczy współpraca.</w:t>
      </w:r>
    </w:p>
    <w:p w14:paraId="26C34E82" w14:textId="77777777" w:rsidR="00EB7DB2" w:rsidRPr="00EB7DB2" w:rsidRDefault="00EB7DB2" w:rsidP="00EB7DB2">
      <w:pPr>
        <w:rPr>
          <w:rFonts w:ascii="Arial" w:hAnsi="Arial" w:cs="Arial"/>
          <w:sz w:val="22"/>
          <w:szCs w:val="22"/>
          <w:lang w:val="pl-PL" w:eastAsia="en-US"/>
        </w:rPr>
      </w:pPr>
    </w:p>
    <w:p w14:paraId="2DA7A3E0" w14:textId="1BFCA62B" w:rsidR="00EB7DB2" w:rsidRPr="00EB7DB2" w:rsidRDefault="00EB7DB2" w:rsidP="00EB7DB2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EB7DB2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– W świetle pandemii COVID-19 i jej skutków dla światowej gospodarki, bardziej niż kiedykolwiek konieczne jest zawiązywanie odpornych sojuszy między silnymi firmami – powiedział </w:t>
      </w:r>
      <w:r w:rsidR="00B64C14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prezes zarządu Grupy</w:t>
      </w:r>
      <w:r w:rsidRPr="00EB7DB2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 Volkswagen dr Herbert </w:t>
      </w:r>
      <w:proofErr w:type="spellStart"/>
      <w:r w:rsidRPr="00EB7DB2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Diess</w:t>
      </w:r>
      <w:proofErr w:type="spellEnd"/>
      <w:r w:rsidRPr="00EB7DB2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.  – Współpraca skutecznie obniży koszty prac rozwojowych, umożliwiając szerszą dystrybucję pojazdów elektrycznych i dostawczych na świecie, a także wzmocni pozycję obu firm.</w:t>
      </w:r>
    </w:p>
    <w:p w14:paraId="13468944" w14:textId="77777777" w:rsidR="00EB7DB2" w:rsidRPr="00EB7DB2" w:rsidRDefault="00EB7DB2" w:rsidP="00EB7DB2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140CB4B9" w14:textId="27A34773" w:rsidR="00EB7DB2" w:rsidRPr="00EB7DB2" w:rsidRDefault="00EB7DB2" w:rsidP="00EB7DB2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EB7DB2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– Sojusz pojawia się w czasach ogromnego entuzjazmu, towarzyszące</w:t>
      </w:r>
      <w:r w:rsidR="009146E6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m</w:t>
      </w:r>
      <w:r w:rsidRPr="00EB7DB2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u ekspansji coraz bardziej inteligentnych, skomunikowanych pojazdów w coraz bardziej inteligentnym świecie – powiedział dyrektor generalny Ford</w:t>
      </w:r>
      <w:r w:rsidR="009146E6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 M</w:t>
      </w:r>
      <w:r w:rsidR="0072228C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ot</w:t>
      </w:r>
      <w:bookmarkStart w:id="3" w:name="_GoBack"/>
      <w:bookmarkEnd w:id="3"/>
      <w:r w:rsidR="009146E6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or Company </w:t>
      </w:r>
      <w:r w:rsidRPr="00EB7DB2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Jim Hackett.  – Stwarza to ogromną szansę na wprowadzanie innowacji i rozwiązanie wielu światowych wyzwań transportowych oraz zapewnienie wyjątkowych korzyści klientom – nawet jeśli firmy staną przed większym wyborem, w jaki sposób wykorzystywać swoje pieniądze.</w:t>
      </w:r>
    </w:p>
    <w:p w14:paraId="467DC777" w14:textId="77777777" w:rsidR="00EB7DB2" w:rsidRPr="00EB7DB2" w:rsidRDefault="00EB7DB2" w:rsidP="00EB7DB2">
      <w:pPr>
        <w:rPr>
          <w:rFonts w:ascii="Arial" w:hAnsi="Arial" w:cs="Arial"/>
          <w:sz w:val="22"/>
          <w:szCs w:val="22"/>
          <w:lang w:val="pl-PL" w:eastAsia="en-US"/>
        </w:rPr>
      </w:pPr>
    </w:p>
    <w:p w14:paraId="625A0B27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Zarówno Ford, jak i Volkswagen wyrobiły sobie doskonałą renomę jako producenci pick-upów i samochodów dostawczych, oferując takie popularne modele, jak Ford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Ranger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 i Ford Transit, a także Volkswagen Transporter,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Crafter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,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Caddy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 i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Amarok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336AB8BA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203D7E15" w14:textId="13EF8EE6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– Pojazdy dostawcze są dziś podstawą oferty Forda, to obszar, w którym oczekujemy wzmocnienia działań i rozwoju w segmentach, które obejmie współpraca z Volkswagenem. Zapewni to obu koncernom znaczące korzyści finansowe na etapie rozwojowym i produkcyjnym – powiedział Jim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Farley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, dyrektor operacyjny Ford</w:t>
      </w:r>
      <w:r w:rsidR="009146E6">
        <w:rPr>
          <w:rFonts w:ascii="Arial" w:eastAsia="Calibri" w:hAnsi="Arial" w:cs="Arial"/>
          <w:sz w:val="22"/>
          <w:szCs w:val="22"/>
          <w:lang w:val="pl-PL" w:eastAsia="en-US"/>
        </w:rPr>
        <w:t xml:space="preserve"> Motor Company</w:t>
      </w: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.  – Ford samodzielnie wprowadzi w ciągu najbliższych 24 miesięcy wersje elektryczne Transita i F-150 dla klientów komercyjnych, którzy coraz bardziej potrzebują modeli zeroemisyjnych o wysokich osiągach, skomunikowanych z siecią, przekazujących dane, wyposażonych w systemy sztucznej inteligencji.</w:t>
      </w:r>
    </w:p>
    <w:p w14:paraId="721A9C2E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01E68587" w14:textId="5861B59B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– Współpraca z Fordem jest kluczowym elementem naszej strategii GRIP 2025+ i częścią obecnej transformacji Vol</w:t>
      </w:r>
      <w:r>
        <w:rPr>
          <w:rFonts w:ascii="Arial" w:eastAsia="Calibri" w:hAnsi="Arial" w:cs="Arial"/>
          <w:sz w:val="22"/>
          <w:szCs w:val="22"/>
          <w:lang w:val="pl-PL" w:eastAsia="en-US"/>
        </w:rPr>
        <w:t>ks</w:t>
      </w: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wagen Samochody Dostawcze – powiedział Thomas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Sedran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, prezes zarządu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Volkswagen Samochody Dostawcze</w:t>
      </w: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.  – Długoterminowa współpraca z Fordem umocni naszą bardzo dobrą pozycję w segmencie lekkich samochodów dostawczych, szczególnie na głównych rynkach europejskich i jest dowodem, że sukcesywnie – krok po kroku – realizujemy nasze plany.</w:t>
      </w:r>
    </w:p>
    <w:p w14:paraId="039D466B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43A31718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Wykorzystanie w europejskiej gamie Forda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volkswagenowskiej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 platformy MEB będzie kolejnym kamieniem węgielnym strategii Volkswagena, zakładającej upowszechnianie pojazdów elektrycznych i dalszym krokiem obu firm w stronę realizacji zobowiązań porozumienia </w:t>
      </w: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lastRenderedPageBreak/>
        <w:t>paryskiego z 2015 r.  Volkswagen i Ford planują analizę dodatkowych dróg współpracy w zakresie rozwijania pojazdów elektrycznych.</w:t>
      </w:r>
    </w:p>
    <w:p w14:paraId="62B9C23C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0B5D5024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Ford liczy na wprowadzenie w ciągu kilku lat – począwszy od roku 2023 – 600 000 pojazdów elektrycznych, korzystających z architektury MEB, którą stworzono dla pojazdów z napędem elektrycznym, z myślą o kompromisie przestrzeni i oszczędności.  Pojazd, który zostanie zaprojektowany i skonstruowany przez Forda w Kolonii-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Merkenich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, będzie kolejnym elementem gamy w pełni elektrycznego Mustanga Mach-E, którego sprzedaż rozpocznie się w roku 2021 r.</w:t>
      </w:r>
    </w:p>
    <w:p w14:paraId="15D82E7A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217BB70B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Ponadto obie firmy we współpracy ze spółką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Argo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 AI stworzą odrębne, nastawione na wysoką produktywność działy zajmujące się pojazdami autonomicznymi, opartymi na technologiach opracowanych przez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Argo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 AI.  W ubiegłym tygodniu Volkswagen zrealizował wcześniej ogłaszany plan inwestycji w spółkę z Pittsburgha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Argo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 AI, w której Ford miał już udziały i partycypował w jej pracach rozwojowych.</w:t>
      </w:r>
    </w:p>
    <w:p w14:paraId="2229E7BB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0AA61E2A" w14:textId="77777777" w:rsidR="009146E6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Niezależne decyzje Volkswagena i Forda o zaangażowaniu inwestycyjnym w prace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Argo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 AI, świadczą o zaawansowaniu technicznym i postępie w rozwoju pojazdów autonomicznych, jakie osiągnęła liderująca tej branży firma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Argo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 AI. Wskazują także, jak sojusze mogą wpływać na przyspieszenie opracowania przełomowych technologii, wymagających zwykle czasu i kapitału.  </w:t>
      </w:r>
    </w:p>
    <w:p w14:paraId="26598655" w14:textId="77777777" w:rsidR="009146E6" w:rsidRDefault="009146E6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3CABB665" w14:textId="21DFEB7B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System jazdy autonomicznej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Argo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 AI jest pierwszym, który uzyskał komercyjne plany wdrożenia w Europie i Stanach Zjednoczonych.  Globalny zasięg Forda i Volkswagena zapewni platformie </w:t>
      </w:r>
      <w:proofErr w:type="spellStart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Argo</w:t>
      </w:r>
      <w:proofErr w:type="spellEnd"/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 xml:space="preserve"> AI największy potencjał ekspansji geograficznej spośród wszystkich znanych systemów jazdy autonomicznej.  Zasięg i skala są ważnymi czynnikami w opracowywaniu solidnego i rentownego systemu jazdy autonomicznej.</w:t>
      </w:r>
    </w:p>
    <w:p w14:paraId="228102C8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4A546E13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  <w:r w:rsidRPr="00EB7DB2">
        <w:rPr>
          <w:rFonts w:ascii="Arial" w:eastAsia="Calibri" w:hAnsi="Arial" w:cs="Arial"/>
          <w:sz w:val="22"/>
          <w:szCs w:val="22"/>
          <w:lang w:val="pl-PL" w:eastAsia="en-US"/>
        </w:rPr>
        <w:t>Umowa Volkswagena i Forda nie przewiduje wprowadzenia udziałów wzajemnych w kapitale obu firm, które pozostaną rynkowymi konkurentami.</w:t>
      </w:r>
    </w:p>
    <w:p w14:paraId="240FAA51" w14:textId="56D78EB6" w:rsid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  <w:bookmarkStart w:id="4" w:name="_Hlk41543913"/>
      <w:bookmarkEnd w:id="4"/>
    </w:p>
    <w:p w14:paraId="268AB296" w14:textId="77777777" w:rsidR="00EB7DB2" w:rsidRPr="00EB7DB2" w:rsidRDefault="00EB7DB2" w:rsidP="00EB7DB2">
      <w:pPr>
        <w:shd w:val="clear" w:color="auto" w:fill="FFFFFF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0805AFFC" w14:textId="77777777" w:rsidR="00EB7DB2" w:rsidRPr="00EB7DB2" w:rsidRDefault="00EB7DB2" w:rsidP="00EB7DB2">
      <w:pPr>
        <w:shd w:val="clear" w:color="auto" w:fill="FFFFFF"/>
        <w:ind w:left="3600" w:firstLine="720"/>
        <w:rPr>
          <w:lang w:val="pl-PL" w:eastAsia="en-US"/>
        </w:rPr>
      </w:pPr>
      <w:r w:rsidRPr="00EB7DB2">
        <w:rPr>
          <w:rFonts w:ascii="Arial" w:hAnsi="Arial" w:cs="Arial"/>
          <w:sz w:val="22"/>
          <w:szCs w:val="22"/>
          <w:lang w:val="pl-PL" w:eastAsia="en-US"/>
        </w:rPr>
        <w:t># # #</w:t>
      </w:r>
    </w:p>
    <w:p w14:paraId="5D3CFFC2" w14:textId="77777777" w:rsidR="00EB7DB2" w:rsidRPr="00EB7DB2" w:rsidRDefault="00EB7DB2" w:rsidP="00EB7DB2">
      <w:pPr>
        <w:shd w:val="clear" w:color="auto" w:fill="FFFFFF"/>
        <w:ind w:left="3600" w:firstLine="720"/>
        <w:rPr>
          <w:rFonts w:ascii="Arial" w:hAnsi="Arial" w:cs="Arial"/>
          <w:sz w:val="22"/>
          <w:szCs w:val="22"/>
          <w:lang w:val="pl-PL" w:eastAsia="en-US"/>
        </w:rPr>
      </w:pPr>
    </w:p>
    <w:p w14:paraId="082C8B93" w14:textId="77777777" w:rsidR="00EB7DB2" w:rsidRPr="00EB7DB2" w:rsidRDefault="00EB7DB2" w:rsidP="00EB7DB2">
      <w:pPr>
        <w:shd w:val="clear" w:color="auto" w:fill="FFFFFF"/>
        <w:ind w:left="3600" w:firstLine="720"/>
        <w:rPr>
          <w:rFonts w:ascii="Arial" w:hAnsi="Arial" w:cs="Arial"/>
          <w:b/>
          <w:bCs/>
          <w:i/>
          <w:color w:val="000000"/>
          <w:sz w:val="22"/>
          <w:szCs w:val="22"/>
          <w:lang w:val="pl-PL" w:eastAsia="en-US"/>
        </w:rPr>
      </w:pPr>
    </w:p>
    <w:p w14:paraId="2FF32E91" w14:textId="77777777" w:rsidR="00EB7DB2" w:rsidRPr="00EB7DB2" w:rsidRDefault="00EB7DB2" w:rsidP="00EB7DB2">
      <w:pPr>
        <w:shd w:val="clear" w:color="auto" w:fill="FFFFFF"/>
        <w:rPr>
          <w:lang w:val="pl-PL" w:eastAsia="en-US"/>
        </w:rPr>
      </w:pPr>
      <w:r w:rsidRPr="00EB7DB2">
        <w:rPr>
          <w:rFonts w:ascii="Arial" w:hAnsi="Arial" w:cs="Arial"/>
          <w:b/>
          <w:bCs/>
          <w:i/>
          <w:color w:val="000000"/>
          <w:szCs w:val="20"/>
          <w:lang w:val="pl-PL" w:eastAsia="en-US"/>
        </w:rPr>
        <w:t>O Ford Motor Company</w:t>
      </w:r>
    </w:p>
    <w:p w14:paraId="1F4E31F1" w14:textId="77777777" w:rsidR="00EB7DB2" w:rsidRPr="00EB7DB2" w:rsidRDefault="00EB7DB2" w:rsidP="00EB7DB2">
      <w:pPr>
        <w:rPr>
          <w:lang w:val="pl-PL" w:eastAsia="en-US"/>
        </w:rPr>
      </w:pPr>
      <w:r w:rsidRPr="00EB7DB2">
        <w:rPr>
          <w:rFonts w:ascii="Arial" w:hAnsi="Arial" w:cs="Arial"/>
          <w:i/>
          <w:iCs/>
          <w:color w:val="201F1E"/>
          <w:szCs w:val="20"/>
          <w:lang w:val="pl-PL" w:eastAsia="en-US"/>
        </w:rPr>
        <w:t xml:space="preserve">Ford Motor Company z centralą w </w:t>
      </w:r>
      <w:proofErr w:type="spellStart"/>
      <w:r w:rsidRPr="00EB7DB2">
        <w:rPr>
          <w:rFonts w:ascii="Arial" w:hAnsi="Arial" w:cs="Arial"/>
          <w:i/>
          <w:iCs/>
          <w:color w:val="201F1E"/>
          <w:szCs w:val="20"/>
          <w:lang w:val="pl-PL" w:eastAsia="en-US"/>
        </w:rPr>
        <w:t>Dearborn</w:t>
      </w:r>
      <w:proofErr w:type="spellEnd"/>
      <w:r w:rsidRPr="00EB7DB2">
        <w:rPr>
          <w:rFonts w:ascii="Arial" w:hAnsi="Arial" w:cs="Arial"/>
          <w:i/>
          <w:iCs/>
          <w:color w:val="201F1E"/>
          <w:szCs w:val="20"/>
          <w:lang w:val="pl-PL" w:eastAsia="en-US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 w:rsidRPr="00EB7DB2">
        <w:rPr>
          <w:rFonts w:ascii="Arial" w:hAnsi="Arial" w:cs="Arial"/>
          <w:i/>
          <w:iCs/>
          <w:color w:val="201F1E"/>
          <w:szCs w:val="20"/>
          <w:lang w:val="pl-PL" w:eastAsia="en-US"/>
        </w:rPr>
        <w:t>Credit</w:t>
      </w:r>
      <w:proofErr w:type="spellEnd"/>
      <w:r w:rsidRPr="00EB7DB2">
        <w:rPr>
          <w:rFonts w:ascii="Arial" w:hAnsi="Arial" w:cs="Arial"/>
          <w:i/>
          <w:iCs/>
          <w:color w:val="201F1E"/>
          <w:szCs w:val="20"/>
          <w:lang w:val="pl-PL" w:eastAsia="en-US"/>
        </w:rPr>
        <w:t xml:space="preserve"> Company. Więcej informacji na temat Forda, produktów firmy oraz oddziału Ford Motor </w:t>
      </w:r>
      <w:proofErr w:type="spellStart"/>
      <w:r w:rsidRPr="00EB7DB2">
        <w:rPr>
          <w:rFonts w:ascii="Arial" w:hAnsi="Arial" w:cs="Arial"/>
          <w:i/>
          <w:iCs/>
          <w:color w:val="201F1E"/>
          <w:szCs w:val="20"/>
          <w:lang w:val="pl-PL" w:eastAsia="en-US"/>
        </w:rPr>
        <w:t>Credit</w:t>
      </w:r>
      <w:proofErr w:type="spellEnd"/>
      <w:r w:rsidRPr="00EB7DB2">
        <w:rPr>
          <w:rFonts w:ascii="Arial" w:hAnsi="Arial" w:cs="Arial"/>
          <w:i/>
          <w:iCs/>
          <w:color w:val="201F1E"/>
          <w:szCs w:val="20"/>
          <w:lang w:val="pl-PL" w:eastAsia="en-US"/>
        </w:rPr>
        <w:t> Company</w:t>
      </w:r>
      <w:r w:rsidRPr="00EB7DB2">
        <w:rPr>
          <w:rFonts w:ascii="Arial" w:hAnsi="Arial" w:cs="Arial"/>
          <w:i/>
          <w:iCs/>
          <w:szCs w:val="20"/>
          <w:lang w:val="pl-PL" w:eastAsia="en-US"/>
        </w:rPr>
        <w:t xml:space="preserve"> na stronie </w:t>
      </w:r>
      <w:hyperlink r:id="rId8">
        <w:r w:rsidRPr="00EB7DB2">
          <w:rPr>
            <w:rFonts w:ascii="Arial" w:hAnsi="Arial" w:cs="Arial"/>
            <w:i/>
            <w:iCs/>
            <w:color w:val="0000FF"/>
            <w:szCs w:val="20"/>
            <w:u w:val="single"/>
            <w:lang w:val="pl-PL" w:eastAsia="en-US"/>
          </w:rPr>
          <w:t>corporate.ford.com</w:t>
        </w:r>
      </w:hyperlink>
      <w:r w:rsidRPr="00EB7DB2">
        <w:rPr>
          <w:rFonts w:ascii="Arial" w:hAnsi="Arial" w:cs="Arial"/>
          <w:i/>
          <w:lang w:val="pl-PL" w:eastAsia="en-US"/>
        </w:rPr>
        <w:t>.</w:t>
      </w:r>
    </w:p>
    <w:p w14:paraId="15DEA60C" w14:textId="77777777" w:rsidR="00EB7DB2" w:rsidRPr="00EB7DB2" w:rsidRDefault="00EB7DB2" w:rsidP="00EB7DB2">
      <w:pPr>
        <w:rPr>
          <w:rFonts w:ascii="Arial" w:hAnsi="Arial" w:cs="Arial"/>
          <w:i/>
          <w:lang w:val="pl-PL" w:eastAsia="en-US"/>
        </w:rPr>
      </w:pPr>
    </w:p>
    <w:p w14:paraId="1994D661" w14:textId="77777777" w:rsidR="00EB7DB2" w:rsidRPr="00EB7DB2" w:rsidRDefault="00EB7DB2" w:rsidP="00EB7DB2">
      <w:pPr>
        <w:rPr>
          <w:rFonts w:ascii="Arial" w:hAnsi="Arial" w:cs="Arial"/>
          <w:b/>
          <w:i/>
          <w:lang w:val="pl-PL" w:eastAsia="en-US"/>
        </w:rPr>
      </w:pPr>
      <w:r w:rsidRPr="00EB7DB2">
        <w:rPr>
          <w:rFonts w:ascii="Arial" w:hAnsi="Arial" w:cs="Arial"/>
          <w:b/>
          <w:i/>
          <w:lang w:val="pl-PL" w:eastAsia="en-US"/>
        </w:rPr>
        <w:t>O Grupie Volkswagen</w:t>
      </w:r>
    </w:p>
    <w:p w14:paraId="7DF10DAB" w14:textId="77777777" w:rsidR="00EB7DB2" w:rsidRPr="00EB7DB2" w:rsidRDefault="00EB7DB2" w:rsidP="00EB7DB2">
      <w:pPr>
        <w:rPr>
          <w:rFonts w:ascii="Arial" w:hAnsi="Arial" w:cs="Arial"/>
          <w:i/>
          <w:lang w:val="pl-PL" w:eastAsia="en-US"/>
        </w:rPr>
      </w:pPr>
      <w:r w:rsidRPr="00EB7DB2">
        <w:rPr>
          <w:rFonts w:ascii="Arial" w:hAnsi="Arial" w:cs="Arial"/>
          <w:i/>
          <w:lang w:val="pl-PL" w:eastAsia="en-US"/>
        </w:rPr>
        <w:t xml:space="preserve">Koncern Volkswagen z siedzibą w Wolfsburgu jest jednym z wiodących na świecie producentów aut i największym producentem samochodów w Europie. Do koncernu należy dwanaście marek z siedmiu krajów europejskich: Volkswagen Samochody Osobowe, Audi, SEAT, ŠKODA, Bentley, Bugatti, Lamborghini, Porsche, </w:t>
      </w:r>
      <w:proofErr w:type="spellStart"/>
      <w:r w:rsidRPr="00EB7DB2">
        <w:rPr>
          <w:rFonts w:ascii="Arial" w:hAnsi="Arial" w:cs="Arial"/>
          <w:i/>
          <w:lang w:val="pl-PL" w:eastAsia="en-US"/>
        </w:rPr>
        <w:t>Ducati</w:t>
      </w:r>
      <w:proofErr w:type="spellEnd"/>
      <w:r w:rsidRPr="00EB7DB2">
        <w:rPr>
          <w:rFonts w:ascii="Arial" w:hAnsi="Arial" w:cs="Arial"/>
          <w:i/>
          <w:lang w:val="pl-PL" w:eastAsia="en-US"/>
        </w:rPr>
        <w:t xml:space="preserve">, Volkswagen Samochody Użytkowe, Scania i MAN. Oferta samochodów osobowych obejmuje zarówno pojazdy małe, jak i luksusowe. Marka </w:t>
      </w:r>
      <w:proofErr w:type="spellStart"/>
      <w:r w:rsidRPr="00EB7DB2">
        <w:rPr>
          <w:rFonts w:ascii="Arial" w:hAnsi="Arial" w:cs="Arial"/>
          <w:i/>
          <w:lang w:val="pl-PL" w:eastAsia="en-US"/>
        </w:rPr>
        <w:t>Ducati</w:t>
      </w:r>
      <w:proofErr w:type="spellEnd"/>
      <w:r w:rsidRPr="00EB7DB2">
        <w:rPr>
          <w:rFonts w:ascii="Arial" w:hAnsi="Arial" w:cs="Arial"/>
          <w:i/>
          <w:lang w:val="pl-PL" w:eastAsia="en-US"/>
        </w:rPr>
        <w:t xml:space="preserve"> oferuje motocykle. W sektorze lekkich i ciężkich pojazdów użytkowych oferta produktów obejmuje m.in. pick-upy, autobusy i ciężarówki. Każdego dnia 671 205 pracowników na całym świecie produkuje średnio 44 567 pojazdów, </w:t>
      </w:r>
      <w:r w:rsidRPr="00EB7DB2">
        <w:rPr>
          <w:rFonts w:ascii="Arial" w:hAnsi="Arial" w:cs="Arial"/>
          <w:i/>
          <w:lang w:val="pl-PL" w:eastAsia="en-US"/>
        </w:rPr>
        <w:lastRenderedPageBreak/>
        <w:t xml:space="preserve">zajmuje się usługami związanymi z pojazdami lub pracuje w innych obszarach działalności. Grupa Volkswagen sprzedaje swoje pojazdy w 153 krajach. </w:t>
      </w:r>
    </w:p>
    <w:p w14:paraId="23A64F6F" w14:textId="77777777" w:rsidR="00EB7DB2" w:rsidRPr="00EB7DB2" w:rsidRDefault="00EB7DB2" w:rsidP="00EB7DB2">
      <w:pPr>
        <w:rPr>
          <w:rFonts w:ascii="Arial" w:hAnsi="Arial" w:cs="Arial"/>
          <w:i/>
          <w:lang w:val="pl-PL" w:eastAsia="en-US"/>
        </w:rPr>
      </w:pPr>
      <w:r w:rsidRPr="00EB7DB2">
        <w:rPr>
          <w:rFonts w:ascii="Arial" w:hAnsi="Arial" w:cs="Arial"/>
          <w:i/>
          <w:lang w:val="pl-PL" w:eastAsia="en-US"/>
        </w:rPr>
        <w:t>W roku 2019 r. Grupa dostarczyła klientom na całym świecie 10,97 mln pojazdów (w 2018: 10,83 mln). Udział w rynku samochodów osobowych na świecie wyniósł 12,9 procent. Przychody ze sprzedaży w 2019 roku wyniosły 252,6 mld euro (w 2018: 235,8 mld euro). Zysk po opodatkowaniu w zakończonym obecnie roku obrotowym wyniósł 14,0 mld euro (w 2018: 12,2 mld euro).</w:t>
      </w:r>
    </w:p>
    <w:p w14:paraId="3E4227F8" w14:textId="77777777" w:rsidR="00EB7DB2" w:rsidRPr="00EB7DB2" w:rsidRDefault="00EB7DB2" w:rsidP="00EB7DB2">
      <w:pPr>
        <w:rPr>
          <w:rFonts w:ascii="Arial" w:hAnsi="Arial" w:cs="Arial"/>
          <w:b/>
          <w:i/>
          <w:lang w:val="pl-PL" w:eastAsia="en-US"/>
        </w:rPr>
      </w:pPr>
    </w:p>
    <w:p w14:paraId="0B043C59" w14:textId="77777777" w:rsidR="00EB7DB2" w:rsidRPr="00EB7DB2" w:rsidRDefault="00EB7DB2" w:rsidP="00EB7DB2">
      <w:pPr>
        <w:rPr>
          <w:rFonts w:ascii="Arial" w:hAnsi="Arial" w:cs="Arial"/>
          <w:b/>
          <w:i/>
          <w:lang w:val="pl-PL" w:eastAsia="en-US"/>
        </w:rPr>
      </w:pPr>
      <w:r w:rsidRPr="00EB7DB2">
        <w:rPr>
          <w:rFonts w:ascii="Arial" w:hAnsi="Arial" w:cs="Arial"/>
          <w:b/>
          <w:i/>
          <w:lang w:val="pl-PL" w:eastAsia="en-US"/>
        </w:rPr>
        <w:t>O marce Volkswagen Samochody Dostawcze</w:t>
      </w:r>
    </w:p>
    <w:p w14:paraId="3C8BE159" w14:textId="77777777" w:rsidR="00EB7DB2" w:rsidRPr="00EB7DB2" w:rsidRDefault="00EB7DB2" w:rsidP="00EB7DB2">
      <w:pPr>
        <w:rPr>
          <w:rFonts w:ascii="Arial" w:hAnsi="Arial" w:cs="Arial"/>
          <w:bCs/>
          <w:color w:val="000000"/>
          <w:sz w:val="22"/>
          <w:szCs w:val="20"/>
          <w:lang w:val="pl-PL" w:eastAsia="en-US"/>
        </w:rPr>
      </w:pPr>
      <w:r w:rsidRPr="00EB7DB2">
        <w:rPr>
          <w:rFonts w:ascii="Arial" w:hAnsi="Arial" w:cs="Arial"/>
          <w:i/>
          <w:lang w:val="pl-PL" w:eastAsia="en-US"/>
        </w:rPr>
        <w:t xml:space="preserve">„Transportujemy sukces naszych klientów”. Jako samodzielna marka funkcjonująca w ramach Grupy Volkswagen, Volkswagen Samochody Dostawcze (VWSD) jest globalnie odpowiedzialny za rozwój, budowę i sprzedaż lekkich pojazdów dostawczych. Produkcja samochodów linii Transporter, </w:t>
      </w:r>
      <w:proofErr w:type="spellStart"/>
      <w:r w:rsidRPr="00EB7DB2">
        <w:rPr>
          <w:rFonts w:ascii="Arial" w:hAnsi="Arial" w:cs="Arial"/>
          <w:i/>
          <w:lang w:val="pl-PL" w:eastAsia="en-US"/>
        </w:rPr>
        <w:t>Caddy</w:t>
      </w:r>
      <w:proofErr w:type="spellEnd"/>
      <w:r w:rsidRPr="00EB7DB2">
        <w:rPr>
          <w:rFonts w:ascii="Arial" w:hAnsi="Arial" w:cs="Arial"/>
          <w:i/>
          <w:lang w:val="pl-PL" w:eastAsia="en-US"/>
        </w:rPr>
        <w:t xml:space="preserve"> i </w:t>
      </w:r>
      <w:proofErr w:type="spellStart"/>
      <w:r w:rsidRPr="00EB7DB2">
        <w:rPr>
          <w:rFonts w:ascii="Arial" w:hAnsi="Arial" w:cs="Arial"/>
          <w:i/>
          <w:lang w:val="pl-PL" w:eastAsia="en-US"/>
        </w:rPr>
        <w:t>Amarok</w:t>
      </w:r>
      <w:proofErr w:type="spellEnd"/>
      <w:r w:rsidRPr="00EB7DB2">
        <w:rPr>
          <w:rFonts w:ascii="Arial" w:hAnsi="Arial" w:cs="Arial"/>
          <w:i/>
          <w:lang w:val="pl-PL" w:eastAsia="en-US"/>
        </w:rPr>
        <w:t xml:space="preserve"> odbywa się w Hanowerze (Niemcy), Poznaniu (Polska), Wrześni (Polska) i </w:t>
      </w:r>
      <w:proofErr w:type="spellStart"/>
      <w:r w:rsidRPr="00EB7DB2">
        <w:rPr>
          <w:rFonts w:ascii="Arial" w:hAnsi="Arial" w:cs="Arial"/>
          <w:i/>
          <w:lang w:val="pl-PL" w:eastAsia="en-US"/>
        </w:rPr>
        <w:t>Pacheco</w:t>
      </w:r>
      <w:proofErr w:type="spellEnd"/>
      <w:r w:rsidRPr="00EB7DB2">
        <w:rPr>
          <w:rFonts w:ascii="Arial" w:hAnsi="Arial" w:cs="Arial"/>
          <w:i/>
          <w:lang w:val="pl-PL" w:eastAsia="en-US"/>
        </w:rPr>
        <w:t xml:space="preserve"> (Argentyna). Nasze pojazdy przewożą pracowników firm budowlanych, rodziny i poszukiwaczy przygód, żywność, paczki i deski surfingowe. Każdego dnia pomagają niezliczonym użytkownikom na całym świecie w wykonywaniu pracy, działają jako mobilne miejsca pracy, przewożą ratowników medycznych oraz służby wszędzie tam, gdzie są potrzebni. W ramach grupy Volkswagen, Volkswagen Samochody Dostawcze jest również wiodącą marką zaangażowaną w rozwój pojazdów autonomicznych, mobilności jako usługi (</w:t>
      </w:r>
      <w:proofErr w:type="spellStart"/>
      <w:r w:rsidRPr="00EB7DB2">
        <w:rPr>
          <w:rFonts w:ascii="Arial" w:hAnsi="Arial" w:cs="Arial"/>
          <w:i/>
          <w:lang w:val="pl-PL" w:eastAsia="en-US"/>
        </w:rPr>
        <w:t>MaaS</w:t>
      </w:r>
      <w:proofErr w:type="spellEnd"/>
      <w:r w:rsidRPr="00EB7DB2">
        <w:rPr>
          <w:rFonts w:ascii="Arial" w:hAnsi="Arial" w:cs="Arial"/>
          <w:i/>
          <w:lang w:val="pl-PL" w:eastAsia="en-US"/>
        </w:rPr>
        <w:t>) i transportu jako usługi (</w:t>
      </w:r>
      <w:proofErr w:type="spellStart"/>
      <w:r w:rsidRPr="00EB7DB2">
        <w:rPr>
          <w:rFonts w:ascii="Arial" w:hAnsi="Arial" w:cs="Arial"/>
          <w:i/>
          <w:lang w:val="pl-PL" w:eastAsia="en-US"/>
        </w:rPr>
        <w:t>TaaS</w:t>
      </w:r>
      <w:proofErr w:type="spellEnd"/>
      <w:r w:rsidRPr="00EB7DB2">
        <w:rPr>
          <w:rFonts w:ascii="Arial" w:hAnsi="Arial" w:cs="Arial"/>
          <w:i/>
          <w:lang w:val="pl-PL" w:eastAsia="en-US"/>
        </w:rPr>
        <w:t>), dlatego w przyszłości deklaruje projektowanie i produkcję pojazdów specjalnego przeznaczenia (SPV) – autonomicznych taksówek i autonomicznych samochodów dostawczych. W ten sposób bierzemy udział w transporcie całego społeczeństwa, spełniając wszystkie jego wymagania dotyczące czystej, inteligentnej i zrównoważonej mobilności. W zakładach firmy na całym świecie pracuje ponad 24 000 pracowników, w tym około 15 000 w zakładzie w Hanowerze.</w:t>
      </w:r>
    </w:p>
    <w:p w14:paraId="4D48AF0D" w14:textId="77777777" w:rsidR="00A05FCA" w:rsidRDefault="00A05FCA" w:rsidP="00A05FCA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p w14:paraId="4CBA0BD6" w14:textId="77777777" w:rsidR="000B1463" w:rsidRDefault="000B1463" w:rsidP="00ED2BEA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5B4A9F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EB7DB2" w14:paraId="64A7CA37" w14:textId="77777777" w:rsidTr="00544E94">
        <w:tc>
          <w:tcPr>
            <w:tcW w:w="1320" w:type="dxa"/>
          </w:tcPr>
          <w:p w14:paraId="10472B5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5B4A9F" w14:paraId="37A5BC18" w14:textId="77777777" w:rsidTr="00544E94">
        <w:tc>
          <w:tcPr>
            <w:tcW w:w="1320" w:type="dxa"/>
          </w:tcPr>
          <w:p w14:paraId="14057999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(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)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6086815   </w:t>
            </w:r>
          </w:p>
        </w:tc>
        <w:tc>
          <w:tcPr>
            <w:tcW w:w="240" w:type="dxa"/>
          </w:tcPr>
          <w:p w14:paraId="4BEBFF1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6C2DBB09" w14:textId="77777777" w:rsidR="007A3385" w:rsidRPr="00354862" w:rsidRDefault="007A3385" w:rsidP="0035486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5B4A9F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16D2BB3" w14:textId="77777777" w:rsidR="0078699F" w:rsidRDefault="0078699F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sectPr w:rsidR="0078699F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1159" w14:textId="77777777" w:rsidR="00D75C19" w:rsidRDefault="00D75C19">
      <w:r>
        <w:separator/>
      </w:r>
    </w:p>
  </w:endnote>
  <w:endnote w:type="continuationSeparator" w:id="0">
    <w:p w14:paraId="37312544" w14:textId="77777777" w:rsidR="00D75C19" w:rsidRDefault="00D7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EB7DB2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D75C19">
      <w:fldChar w:fldCharType="begin"/>
    </w:r>
    <w:r w:rsidR="00D75C19" w:rsidRPr="00EB7DB2">
      <w:rPr>
        <w:lang w:val="pl-PL"/>
      </w:rPr>
      <w:instrText xml:space="preserve"> HYPERLINK "http://www.twitter.com/FordEu" \h </w:instrText>
    </w:r>
    <w:r w:rsidR="00D75C19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D75C19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05A37" w14:textId="77777777" w:rsidR="00D75C19" w:rsidRDefault="00D75C19">
      <w:r>
        <w:separator/>
      </w:r>
    </w:p>
  </w:footnote>
  <w:footnote w:type="continuationSeparator" w:id="0">
    <w:p w14:paraId="6B2BE306" w14:textId="77777777" w:rsidR="00D75C19" w:rsidRDefault="00D7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52194"/>
    <w:multiLevelType w:val="multilevel"/>
    <w:tmpl w:val="B848458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65941BD"/>
    <w:multiLevelType w:val="multilevel"/>
    <w:tmpl w:val="4D92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12" w15:restartNumberingAfterBreak="0">
    <w:nsid w:val="48D311BE"/>
    <w:multiLevelType w:val="multilevel"/>
    <w:tmpl w:val="B208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F06EA6"/>
    <w:multiLevelType w:val="multilevel"/>
    <w:tmpl w:val="2826A5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1DB1F69"/>
    <w:multiLevelType w:val="multilevel"/>
    <w:tmpl w:val="544C6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EF41CC1"/>
    <w:multiLevelType w:val="multilevel"/>
    <w:tmpl w:val="99700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"/>
  </w:num>
  <w:num w:numId="15">
    <w:abstractNumId w:val="23"/>
  </w:num>
  <w:num w:numId="16">
    <w:abstractNumId w:val="4"/>
  </w:num>
  <w:num w:numId="17">
    <w:abstractNumId w:val="3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17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70998"/>
    <w:rsid w:val="000A302A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53A6D"/>
    <w:rsid w:val="00193F53"/>
    <w:rsid w:val="001976D1"/>
    <w:rsid w:val="001A5A05"/>
    <w:rsid w:val="001C1A6C"/>
    <w:rsid w:val="0020173F"/>
    <w:rsid w:val="002160FA"/>
    <w:rsid w:val="00220308"/>
    <w:rsid w:val="00235A84"/>
    <w:rsid w:val="00236E2D"/>
    <w:rsid w:val="00243B0D"/>
    <w:rsid w:val="00243F8B"/>
    <w:rsid w:val="00273A8B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34066"/>
    <w:rsid w:val="00347D78"/>
    <w:rsid w:val="00354862"/>
    <w:rsid w:val="003744AA"/>
    <w:rsid w:val="003906E4"/>
    <w:rsid w:val="003A17FF"/>
    <w:rsid w:val="003A6DCC"/>
    <w:rsid w:val="003C7F75"/>
    <w:rsid w:val="003F30D8"/>
    <w:rsid w:val="003F4449"/>
    <w:rsid w:val="004012C6"/>
    <w:rsid w:val="00414E78"/>
    <w:rsid w:val="00444FC9"/>
    <w:rsid w:val="0046178E"/>
    <w:rsid w:val="004660CF"/>
    <w:rsid w:val="004863C8"/>
    <w:rsid w:val="004A62C9"/>
    <w:rsid w:val="004D477B"/>
    <w:rsid w:val="004E6D58"/>
    <w:rsid w:val="00501CC4"/>
    <w:rsid w:val="00522DAE"/>
    <w:rsid w:val="0052769E"/>
    <w:rsid w:val="005305A3"/>
    <w:rsid w:val="00555CD4"/>
    <w:rsid w:val="00564C82"/>
    <w:rsid w:val="0056598E"/>
    <w:rsid w:val="005730E2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610994"/>
    <w:rsid w:val="00615575"/>
    <w:rsid w:val="00617396"/>
    <w:rsid w:val="00623246"/>
    <w:rsid w:val="00663631"/>
    <w:rsid w:val="00681E06"/>
    <w:rsid w:val="006A0986"/>
    <w:rsid w:val="006A5B83"/>
    <w:rsid w:val="006C004A"/>
    <w:rsid w:val="006D783E"/>
    <w:rsid w:val="006D7FCC"/>
    <w:rsid w:val="0072149B"/>
    <w:rsid w:val="00721799"/>
    <w:rsid w:val="0072228C"/>
    <w:rsid w:val="00730A31"/>
    <w:rsid w:val="00732EEE"/>
    <w:rsid w:val="00737ADC"/>
    <w:rsid w:val="0074017F"/>
    <w:rsid w:val="007642C3"/>
    <w:rsid w:val="00777BDD"/>
    <w:rsid w:val="0078699F"/>
    <w:rsid w:val="007A008F"/>
    <w:rsid w:val="007A3385"/>
    <w:rsid w:val="007A402C"/>
    <w:rsid w:val="007A63C2"/>
    <w:rsid w:val="007B24EA"/>
    <w:rsid w:val="007F0BD4"/>
    <w:rsid w:val="00802294"/>
    <w:rsid w:val="00802725"/>
    <w:rsid w:val="00812858"/>
    <w:rsid w:val="00822CDF"/>
    <w:rsid w:val="008442F5"/>
    <w:rsid w:val="008842C4"/>
    <w:rsid w:val="00890385"/>
    <w:rsid w:val="008A13D2"/>
    <w:rsid w:val="008A5AD6"/>
    <w:rsid w:val="008B0E48"/>
    <w:rsid w:val="008D0176"/>
    <w:rsid w:val="008F2C84"/>
    <w:rsid w:val="009146E6"/>
    <w:rsid w:val="00915841"/>
    <w:rsid w:val="00946702"/>
    <w:rsid w:val="009547D1"/>
    <w:rsid w:val="009559A8"/>
    <w:rsid w:val="009C4416"/>
    <w:rsid w:val="009E6275"/>
    <w:rsid w:val="009F319E"/>
    <w:rsid w:val="00A05FCA"/>
    <w:rsid w:val="00A140DD"/>
    <w:rsid w:val="00A40D4A"/>
    <w:rsid w:val="00A710DE"/>
    <w:rsid w:val="00A9318E"/>
    <w:rsid w:val="00AF67EE"/>
    <w:rsid w:val="00B01153"/>
    <w:rsid w:val="00B45F5A"/>
    <w:rsid w:val="00B47DA4"/>
    <w:rsid w:val="00B64C14"/>
    <w:rsid w:val="00B71190"/>
    <w:rsid w:val="00B73082"/>
    <w:rsid w:val="00B80111"/>
    <w:rsid w:val="00B924C6"/>
    <w:rsid w:val="00BC3E1A"/>
    <w:rsid w:val="00BD3B51"/>
    <w:rsid w:val="00BE22B5"/>
    <w:rsid w:val="00BF7D7C"/>
    <w:rsid w:val="00C2293F"/>
    <w:rsid w:val="00C33579"/>
    <w:rsid w:val="00C33FB9"/>
    <w:rsid w:val="00C42E20"/>
    <w:rsid w:val="00C60AB0"/>
    <w:rsid w:val="00C82DBA"/>
    <w:rsid w:val="00C95A33"/>
    <w:rsid w:val="00C95CE1"/>
    <w:rsid w:val="00C97B1F"/>
    <w:rsid w:val="00CC1618"/>
    <w:rsid w:val="00CC7C00"/>
    <w:rsid w:val="00CE4EA8"/>
    <w:rsid w:val="00D3413B"/>
    <w:rsid w:val="00D368C2"/>
    <w:rsid w:val="00D53480"/>
    <w:rsid w:val="00D751BF"/>
    <w:rsid w:val="00D75C19"/>
    <w:rsid w:val="00D76949"/>
    <w:rsid w:val="00D77FAD"/>
    <w:rsid w:val="00DA2533"/>
    <w:rsid w:val="00DB3D07"/>
    <w:rsid w:val="00DD366D"/>
    <w:rsid w:val="00DD3BA0"/>
    <w:rsid w:val="00E11811"/>
    <w:rsid w:val="00E2012B"/>
    <w:rsid w:val="00E20D58"/>
    <w:rsid w:val="00E37655"/>
    <w:rsid w:val="00E5078A"/>
    <w:rsid w:val="00E7495F"/>
    <w:rsid w:val="00E8182E"/>
    <w:rsid w:val="00EA2106"/>
    <w:rsid w:val="00EB7DB2"/>
    <w:rsid w:val="00EC07EE"/>
    <w:rsid w:val="00EC1F82"/>
    <w:rsid w:val="00EC2262"/>
    <w:rsid w:val="00ED1CC7"/>
    <w:rsid w:val="00ED2BEA"/>
    <w:rsid w:val="00ED7BE1"/>
    <w:rsid w:val="00EF5FB5"/>
    <w:rsid w:val="00F0045A"/>
    <w:rsid w:val="00F17586"/>
    <w:rsid w:val="00F814A5"/>
    <w:rsid w:val="00F82990"/>
    <w:rsid w:val="00F926BA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homepag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01AF-650E-42D6-A55D-5C3B78DF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4</cp:revision>
  <dcterms:created xsi:type="dcterms:W3CDTF">2020-06-10T11:52:00Z</dcterms:created>
  <dcterms:modified xsi:type="dcterms:W3CDTF">2020-06-10T12:09:00Z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